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0817" w14:textId="53DAF13E" w:rsidR="00457061" w:rsidRDefault="00457061" w:rsidP="007E569F">
      <w:pPr>
        <w:rPr>
          <w:rFonts w:ascii="Century" w:eastAsia="ＭＳ 明朝" w:hAnsi="Century"/>
          <w:b/>
          <w:bCs/>
          <w:sz w:val="32"/>
          <w:szCs w:val="36"/>
        </w:rPr>
      </w:pPr>
    </w:p>
    <w:p w14:paraId="504736F0" w14:textId="77777777" w:rsidR="00457061" w:rsidRDefault="00457061" w:rsidP="007E569F">
      <w:pPr>
        <w:rPr>
          <w:rFonts w:ascii="Century" w:eastAsia="ＭＳ 明朝" w:hAnsi="Century"/>
          <w:b/>
          <w:bCs/>
          <w:sz w:val="32"/>
          <w:szCs w:val="36"/>
        </w:rPr>
      </w:pPr>
    </w:p>
    <w:p w14:paraId="22D8CBB6" w14:textId="77777777" w:rsidR="00457061" w:rsidRDefault="00457061" w:rsidP="007E569F">
      <w:pPr>
        <w:rPr>
          <w:rFonts w:ascii="Century" w:eastAsia="ＭＳ 明朝" w:hAnsi="Century"/>
          <w:b/>
          <w:bCs/>
          <w:sz w:val="32"/>
          <w:szCs w:val="36"/>
        </w:rPr>
      </w:pPr>
    </w:p>
    <w:p w14:paraId="03A01082" w14:textId="1FF8E26D" w:rsidR="00457061" w:rsidRPr="00FE09D3" w:rsidRDefault="00B36A2B" w:rsidP="00457061">
      <w:pPr>
        <w:jc w:val="center"/>
        <w:rPr>
          <w:rFonts w:ascii="UD デジタル 教科書体 N-B" w:eastAsia="UD デジタル 教科書体 N-B" w:hAnsi="ＭＳ ゴシック"/>
          <w:b/>
          <w:bCs/>
          <w:spacing w:val="28"/>
          <w:sz w:val="74"/>
          <w:szCs w:val="74"/>
          <w:lang w:eastAsia="zh-CN"/>
        </w:rPr>
      </w:pPr>
      <w:r w:rsidRPr="00FE09D3">
        <w:rPr>
          <w:rFonts w:ascii="UD デジタル 教科書体 N-B" w:eastAsia="UD デジタル 教科書体 N-B" w:hAnsi="ＭＳ ゴシック" w:hint="eastAsia"/>
          <w:b/>
          <w:bCs/>
          <w:spacing w:val="28"/>
          <w:sz w:val="74"/>
          <w:szCs w:val="74"/>
          <w:lang w:eastAsia="zh-CN"/>
        </w:rPr>
        <w:t>私立大学</w:t>
      </w:r>
      <w:r w:rsidR="004D13C0" w:rsidRPr="00FE09D3">
        <w:rPr>
          <w:rFonts w:ascii="UD デジタル 教科書体 N-B" w:eastAsia="UD デジタル 教科書体 N-B" w:hAnsi="ＭＳ ゴシック" w:hint="eastAsia"/>
          <w:b/>
          <w:bCs/>
          <w:spacing w:val="28"/>
          <w:sz w:val="74"/>
          <w:szCs w:val="74"/>
          <w:lang w:eastAsia="zh-CN"/>
        </w:rPr>
        <w:t>政策提言</w:t>
      </w:r>
    </w:p>
    <w:p w14:paraId="543AAC8F" w14:textId="1FFAE54F" w:rsidR="004D13C0" w:rsidRPr="008E5801" w:rsidRDefault="004D13C0" w:rsidP="008E5801">
      <w:pPr>
        <w:rPr>
          <w:rFonts w:ascii="Century" w:eastAsia="ＭＳ 明朝" w:hAnsi="Century"/>
          <w:lang w:eastAsia="zh-CN"/>
        </w:rPr>
      </w:pPr>
    </w:p>
    <w:p w14:paraId="2FDE8B6F" w14:textId="41B29BCC" w:rsidR="00457061" w:rsidRDefault="00457061" w:rsidP="008E5801">
      <w:pPr>
        <w:rPr>
          <w:rFonts w:ascii="ＭＳ ゴシック" w:eastAsia="ＭＳ ゴシック" w:hAnsi="ＭＳ ゴシック"/>
          <w:sz w:val="22"/>
          <w:szCs w:val="24"/>
          <w:lang w:eastAsia="zh-CN"/>
        </w:rPr>
      </w:pPr>
    </w:p>
    <w:p w14:paraId="1BE1F5AC" w14:textId="77777777" w:rsidR="008E5801" w:rsidRDefault="008E5801" w:rsidP="008E5801">
      <w:pPr>
        <w:rPr>
          <w:rFonts w:ascii="ＭＳ ゴシック" w:eastAsia="ＭＳ ゴシック" w:hAnsi="ＭＳ ゴシック"/>
          <w:sz w:val="22"/>
          <w:szCs w:val="24"/>
          <w:lang w:eastAsia="zh-CN"/>
        </w:rPr>
      </w:pPr>
    </w:p>
    <w:p w14:paraId="2FBC7D6B" w14:textId="4A24F79A" w:rsidR="008E5801" w:rsidRPr="008E5801" w:rsidRDefault="008E5801" w:rsidP="008E5801">
      <w:pPr>
        <w:rPr>
          <w:rFonts w:ascii="ＭＳ ゴシック" w:eastAsia="ＭＳ ゴシック" w:hAnsi="ＭＳ ゴシック"/>
          <w:sz w:val="22"/>
          <w:szCs w:val="24"/>
          <w:lang w:eastAsia="zh-CN"/>
        </w:rPr>
      </w:pPr>
      <w:r>
        <w:rPr>
          <w:rFonts w:ascii="ＭＳ ゴシック" w:eastAsia="ＭＳ ゴシック" w:hAnsi="ＭＳ ゴシック" w:hint="eastAsia"/>
          <w:noProof/>
          <w:sz w:val="22"/>
          <w:szCs w:val="24"/>
        </w:rPr>
        <mc:AlternateContent>
          <mc:Choice Requires="wps">
            <w:drawing>
              <wp:anchor distT="0" distB="0" distL="114300" distR="114300" simplePos="0" relativeHeight="251661312" behindDoc="0" locked="0" layoutInCell="1" allowOverlap="1" wp14:anchorId="073BB8D3" wp14:editId="33B20A12">
                <wp:simplePos x="0" y="0"/>
                <wp:positionH relativeFrom="column">
                  <wp:posOffset>48260</wp:posOffset>
                </wp:positionH>
                <wp:positionV relativeFrom="paragraph">
                  <wp:posOffset>71120</wp:posOffset>
                </wp:positionV>
                <wp:extent cx="5760720" cy="2708910"/>
                <wp:effectExtent l="0" t="0" r="11430" b="15240"/>
                <wp:wrapNone/>
                <wp:docPr id="1509587137" name="正方形/長方形 1"/>
                <wp:cNvGraphicFramePr/>
                <a:graphic xmlns:a="http://schemas.openxmlformats.org/drawingml/2006/main">
                  <a:graphicData uri="http://schemas.microsoft.com/office/word/2010/wordprocessingShape">
                    <wps:wsp>
                      <wps:cNvSpPr/>
                      <wps:spPr>
                        <a:xfrm>
                          <a:off x="0" y="0"/>
                          <a:ext cx="5760720" cy="270891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6ED6B" id="正方形/長方形 1" o:spid="_x0000_s1026" style="position:absolute;margin-left:3.8pt;margin-top:5.6pt;width:453.6pt;height:21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" filled="f" strokecolor="black [3213]" strokeweight="1pt"/>
            </w:pict>
          </mc:Fallback>
        </mc:AlternateContent>
      </w:r>
    </w:p>
    <w:p w14:paraId="5A0E58DE" w14:textId="77777777" w:rsidR="008E5801" w:rsidRDefault="008E5801" w:rsidP="008E5801">
      <w:pPr>
        <w:ind w:leftChars="200" w:left="420" w:rightChars="200" w:right="420"/>
        <w:rPr>
          <w:rFonts w:ascii="Century" w:eastAsia="ＭＳ 明朝" w:hAnsi="Century"/>
        </w:rPr>
      </w:pPr>
      <w:r w:rsidRPr="008E5801">
        <w:rPr>
          <w:rFonts w:ascii="Century" w:eastAsia="ＭＳ 明朝" w:hAnsi="Century" w:hint="eastAsia"/>
        </w:rPr>
        <w:t>１．淘汰と分断政策の中止と私大振興助成政策の拡充</w:t>
      </w:r>
    </w:p>
    <w:p w14:paraId="1F002244" w14:textId="1A175B1D" w:rsidR="008E5801" w:rsidRPr="008E5801" w:rsidRDefault="008E5801" w:rsidP="008E5801">
      <w:pPr>
        <w:spacing w:beforeLines="25" w:before="90"/>
        <w:ind w:leftChars="200" w:left="630" w:rightChars="200" w:right="420" w:hangingChars="100" w:hanging="210"/>
        <w:rPr>
          <w:rFonts w:ascii="Century" w:eastAsia="ＭＳ 明朝" w:hAnsi="Century"/>
        </w:rPr>
      </w:pPr>
      <w:r w:rsidRPr="008E5801">
        <w:rPr>
          <w:rFonts w:ascii="Century" w:eastAsia="ＭＳ 明朝" w:hAnsi="Century" w:hint="eastAsia"/>
        </w:rPr>
        <w:t>２．地方と都市の格差、大規模と中小規模の格差をなくし、すべての私大が社会的要請に応えられるようにする支援</w:t>
      </w:r>
    </w:p>
    <w:p w14:paraId="3118D1A5" w14:textId="0F123D30" w:rsidR="008E5801" w:rsidRPr="008E5801" w:rsidRDefault="008E5801" w:rsidP="008E5801">
      <w:pPr>
        <w:spacing w:beforeLines="25" w:before="90"/>
        <w:ind w:leftChars="200" w:left="630" w:rightChars="200" w:right="420" w:hangingChars="100" w:hanging="210"/>
        <w:rPr>
          <w:rFonts w:ascii="Century" w:eastAsia="ＭＳ 明朝" w:hAnsi="Century"/>
        </w:rPr>
      </w:pPr>
      <w:r w:rsidRPr="008E5801">
        <w:rPr>
          <w:rFonts w:ascii="Century" w:eastAsia="ＭＳ 明朝" w:hAnsi="Century" w:hint="eastAsia"/>
        </w:rPr>
        <w:t>３．高等教育の漸進的無償化のための「修学支援新制度」改革</w:t>
      </w:r>
    </w:p>
    <w:p w14:paraId="69158B6D" w14:textId="2583138C" w:rsidR="008E5801" w:rsidRPr="008E5801" w:rsidRDefault="008E5801" w:rsidP="008E5801">
      <w:pPr>
        <w:spacing w:beforeLines="25" w:before="90"/>
        <w:ind w:leftChars="200" w:left="630" w:rightChars="200" w:right="420" w:hangingChars="100" w:hanging="210"/>
        <w:rPr>
          <w:rFonts w:ascii="Century" w:eastAsia="ＭＳ 明朝" w:hAnsi="Century"/>
        </w:rPr>
      </w:pPr>
      <w:r w:rsidRPr="008E5801">
        <w:rPr>
          <w:rFonts w:ascii="Century" w:eastAsia="ＭＳ 明朝" w:hAnsi="Century" w:hint="eastAsia"/>
        </w:rPr>
        <w:t>４．私立大学の公共性を確保するための私立学校法改正</w:t>
      </w:r>
    </w:p>
    <w:p w14:paraId="13807A19" w14:textId="4D044900" w:rsidR="008E5801" w:rsidRPr="008E5801" w:rsidRDefault="008E5801" w:rsidP="008E5801">
      <w:pPr>
        <w:spacing w:beforeLines="25" w:before="90"/>
        <w:ind w:leftChars="200" w:left="630" w:rightChars="200" w:right="420" w:hangingChars="100" w:hanging="210"/>
        <w:rPr>
          <w:rFonts w:ascii="Century" w:eastAsia="ＭＳ 明朝" w:hAnsi="Century"/>
        </w:rPr>
      </w:pPr>
      <w:r w:rsidRPr="008E5801">
        <w:rPr>
          <w:rFonts w:ascii="Century" w:eastAsia="ＭＳ 明朝" w:hAnsi="Century" w:hint="eastAsia"/>
        </w:rPr>
        <w:t>５．大学の自治を回復するための学校教育法の再改正</w:t>
      </w:r>
    </w:p>
    <w:p w14:paraId="5604A2A4" w14:textId="334F059D" w:rsidR="008E5801" w:rsidRPr="008E5801" w:rsidRDefault="008E5801" w:rsidP="008E5801">
      <w:pPr>
        <w:spacing w:beforeLines="25" w:before="90"/>
        <w:ind w:leftChars="200" w:left="630" w:rightChars="200" w:right="420" w:hangingChars="100" w:hanging="210"/>
        <w:rPr>
          <w:rFonts w:ascii="Century" w:eastAsia="ＭＳ 明朝" w:hAnsi="Century"/>
        </w:rPr>
      </w:pPr>
      <w:r w:rsidRPr="008E5801">
        <w:rPr>
          <w:rFonts w:ascii="Century" w:eastAsia="ＭＳ 明朝" w:hAnsi="Century" w:hint="eastAsia"/>
        </w:rPr>
        <w:t>６．大学教職員の地位の確立と待遇の改善</w:t>
      </w:r>
    </w:p>
    <w:p w14:paraId="69CF5B6B" w14:textId="1961CB76" w:rsidR="00457061" w:rsidRPr="008E5801" w:rsidRDefault="008E5801" w:rsidP="008E5801">
      <w:pPr>
        <w:spacing w:beforeLines="25" w:before="90"/>
        <w:ind w:leftChars="200" w:left="630" w:rightChars="200" w:right="420" w:hangingChars="100" w:hanging="210"/>
        <w:rPr>
          <w:rFonts w:ascii="Century" w:eastAsia="ＭＳ 明朝" w:hAnsi="Century"/>
        </w:rPr>
      </w:pPr>
      <w:r w:rsidRPr="008E5801">
        <w:rPr>
          <w:rFonts w:ascii="Century" w:eastAsia="ＭＳ 明朝" w:hAnsi="Century" w:hint="eastAsia"/>
        </w:rPr>
        <w:t>７．大学教育を歪める文科省「教学マネジメント」の押し付けと早期化する就職活動・大学入試、学修時間を奪うアルバイト</w:t>
      </w:r>
    </w:p>
    <w:p w14:paraId="1DB4DD1A" w14:textId="36014876" w:rsidR="00F47CE0" w:rsidRPr="008E5801" w:rsidRDefault="00F47CE0" w:rsidP="008E5801">
      <w:pPr>
        <w:rPr>
          <w:rFonts w:ascii="Century" w:eastAsia="ＭＳ 明朝" w:hAnsi="Century"/>
        </w:rPr>
      </w:pPr>
    </w:p>
    <w:p w14:paraId="4DA67A39" w14:textId="06ABC1A4" w:rsidR="00457061" w:rsidRPr="008E5801" w:rsidRDefault="00457061" w:rsidP="008E5801">
      <w:pPr>
        <w:rPr>
          <w:rFonts w:ascii="Century" w:eastAsia="ＭＳ 明朝" w:hAnsi="Century"/>
        </w:rPr>
      </w:pPr>
    </w:p>
    <w:p w14:paraId="06305765" w14:textId="0795749E" w:rsidR="00457061" w:rsidRPr="008E5801" w:rsidRDefault="00457061" w:rsidP="008E5801">
      <w:pPr>
        <w:rPr>
          <w:rFonts w:ascii="Century" w:eastAsia="ＭＳ 明朝" w:hAnsi="Century"/>
        </w:rPr>
      </w:pPr>
    </w:p>
    <w:p w14:paraId="0BA78A59" w14:textId="35732D9B" w:rsidR="00457061" w:rsidRPr="008E5801" w:rsidRDefault="00457061" w:rsidP="008E5801">
      <w:pPr>
        <w:rPr>
          <w:rFonts w:ascii="Century" w:eastAsia="ＭＳ 明朝" w:hAnsi="Century"/>
        </w:rPr>
      </w:pPr>
    </w:p>
    <w:p w14:paraId="7A6B5382" w14:textId="026F8C8E" w:rsidR="00457061" w:rsidRPr="008E5801" w:rsidRDefault="00457061" w:rsidP="008E5801">
      <w:pPr>
        <w:rPr>
          <w:rFonts w:ascii="Century" w:eastAsia="ＭＳ 明朝" w:hAnsi="Century"/>
        </w:rPr>
      </w:pPr>
    </w:p>
    <w:p w14:paraId="6667FBB7" w14:textId="77777777" w:rsidR="008E5801" w:rsidRPr="008E5801" w:rsidRDefault="008E5801" w:rsidP="008E5801">
      <w:pPr>
        <w:rPr>
          <w:rFonts w:ascii="Century" w:eastAsia="ＭＳ 明朝" w:hAnsi="Century"/>
        </w:rPr>
      </w:pPr>
    </w:p>
    <w:p w14:paraId="678134E3" w14:textId="77777777" w:rsidR="008E5801" w:rsidRPr="008E5801" w:rsidRDefault="008E5801" w:rsidP="008E5801">
      <w:pPr>
        <w:rPr>
          <w:rFonts w:ascii="Century" w:eastAsia="ＭＳ 明朝" w:hAnsi="Century"/>
        </w:rPr>
      </w:pPr>
    </w:p>
    <w:p w14:paraId="4D265D6D" w14:textId="77777777" w:rsidR="00457061" w:rsidRPr="008E5801" w:rsidRDefault="00457061" w:rsidP="008E5801">
      <w:pPr>
        <w:rPr>
          <w:rFonts w:ascii="Century" w:eastAsia="ＭＳ 明朝" w:hAnsi="Century"/>
        </w:rPr>
      </w:pPr>
    </w:p>
    <w:p w14:paraId="0E2ED926" w14:textId="6C2240F5" w:rsidR="00AB3567" w:rsidRDefault="008E5801" w:rsidP="00AB3567">
      <w:pPr>
        <w:jc w:val="center"/>
        <w:rPr>
          <w:rFonts w:ascii="Century" w:eastAsia="ＭＳ 明朝" w:hAnsi="Century"/>
          <w:b/>
          <w:bCs/>
          <w:sz w:val="32"/>
          <w:szCs w:val="36"/>
          <w:lang w:eastAsia="zh-TW"/>
        </w:rPr>
      </w:pPr>
      <w:r>
        <w:rPr>
          <w:rFonts w:ascii="Century" w:eastAsia="ＭＳ 明朝" w:hAnsi="Century" w:hint="eastAsia"/>
          <w:b/>
          <w:bCs/>
          <w:sz w:val="32"/>
          <w:szCs w:val="36"/>
          <w:lang w:eastAsia="zh-TW"/>
        </w:rPr>
        <w:t>2025</w:t>
      </w:r>
      <w:r>
        <w:rPr>
          <w:rFonts w:ascii="Century" w:eastAsia="ＭＳ 明朝" w:hAnsi="Century" w:hint="eastAsia"/>
          <w:b/>
          <w:bCs/>
          <w:sz w:val="32"/>
          <w:szCs w:val="36"/>
          <w:lang w:eastAsia="zh-TW"/>
        </w:rPr>
        <w:t>年</w:t>
      </w:r>
      <w:r w:rsidR="002F774F">
        <w:rPr>
          <w:rFonts w:ascii="Century" w:eastAsia="ＭＳ 明朝" w:hAnsi="Century" w:hint="eastAsia"/>
          <w:b/>
          <w:bCs/>
          <w:sz w:val="32"/>
          <w:szCs w:val="36"/>
        </w:rPr>
        <w:t>11</w:t>
      </w:r>
      <w:r>
        <w:rPr>
          <w:rFonts w:ascii="Century" w:eastAsia="ＭＳ 明朝" w:hAnsi="Century" w:hint="eastAsia"/>
          <w:b/>
          <w:bCs/>
          <w:sz w:val="32"/>
          <w:szCs w:val="36"/>
          <w:lang w:eastAsia="zh-TW"/>
        </w:rPr>
        <w:t>月</w:t>
      </w:r>
      <w:r w:rsidR="002F774F">
        <w:rPr>
          <w:rFonts w:ascii="Century" w:eastAsia="ＭＳ 明朝" w:hAnsi="Century" w:hint="eastAsia"/>
          <w:b/>
          <w:bCs/>
          <w:sz w:val="32"/>
          <w:szCs w:val="36"/>
        </w:rPr>
        <w:t>9</w:t>
      </w:r>
      <w:r>
        <w:rPr>
          <w:rFonts w:ascii="Century" w:eastAsia="ＭＳ 明朝" w:hAnsi="Century" w:hint="eastAsia"/>
          <w:b/>
          <w:bCs/>
          <w:sz w:val="32"/>
          <w:szCs w:val="36"/>
          <w:lang w:eastAsia="zh-TW"/>
        </w:rPr>
        <w:t xml:space="preserve">日　</w:t>
      </w:r>
      <w:r w:rsidR="00AB3567">
        <w:rPr>
          <w:rFonts w:ascii="Century" w:eastAsia="ＭＳ 明朝" w:hAnsi="Century" w:hint="eastAsia"/>
          <w:b/>
          <w:bCs/>
          <w:sz w:val="32"/>
          <w:szCs w:val="36"/>
          <w:lang w:eastAsia="zh-TW"/>
        </w:rPr>
        <w:t>日本私大教連中央執行委員会</w:t>
      </w:r>
    </w:p>
    <w:p w14:paraId="3EAC605A" w14:textId="77777777" w:rsidR="00457061" w:rsidRDefault="00457061" w:rsidP="007E569F">
      <w:pPr>
        <w:rPr>
          <w:rFonts w:ascii="Century" w:eastAsia="ＭＳ 明朝" w:hAnsi="Century"/>
          <w:b/>
          <w:bCs/>
          <w:sz w:val="32"/>
          <w:szCs w:val="36"/>
          <w:lang w:eastAsia="zh-TW"/>
        </w:rPr>
      </w:pPr>
    </w:p>
    <w:p w14:paraId="09EFC959" w14:textId="77777777" w:rsidR="006051DE" w:rsidRDefault="006051DE" w:rsidP="007E569F">
      <w:pPr>
        <w:rPr>
          <w:rFonts w:ascii="Century" w:eastAsia="ＭＳ 明朝" w:hAnsi="Century"/>
          <w:b/>
          <w:bCs/>
          <w:sz w:val="32"/>
          <w:szCs w:val="36"/>
          <w:lang w:eastAsia="zh-TW"/>
        </w:rPr>
      </w:pPr>
    </w:p>
    <w:p w14:paraId="606FDE2A" w14:textId="77777777" w:rsidR="005A461B" w:rsidRDefault="005A461B" w:rsidP="007E569F">
      <w:pPr>
        <w:rPr>
          <w:rFonts w:ascii="Century" w:eastAsia="ＭＳ 明朝" w:hAnsi="Century"/>
          <w:b/>
          <w:bCs/>
          <w:sz w:val="20"/>
          <w:szCs w:val="21"/>
          <w:lang w:eastAsia="zh-TW"/>
        </w:rPr>
        <w:sectPr w:rsidR="005A461B" w:rsidSect="00457061">
          <w:footerReference w:type="default" r:id="rId8"/>
          <w:pgSz w:w="11906" w:h="16838" w:code="9"/>
          <w:pgMar w:top="1418" w:right="1418" w:bottom="1418" w:left="1418" w:header="851" w:footer="567" w:gutter="0"/>
          <w:pgNumType w:start="1"/>
          <w:cols w:space="425"/>
          <w:docGrid w:type="lines" w:linePitch="360"/>
        </w:sectPr>
      </w:pPr>
    </w:p>
    <w:sdt>
      <w:sdtPr>
        <w:rPr>
          <w:rFonts w:ascii="Century" w:eastAsia="ＭＳ 明朝" w:hAnsi="Century" w:cstheme="minorBidi"/>
          <w:color w:val="auto"/>
          <w:kern w:val="2"/>
          <w:sz w:val="21"/>
          <w:szCs w:val="22"/>
          <w:lang w:val="ja-JP"/>
        </w:rPr>
        <w:id w:val="1535387934"/>
        <w:docPartObj>
          <w:docPartGallery w:val="Table of Contents"/>
          <w:docPartUnique/>
        </w:docPartObj>
      </w:sdtPr>
      <w:sdtContent>
        <w:p w14:paraId="2C31E11B" w14:textId="201F1E6E" w:rsidR="00D6269B" w:rsidRPr="009E3D73" w:rsidRDefault="00D6269B">
          <w:pPr>
            <w:pStyle w:val="a8"/>
            <w:rPr>
              <w:rFonts w:ascii="Century" w:eastAsia="ＭＳ 明朝" w:hAnsi="Century"/>
              <w:color w:val="000000" w:themeColor="text1"/>
              <w:sz w:val="28"/>
              <w:szCs w:val="28"/>
            </w:rPr>
          </w:pPr>
          <w:r w:rsidRPr="009E3D73">
            <w:rPr>
              <w:rFonts w:ascii="Century" w:eastAsia="ＭＳ 明朝" w:hAnsi="Century"/>
              <w:color w:val="000000" w:themeColor="text1"/>
              <w:sz w:val="28"/>
              <w:szCs w:val="28"/>
              <w:lang w:val="ja-JP"/>
            </w:rPr>
            <w:t>目次</w:t>
          </w:r>
        </w:p>
        <w:p w14:paraId="3A1C06D1" w14:textId="4C329A55" w:rsidR="00AB3567" w:rsidRDefault="00D6269B">
          <w:pPr>
            <w:pStyle w:val="11"/>
            <w:tabs>
              <w:tab w:val="right" w:leader="dot" w:pos="9060"/>
            </w:tabs>
            <w:rPr>
              <w:noProof/>
              <w:szCs w:val="24"/>
              <w14:ligatures w14:val="standardContextual"/>
            </w:rPr>
          </w:pPr>
          <w:r w:rsidRPr="00D3281A">
            <w:rPr>
              <w:rFonts w:ascii="Century" w:eastAsia="ＭＳ 明朝" w:hAnsi="Century"/>
              <w:sz w:val="20"/>
              <w:szCs w:val="21"/>
            </w:rPr>
            <w:fldChar w:fldCharType="begin"/>
          </w:r>
          <w:r w:rsidRPr="00D3281A">
            <w:rPr>
              <w:rFonts w:ascii="Century" w:eastAsia="ＭＳ 明朝" w:hAnsi="Century"/>
              <w:sz w:val="20"/>
              <w:szCs w:val="21"/>
            </w:rPr>
            <w:instrText xml:space="preserve"> TOC \o "1-3" \h \z \u </w:instrText>
          </w:r>
          <w:r w:rsidRPr="00D3281A">
            <w:rPr>
              <w:rFonts w:ascii="Century" w:eastAsia="ＭＳ 明朝" w:hAnsi="Century"/>
              <w:sz w:val="20"/>
              <w:szCs w:val="21"/>
            </w:rPr>
            <w:fldChar w:fldCharType="separate"/>
          </w:r>
          <w:hyperlink w:anchor="_Toc207003926" w:history="1">
            <w:r w:rsidR="00AB3567" w:rsidRPr="00DA4393">
              <w:rPr>
                <w:rStyle w:val="a9"/>
                <w:rFonts w:ascii="Century" w:eastAsia="ＭＳ 明朝" w:hAnsi="Century"/>
                <w:b/>
                <w:bCs/>
                <w:noProof/>
              </w:rPr>
              <w:t>序　私大淘汰・分断政策問題の構造と対抗軸としての大学像</w:t>
            </w:r>
            <w:r w:rsidR="00AB3567">
              <w:rPr>
                <w:noProof/>
                <w:webHidden/>
              </w:rPr>
              <w:tab/>
            </w:r>
            <w:r w:rsidR="00AB3567">
              <w:rPr>
                <w:noProof/>
                <w:webHidden/>
              </w:rPr>
              <w:fldChar w:fldCharType="begin"/>
            </w:r>
            <w:r w:rsidR="00AB3567">
              <w:rPr>
                <w:noProof/>
                <w:webHidden/>
              </w:rPr>
              <w:instrText xml:space="preserve"> PAGEREF _Toc207003926 \h </w:instrText>
            </w:r>
            <w:r w:rsidR="00AB3567">
              <w:rPr>
                <w:noProof/>
                <w:webHidden/>
              </w:rPr>
            </w:r>
            <w:r w:rsidR="00AB3567">
              <w:rPr>
                <w:noProof/>
                <w:webHidden/>
              </w:rPr>
              <w:fldChar w:fldCharType="separate"/>
            </w:r>
            <w:r w:rsidR="004F07C1">
              <w:rPr>
                <w:noProof/>
                <w:webHidden/>
              </w:rPr>
              <w:t>1</w:t>
            </w:r>
            <w:r w:rsidR="00AB3567">
              <w:rPr>
                <w:noProof/>
                <w:webHidden/>
              </w:rPr>
              <w:fldChar w:fldCharType="end"/>
            </w:r>
          </w:hyperlink>
        </w:p>
        <w:p w14:paraId="603E4695" w14:textId="026EEB5A" w:rsidR="00AB3567" w:rsidRDefault="008E5801" w:rsidP="00801DA2">
          <w:pPr>
            <w:pStyle w:val="11"/>
            <w:tabs>
              <w:tab w:val="right" w:leader="dot" w:pos="9060"/>
            </w:tabs>
            <w:ind w:firstLineChars="100" w:firstLine="210"/>
            <w:rPr>
              <w:noProof/>
              <w:szCs w:val="24"/>
              <w14:ligatures w14:val="standardContextual"/>
            </w:rPr>
          </w:pPr>
          <w:r w:rsidRPr="008E5801">
            <w:rPr>
              <w:rFonts w:hint="eastAsia"/>
              <w:b/>
              <w:bCs/>
              <w:noProof/>
            </w:rPr>
            <w:t>（</w:t>
          </w:r>
          <w:hyperlink w:anchor="_Toc207003927" w:history="1">
            <w:r w:rsidR="00AB3567" w:rsidRPr="00DA4393">
              <w:rPr>
                <w:rStyle w:val="a9"/>
                <w:rFonts w:ascii="Century" w:eastAsia="ＭＳ 明朝" w:hAnsi="Century"/>
                <w:b/>
                <w:bCs/>
                <w:noProof/>
              </w:rPr>
              <w:t>１</w:t>
            </w:r>
            <w:r>
              <w:rPr>
                <w:rStyle w:val="a9"/>
                <w:rFonts w:ascii="Century" w:eastAsia="ＭＳ 明朝" w:hAnsi="Century" w:hint="eastAsia"/>
                <w:b/>
                <w:bCs/>
                <w:noProof/>
              </w:rPr>
              <w:t>）</w:t>
            </w:r>
            <w:r>
              <w:rPr>
                <w:rStyle w:val="a9"/>
                <w:rFonts w:ascii="Century" w:eastAsia="ＭＳ 明朝" w:hAnsi="Century" w:hint="eastAsia"/>
                <w:b/>
                <w:bCs/>
                <w:noProof/>
              </w:rPr>
              <w:t xml:space="preserve"> </w:t>
            </w:r>
            <w:r w:rsidR="00AB3567" w:rsidRPr="00DA4393">
              <w:rPr>
                <w:rStyle w:val="a9"/>
                <w:rFonts w:ascii="Century" w:eastAsia="ＭＳ 明朝" w:hAnsi="Century"/>
                <w:b/>
                <w:bCs/>
                <w:noProof/>
              </w:rPr>
              <w:t>私大政策問題の構造</w:t>
            </w:r>
            <w:r w:rsidR="00AB3567">
              <w:rPr>
                <w:noProof/>
                <w:webHidden/>
              </w:rPr>
              <w:tab/>
            </w:r>
            <w:r w:rsidR="00AB3567">
              <w:rPr>
                <w:noProof/>
                <w:webHidden/>
              </w:rPr>
              <w:fldChar w:fldCharType="begin"/>
            </w:r>
            <w:r w:rsidR="00AB3567">
              <w:rPr>
                <w:noProof/>
                <w:webHidden/>
              </w:rPr>
              <w:instrText xml:space="preserve"> PAGEREF _Toc207003927 \h </w:instrText>
            </w:r>
            <w:r w:rsidR="00AB3567">
              <w:rPr>
                <w:noProof/>
                <w:webHidden/>
              </w:rPr>
            </w:r>
            <w:r w:rsidR="00AB3567">
              <w:rPr>
                <w:noProof/>
                <w:webHidden/>
              </w:rPr>
              <w:fldChar w:fldCharType="separate"/>
            </w:r>
            <w:r w:rsidR="004F07C1">
              <w:rPr>
                <w:noProof/>
                <w:webHidden/>
              </w:rPr>
              <w:t>1</w:t>
            </w:r>
            <w:r w:rsidR="00AB3567">
              <w:rPr>
                <w:noProof/>
                <w:webHidden/>
              </w:rPr>
              <w:fldChar w:fldCharType="end"/>
            </w:r>
          </w:hyperlink>
        </w:p>
        <w:p w14:paraId="5026A6FB" w14:textId="7A37E68A" w:rsidR="00AB3567" w:rsidRDefault="008E5801" w:rsidP="00801DA2">
          <w:pPr>
            <w:pStyle w:val="11"/>
            <w:tabs>
              <w:tab w:val="right" w:leader="dot" w:pos="9060"/>
            </w:tabs>
            <w:ind w:firstLineChars="100" w:firstLine="210"/>
            <w:rPr>
              <w:noProof/>
            </w:rPr>
          </w:pPr>
          <w:r w:rsidRPr="008E5801">
            <w:rPr>
              <w:rFonts w:hint="eastAsia"/>
              <w:b/>
              <w:bCs/>
              <w:noProof/>
            </w:rPr>
            <w:t>（</w:t>
          </w:r>
          <w:hyperlink w:anchor="_Toc207003928" w:history="1">
            <w:r w:rsidR="00AB3567" w:rsidRPr="00DA4393">
              <w:rPr>
                <w:rStyle w:val="a9"/>
                <w:rFonts w:ascii="Century" w:eastAsia="ＭＳ 明朝" w:hAnsi="Century"/>
                <w:b/>
                <w:bCs/>
                <w:noProof/>
              </w:rPr>
              <w:t>２</w:t>
            </w:r>
            <w:r>
              <w:rPr>
                <w:rStyle w:val="a9"/>
                <w:rFonts w:ascii="Century" w:eastAsia="ＭＳ 明朝" w:hAnsi="Century" w:hint="eastAsia"/>
                <w:b/>
                <w:bCs/>
                <w:noProof/>
              </w:rPr>
              <w:t>）</w:t>
            </w:r>
            <w:r>
              <w:rPr>
                <w:rStyle w:val="a9"/>
                <w:rFonts w:ascii="Century" w:eastAsia="ＭＳ 明朝" w:hAnsi="Century" w:hint="eastAsia"/>
                <w:b/>
                <w:bCs/>
                <w:noProof/>
              </w:rPr>
              <w:t xml:space="preserve"> </w:t>
            </w:r>
            <w:r w:rsidR="00AB3567" w:rsidRPr="00DA4393">
              <w:rPr>
                <w:rStyle w:val="a9"/>
                <w:rFonts w:ascii="Century" w:eastAsia="ＭＳ 明朝" w:hAnsi="Century"/>
                <w:b/>
                <w:bCs/>
                <w:noProof/>
              </w:rPr>
              <w:t>私大の淘汰・分断政策に抗する基本的視座－大学の使命、大学の自治</w:t>
            </w:r>
            <w:r w:rsidR="00AB3567">
              <w:rPr>
                <w:noProof/>
                <w:webHidden/>
              </w:rPr>
              <w:tab/>
            </w:r>
            <w:r w:rsidR="00AB3567">
              <w:rPr>
                <w:noProof/>
                <w:webHidden/>
              </w:rPr>
              <w:fldChar w:fldCharType="begin"/>
            </w:r>
            <w:r w:rsidR="00AB3567">
              <w:rPr>
                <w:noProof/>
                <w:webHidden/>
              </w:rPr>
              <w:instrText xml:space="preserve"> PAGEREF _Toc207003928 \h </w:instrText>
            </w:r>
            <w:r w:rsidR="00AB3567">
              <w:rPr>
                <w:noProof/>
                <w:webHidden/>
              </w:rPr>
            </w:r>
            <w:r w:rsidR="00AB3567">
              <w:rPr>
                <w:noProof/>
                <w:webHidden/>
              </w:rPr>
              <w:fldChar w:fldCharType="separate"/>
            </w:r>
            <w:r w:rsidR="004F07C1">
              <w:rPr>
                <w:noProof/>
                <w:webHidden/>
              </w:rPr>
              <w:t>4</w:t>
            </w:r>
            <w:r w:rsidR="00AB3567">
              <w:rPr>
                <w:noProof/>
                <w:webHidden/>
              </w:rPr>
              <w:fldChar w:fldCharType="end"/>
            </w:r>
          </w:hyperlink>
        </w:p>
        <w:p w14:paraId="10A076D3" w14:textId="77777777" w:rsidR="00801DA2" w:rsidRPr="00801DA2" w:rsidRDefault="00801DA2" w:rsidP="00801DA2">
          <w:pPr>
            <w:rPr>
              <w:noProof/>
            </w:rPr>
          </w:pPr>
        </w:p>
        <w:p w14:paraId="75E0D7C0" w14:textId="4C1D7281" w:rsidR="00AB3567" w:rsidRDefault="00AB3567">
          <w:pPr>
            <w:pStyle w:val="11"/>
            <w:tabs>
              <w:tab w:val="right" w:leader="dot" w:pos="9060"/>
            </w:tabs>
            <w:rPr>
              <w:noProof/>
              <w:szCs w:val="24"/>
              <w14:ligatures w14:val="standardContextual"/>
            </w:rPr>
          </w:pPr>
          <w:hyperlink w:anchor="_Toc207003929" w:history="1">
            <w:r w:rsidRPr="00DA4393">
              <w:rPr>
                <w:rStyle w:val="a9"/>
                <w:rFonts w:eastAsia="ＭＳ ゴシック"/>
                <w:b/>
                <w:bCs/>
                <w:noProof/>
              </w:rPr>
              <w:t>１．淘汰と分断政策の中止と私大振興助成政策の拡充</w:t>
            </w:r>
            <w:r>
              <w:rPr>
                <w:noProof/>
                <w:webHidden/>
              </w:rPr>
              <w:tab/>
            </w:r>
            <w:r>
              <w:rPr>
                <w:noProof/>
                <w:webHidden/>
              </w:rPr>
              <w:fldChar w:fldCharType="begin"/>
            </w:r>
            <w:r>
              <w:rPr>
                <w:noProof/>
                <w:webHidden/>
              </w:rPr>
              <w:instrText xml:space="preserve"> PAGEREF _Toc207003929 \h </w:instrText>
            </w:r>
            <w:r>
              <w:rPr>
                <w:noProof/>
                <w:webHidden/>
              </w:rPr>
            </w:r>
            <w:r>
              <w:rPr>
                <w:noProof/>
                <w:webHidden/>
              </w:rPr>
              <w:fldChar w:fldCharType="separate"/>
            </w:r>
            <w:r w:rsidR="004F07C1">
              <w:rPr>
                <w:noProof/>
                <w:webHidden/>
              </w:rPr>
              <w:t>7</w:t>
            </w:r>
            <w:r>
              <w:rPr>
                <w:noProof/>
                <w:webHidden/>
              </w:rPr>
              <w:fldChar w:fldCharType="end"/>
            </w:r>
          </w:hyperlink>
        </w:p>
        <w:p w14:paraId="4DC1E885" w14:textId="4BC119E1" w:rsidR="00AB3567" w:rsidRDefault="00AB3567">
          <w:pPr>
            <w:pStyle w:val="21"/>
            <w:rPr>
              <w:rFonts w:asciiTheme="minorHAnsi" w:eastAsiaTheme="minorEastAsia" w:hAnsiTheme="minorHAnsi"/>
              <w:szCs w:val="24"/>
              <w14:ligatures w14:val="standardContextual"/>
            </w:rPr>
          </w:pPr>
          <w:hyperlink w:anchor="_Toc207003930" w:history="1">
            <w:r w:rsidRPr="00DA4393">
              <w:rPr>
                <w:rStyle w:val="a9"/>
              </w:rPr>
              <w:t>（１）私大淘汰の強化を打ち出した中教審答申</w:t>
            </w:r>
            <w:r>
              <w:rPr>
                <w:webHidden/>
              </w:rPr>
              <w:tab/>
            </w:r>
            <w:r>
              <w:rPr>
                <w:webHidden/>
              </w:rPr>
              <w:fldChar w:fldCharType="begin"/>
            </w:r>
            <w:r>
              <w:rPr>
                <w:webHidden/>
              </w:rPr>
              <w:instrText xml:space="preserve"> PAGEREF _Toc207003930 \h </w:instrText>
            </w:r>
            <w:r>
              <w:rPr>
                <w:webHidden/>
              </w:rPr>
            </w:r>
            <w:r>
              <w:rPr>
                <w:webHidden/>
              </w:rPr>
              <w:fldChar w:fldCharType="separate"/>
            </w:r>
            <w:r w:rsidR="004F07C1">
              <w:rPr>
                <w:webHidden/>
              </w:rPr>
              <w:t>7</w:t>
            </w:r>
            <w:r>
              <w:rPr>
                <w:webHidden/>
              </w:rPr>
              <w:fldChar w:fldCharType="end"/>
            </w:r>
          </w:hyperlink>
        </w:p>
        <w:p w14:paraId="23021541" w14:textId="17B91584" w:rsidR="00AB3567" w:rsidRDefault="00AB3567">
          <w:pPr>
            <w:pStyle w:val="21"/>
            <w:rPr>
              <w:rFonts w:asciiTheme="minorHAnsi" w:eastAsiaTheme="minorEastAsia" w:hAnsiTheme="minorHAnsi"/>
              <w:szCs w:val="24"/>
              <w14:ligatures w14:val="standardContextual"/>
            </w:rPr>
          </w:pPr>
          <w:hyperlink w:anchor="_Toc207003931" w:history="1">
            <w:r w:rsidRPr="00DA4393">
              <w:rPr>
                <w:rStyle w:val="a9"/>
              </w:rPr>
              <w:t>（２）私大助成制度を定員割れ大学の制裁に使うのは、本旨に反している</w:t>
            </w:r>
            <w:r>
              <w:rPr>
                <w:webHidden/>
              </w:rPr>
              <w:tab/>
            </w:r>
            <w:r>
              <w:rPr>
                <w:webHidden/>
              </w:rPr>
              <w:fldChar w:fldCharType="begin"/>
            </w:r>
            <w:r>
              <w:rPr>
                <w:webHidden/>
              </w:rPr>
              <w:instrText xml:space="preserve"> PAGEREF _Toc207003931 \h </w:instrText>
            </w:r>
            <w:r>
              <w:rPr>
                <w:webHidden/>
              </w:rPr>
            </w:r>
            <w:r>
              <w:rPr>
                <w:webHidden/>
              </w:rPr>
              <w:fldChar w:fldCharType="separate"/>
            </w:r>
            <w:r w:rsidR="004F07C1">
              <w:rPr>
                <w:webHidden/>
              </w:rPr>
              <w:t>7</w:t>
            </w:r>
            <w:r>
              <w:rPr>
                <w:webHidden/>
              </w:rPr>
              <w:fldChar w:fldCharType="end"/>
            </w:r>
          </w:hyperlink>
        </w:p>
        <w:p w14:paraId="21F61769" w14:textId="38A81201" w:rsidR="00AB3567" w:rsidRDefault="00AB3567">
          <w:pPr>
            <w:pStyle w:val="21"/>
            <w:rPr>
              <w:rFonts w:asciiTheme="minorHAnsi" w:eastAsiaTheme="minorEastAsia" w:hAnsiTheme="minorHAnsi"/>
              <w:szCs w:val="24"/>
              <w14:ligatures w14:val="standardContextual"/>
            </w:rPr>
          </w:pPr>
          <w:hyperlink w:anchor="_Toc207003932" w:history="1">
            <w:r w:rsidRPr="00DA4393">
              <w:rPr>
                <w:rStyle w:val="a9"/>
              </w:rPr>
              <w:t>（３）弱体化される一方の私大経常費補助制度</w:t>
            </w:r>
            <w:r>
              <w:rPr>
                <w:webHidden/>
              </w:rPr>
              <w:tab/>
            </w:r>
            <w:r>
              <w:rPr>
                <w:webHidden/>
              </w:rPr>
              <w:fldChar w:fldCharType="begin"/>
            </w:r>
            <w:r>
              <w:rPr>
                <w:webHidden/>
              </w:rPr>
              <w:instrText xml:space="preserve"> PAGEREF _Toc207003932 \h </w:instrText>
            </w:r>
            <w:r>
              <w:rPr>
                <w:webHidden/>
              </w:rPr>
            </w:r>
            <w:r>
              <w:rPr>
                <w:webHidden/>
              </w:rPr>
              <w:fldChar w:fldCharType="separate"/>
            </w:r>
            <w:r w:rsidR="004F07C1">
              <w:rPr>
                <w:webHidden/>
              </w:rPr>
              <w:t>8</w:t>
            </w:r>
            <w:r>
              <w:rPr>
                <w:webHidden/>
              </w:rPr>
              <w:fldChar w:fldCharType="end"/>
            </w:r>
          </w:hyperlink>
        </w:p>
        <w:p w14:paraId="78ECE4D8" w14:textId="5A0B35B6" w:rsidR="00AB3567" w:rsidRDefault="00AB3567">
          <w:pPr>
            <w:pStyle w:val="21"/>
            <w:rPr>
              <w:rFonts w:asciiTheme="minorHAnsi" w:eastAsiaTheme="minorEastAsia" w:hAnsiTheme="minorHAnsi"/>
              <w:szCs w:val="24"/>
              <w14:ligatures w14:val="standardContextual"/>
            </w:rPr>
          </w:pPr>
          <w:hyperlink w:anchor="_Toc207003933" w:history="1">
            <w:r w:rsidRPr="00DA4393">
              <w:rPr>
                <w:rStyle w:val="a9"/>
              </w:rPr>
              <w:t>（４）補助金不足がもたらす質の低下、採算の悪化、授業料値上げの悪循環</w:t>
            </w:r>
            <w:r>
              <w:rPr>
                <w:webHidden/>
              </w:rPr>
              <w:tab/>
            </w:r>
            <w:r>
              <w:rPr>
                <w:webHidden/>
              </w:rPr>
              <w:fldChar w:fldCharType="begin"/>
            </w:r>
            <w:r>
              <w:rPr>
                <w:webHidden/>
              </w:rPr>
              <w:instrText xml:space="preserve"> PAGEREF _Toc207003933 \h </w:instrText>
            </w:r>
            <w:r>
              <w:rPr>
                <w:webHidden/>
              </w:rPr>
            </w:r>
            <w:r>
              <w:rPr>
                <w:webHidden/>
              </w:rPr>
              <w:fldChar w:fldCharType="separate"/>
            </w:r>
            <w:r w:rsidR="004F07C1">
              <w:rPr>
                <w:webHidden/>
              </w:rPr>
              <w:t>8</w:t>
            </w:r>
            <w:r>
              <w:rPr>
                <w:webHidden/>
              </w:rPr>
              <w:fldChar w:fldCharType="end"/>
            </w:r>
          </w:hyperlink>
        </w:p>
        <w:p w14:paraId="33141A2C" w14:textId="728B7A51" w:rsidR="00AB3567" w:rsidRDefault="00AB3567">
          <w:pPr>
            <w:pStyle w:val="21"/>
            <w:rPr>
              <w:rFonts w:asciiTheme="minorHAnsi" w:eastAsiaTheme="minorEastAsia" w:hAnsiTheme="minorHAnsi"/>
              <w:szCs w:val="24"/>
              <w14:ligatures w14:val="standardContextual"/>
            </w:rPr>
          </w:pPr>
          <w:hyperlink w:anchor="_Toc207003934" w:history="1">
            <w:r w:rsidRPr="00DA4393">
              <w:rPr>
                <w:rStyle w:val="a9"/>
              </w:rPr>
              <w:t>（５）大学に分断をもたらす補助金の獲得競争</w:t>
            </w:r>
            <w:r>
              <w:rPr>
                <w:webHidden/>
              </w:rPr>
              <w:tab/>
            </w:r>
            <w:r>
              <w:rPr>
                <w:webHidden/>
              </w:rPr>
              <w:fldChar w:fldCharType="begin"/>
            </w:r>
            <w:r>
              <w:rPr>
                <w:webHidden/>
              </w:rPr>
              <w:instrText xml:space="preserve"> PAGEREF _Toc207003934 \h </w:instrText>
            </w:r>
            <w:r>
              <w:rPr>
                <w:webHidden/>
              </w:rPr>
            </w:r>
            <w:r>
              <w:rPr>
                <w:webHidden/>
              </w:rPr>
              <w:fldChar w:fldCharType="separate"/>
            </w:r>
            <w:r w:rsidR="004F07C1">
              <w:rPr>
                <w:webHidden/>
              </w:rPr>
              <w:t>9</w:t>
            </w:r>
            <w:r>
              <w:rPr>
                <w:webHidden/>
              </w:rPr>
              <w:fldChar w:fldCharType="end"/>
            </w:r>
          </w:hyperlink>
        </w:p>
        <w:p w14:paraId="253CCC73" w14:textId="1D6F2ED7" w:rsidR="00AB3567" w:rsidRDefault="00AB3567">
          <w:pPr>
            <w:pStyle w:val="21"/>
            <w:rPr>
              <w:rFonts w:asciiTheme="minorHAnsi" w:eastAsiaTheme="minorEastAsia" w:hAnsiTheme="minorHAnsi"/>
              <w:szCs w:val="24"/>
              <w14:ligatures w14:val="standardContextual"/>
            </w:rPr>
          </w:pPr>
          <w:hyperlink w:anchor="_Toc207003935" w:history="1">
            <w:r w:rsidRPr="00DA4393">
              <w:rPr>
                <w:rStyle w:val="a9"/>
              </w:rPr>
              <w:t>（６）私たちの提言</w:t>
            </w:r>
            <w:r>
              <w:rPr>
                <w:webHidden/>
              </w:rPr>
              <w:tab/>
            </w:r>
            <w:r>
              <w:rPr>
                <w:webHidden/>
              </w:rPr>
              <w:fldChar w:fldCharType="begin"/>
            </w:r>
            <w:r>
              <w:rPr>
                <w:webHidden/>
              </w:rPr>
              <w:instrText xml:space="preserve"> PAGEREF _Toc207003935 \h </w:instrText>
            </w:r>
            <w:r>
              <w:rPr>
                <w:webHidden/>
              </w:rPr>
            </w:r>
            <w:r>
              <w:rPr>
                <w:webHidden/>
              </w:rPr>
              <w:fldChar w:fldCharType="separate"/>
            </w:r>
            <w:r w:rsidR="004F07C1">
              <w:rPr>
                <w:webHidden/>
              </w:rPr>
              <w:t>9</w:t>
            </w:r>
            <w:r>
              <w:rPr>
                <w:webHidden/>
              </w:rPr>
              <w:fldChar w:fldCharType="end"/>
            </w:r>
          </w:hyperlink>
        </w:p>
        <w:p w14:paraId="287C0FAD" w14:textId="2B944067" w:rsidR="00AB3567" w:rsidRDefault="00AB3567" w:rsidP="00801DA2">
          <w:pPr>
            <w:pStyle w:val="11"/>
            <w:tabs>
              <w:tab w:val="right" w:leader="dot" w:pos="9060"/>
            </w:tabs>
            <w:ind w:left="210" w:hangingChars="100" w:hanging="210"/>
            <w:rPr>
              <w:noProof/>
              <w:szCs w:val="24"/>
              <w14:ligatures w14:val="standardContextual"/>
            </w:rPr>
          </w:pPr>
          <w:hyperlink w:anchor="_Toc207003936" w:history="1">
            <w:r w:rsidRPr="00DA4393">
              <w:rPr>
                <w:rStyle w:val="a9"/>
                <w:rFonts w:ascii="Century" w:eastAsia="ＭＳ ゴシック" w:hAnsi="Century"/>
                <w:b/>
                <w:bCs/>
                <w:noProof/>
              </w:rPr>
              <w:t>２．地方と都市の格差、大規模と中小規模の格差をなくし、すべての私大が社会的要請に応えられるようにする支援</w:t>
            </w:r>
            <w:r>
              <w:rPr>
                <w:noProof/>
                <w:webHidden/>
              </w:rPr>
              <w:tab/>
            </w:r>
            <w:r>
              <w:rPr>
                <w:noProof/>
                <w:webHidden/>
              </w:rPr>
              <w:fldChar w:fldCharType="begin"/>
            </w:r>
            <w:r>
              <w:rPr>
                <w:noProof/>
                <w:webHidden/>
              </w:rPr>
              <w:instrText xml:space="preserve"> PAGEREF _Toc207003936 \h </w:instrText>
            </w:r>
            <w:r>
              <w:rPr>
                <w:noProof/>
                <w:webHidden/>
              </w:rPr>
            </w:r>
            <w:r>
              <w:rPr>
                <w:noProof/>
                <w:webHidden/>
              </w:rPr>
              <w:fldChar w:fldCharType="separate"/>
            </w:r>
            <w:r w:rsidR="004F07C1">
              <w:rPr>
                <w:noProof/>
                <w:webHidden/>
              </w:rPr>
              <w:t>11</w:t>
            </w:r>
            <w:r>
              <w:rPr>
                <w:noProof/>
                <w:webHidden/>
              </w:rPr>
              <w:fldChar w:fldCharType="end"/>
            </w:r>
          </w:hyperlink>
        </w:p>
        <w:p w14:paraId="3A7226A8" w14:textId="0E7B2173" w:rsidR="00AB3567" w:rsidRDefault="00AB3567">
          <w:pPr>
            <w:pStyle w:val="21"/>
            <w:rPr>
              <w:rFonts w:asciiTheme="minorHAnsi" w:eastAsiaTheme="minorEastAsia" w:hAnsiTheme="minorHAnsi"/>
              <w:szCs w:val="24"/>
              <w14:ligatures w14:val="standardContextual"/>
            </w:rPr>
          </w:pPr>
          <w:hyperlink w:anchor="_Toc207003937" w:history="1">
            <w:r w:rsidRPr="00DA4393">
              <w:rPr>
                <w:rStyle w:val="a9"/>
              </w:rPr>
              <w:t>（１）定員割れ私大に対する制裁措置に反対する意見が圧倒的多数</w:t>
            </w:r>
            <w:r>
              <w:rPr>
                <w:webHidden/>
              </w:rPr>
              <w:tab/>
            </w:r>
            <w:r>
              <w:rPr>
                <w:webHidden/>
              </w:rPr>
              <w:fldChar w:fldCharType="begin"/>
            </w:r>
            <w:r>
              <w:rPr>
                <w:webHidden/>
              </w:rPr>
              <w:instrText xml:space="preserve"> PAGEREF _Toc207003937 \h </w:instrText>
            </w:r>
            <w:r>
              <w:rPr>
                <w:webHidden/>
              </w:rPr>
            </w:r>
            <w:r>
              <w:rPr>
                <w:webHidden/>
              </w:rPr>
              <w:fldChar w:fldCharType="separate"/>
            </w:r>
            <w:r w:rsidR="004F07C1">
              <w:rPr>
                <w:webHidden/>
              </w:rPr>
              <w:t>11</w:t>
            </w:r>
            <w:r>
              <w:rPr>
                <w:webHidden/>
              </w:rPr>
              <w:fldChar w:fldCharType="end"/>
            </w:r>
          </w:hyperlink>
        </w:p>
        <w:p w14:paraId="4841C775" w14:textId="4CBC3CCD" w:rsidR="00AB3567" w:rsidRDefault="00AB3567">
          <w:pPr>
            <w:pStyle w:val="21"/>
            <w:rPr>
              <w:rFonts w:asciiTheme="minorHAnsi" w:eastAsiaTheme="minorEastAsia" w:hAnsiTheme="minorHAnsi"/>
              <w:szCs w:val="24"/>
              <w14:ligatures w14:val="standardContextual"/>
            </w:rPr>
          </w:pPr>
          <w:hyperlink w:anchor="_Toc207003938" w:history="1">
            <w:r w:rsidRPr="00DA4393">
              <w:rPr>
                <w:rStyle w:val="a9"/>
              </w:rPr>
              <w:t>（２）地方私大の危機</w:t>
            </w:r>
            <w:r>
              <w:rPr>
                <w:webHidden/>
              </w:rPr>
              <w:tab/>
            </w:r>
            <w:r>
              <w:rPr>
                <w:webHidden/>
              </w:rPr>
              <w:fldChar w:fldCharType="begin"/>
            </w:r>
            <w:r>
              <w:rPr>
                <w:webHidden/>
              </w:rPr>
              <w:instrText xml:space="preserve"> PAGEREF _Toc207003938 \h </w:instrText>
            </w:r>
            <w:r>
              <w:rPr>
                <w:webHidden/>
              </w:rPr>
            </w:r>
            <w:r>
              <w:rPr>
                <w:webHidden/>
              </w:rPr>
              <w:fldChar w:fldCharType="separate"/>
            </w:r>
            <w:r w:rsidR="004F07C1">
              <w:rPr>
                <w:webHidden/>
              </w:rPr>
              <w:t>12</w:t>
            </w:r>
            <w:r>
              <w:rPr>
                <w:webHidden/>
              </w:rPr>
              <w:fldChar w:fldCharType="end"/>
            </w:r>
          </w:hyperlink>
        </w:p>
        <w:p w14:paraId="1E8DB7D6" w14:textId="6D70B794" w:rsidR="00AB3567" w:rsidRDefault="00AB3567">
          <w:pPr>
            <w:pStyle w:val="21"/>
            <w:rPr>
              <w:rFonts w:asciiTheme="minorHAnsi" w:eastAsiaTheme="minorEastAsia" w:hAnsiTheme="minorHAnsi"/>
              <w:szCs w:val="24"/>
              <w14:ligatures w14:val="standardContextual"/>
            </w:rPr>
          </w:pPr>
          <w:hyperlink w:anchor="_Toc207003939" w:history="1">
            <w:r w:rsidRPr="00DA4393">
              <w:rPr>
                <w:rStyle w:val="a9"/>
              </w:rPr>
              <w:t>（３）中小規模私大が大学教育・研究の多様性を担っている</w:t>
            </w:r>
            <w:r>
              <w:rPr>
                <w:webHidden/>
              </w:rPr>
              <w:tab/>
            </w:r>
            <w:r>
              <w:rPr>
                <w:webHidden/>
              </w:rPr>
              <w:fldChar w:fldCharType="begin"/>
            </w:r>
            <w:r>
              <w:rPr>
                <w:webHidden/>
              </w:rPr>
              <w:instrText xml:space="preserve"> PAGEREF _Toc207003939 \h </w:instrText>
            </w:r>
            <w:r>
              <w:rPr>
                <w:webHidden/>
              </w:rPr>
            </w:r>
            <w:r>
              <w:rPr>
                <w:webHidden/>
              </w:rPr>
              <w:fldChar w:fldCharType="separate"/>
            </w:r>
            <w:r w:rsidR="004F07C1">
              <w:rPr>
                <w:webHidden/>
              </w:rPr>
              <w:t>13</w:t>
            </w:r>
            <w:r>
              <w:rPr>
                <w:webHidden/>
              </w:rPr>
              <w:fldChar w:fldCharType="end"/>
            </w:r>
          </w:hyperlink>
        </w:p>
        <w:p w14:paraId="3DD24889" w14:textId="5987AEC7" w:rsidR="00AB3567" w:rsidRDefault="00AB3567">
          <w:pPr>
            <w:pStyle w:val="21"/>
            <w:rPr>
              <w:rFonts w:asciiTheme="minorHAnsi" w:eastAsiaTheme="minorEastAsia" w:hAnsiTheme="minorHAnsi"/>
              <w:szCs w:val="24"/>
              <w14:ligatures w14:val="standardContextual"/>
            </w:rPr>
          </w:pPr>
          <w:hyperlink w:anchor="_Toc207003940" w:history="1">
            <w:r w:rsidRPr="00DA4393">
              <w:rPr>
                <w:rStyle w:val="a9"/>
              </w:rPr>
              <w:t>（４）私たちの提言</w:t>
            </w:r>
            <w:r>
              <w:rPr>
                <w:webHidden/>
              </w:rPr>
              <w:tab/>
            </w:r>
            <w:r>
              <w:rPr>
                <w:webHidden/>
              </w:rPr>
              <w:fldChar w:fldCharType="begin"/>
            </w:r>
            <w:r>
              <w:rPr>
                <w:webHidden/>
              </w:rPr>
              <w:instrText xml:space="preserve"> PAGEREF _Toc207003940 \h </w:instrText>
            </w:r>
            <w:r>
              <w:rPr>
                <w:webHidden/>
              </w:rPr>
            </w:r>
            <w:r>
              <w:rPr>
                <w:webHidden/>
              </w:rPr>
              <w:fldChar w:fldCharType="separate"/>
            </w:r>
            <w:r w:rsidR="004F07C1">
              <w:rPr>
                <w:webHidden/>
              </w:rPr>
              <w:t>13</w:t>
            </w:r>
            <w:r>
              <w:rPr>
                <w:webHidden/>
              </w:rPr>
              <w:fldChar w:fldCharType="end"/>
            </w:r>
          </w:hyperlink>
        </w:p>
        <w:p w14:paraId="473587A9" w14:textId="1723AF05" w:rsidR="00AB3567" w:rsidRDefault="00AB3567">
          <w:pPr>
            <w:pStyle w:val="11"/>
            <w:tabs>
              <w:tab w:val="right" w:leader="dot" w:pos="9060"/>
            </w:tabs>
            <w:rPr>
              <w:noProof/>
              <w:szCs w:val="24"/>
              <w14:ligatures w14:val="standardContextual"/>
            </w:rPr>
          </w:pPr>
          <w:hyperlink w:anchor="_Toc207003941" w:history="1">
            <w:r w:rsidRPr="00DA4393">
              <w:rPr>
                <w:rStyle w:val="a9"/>
                <w:rFonts w:ascii="Century" w:eastAsia="ＭＳ ゴシック" w:hAnsi="Century"/>
                <w:b/>
                <w:bCs/>
                <w:noProof/>
              </w:rPr>
              <w:t>３．高等教育の漸進的無償化のための「修学支援新制度」改革</w:t>
            </w:r>
            <w:r>
              <w:rPr>
                <w:noProof/>
                <w:webHidden/>
              </w:rPr>
              <w:tab/>
            </w:r>
            <w:r>
              <w:rPr>
                <w:noProof/>
                <w:webHidden/>
              </w:rPr>
              <w:fldChar w:fldCharType="begin"/>
            </w:r>
            <w:r>
              <w:rPr>
                <w:noProof/>
                <w:webHidden/>
              </w:rPr>
              <w:instrText xml:space="preserve"> PAGEREF _Toc207003941 \h </w:instrText>
            </w:r>
            <w:r>
              <w:rPr>
                <w:noProof/>
                <w:webHidden/>
              </w:rPr>
            </w:r>
            <w:r>
              <w:rPr>
                <w:noProof/>
                <w:webHidden/>
              </w:rPr>
              <w:fldChar w:fldCharType="separate"/>
            </w:r>
            <w:r w:rsidR="004F07C1">
              <w:rPr>
                <w:noProof/>
                <w:webHidden/>
              </w:rPr>
              <w:t>15</w:t>
            </w:r>
            <w:r>
              <w:rPr>
                <w:noProof/>
                <w:webHidden/>
              </w:rPr>
              <w:fldChar w:fldCharType="end"/>
            </w:r>
          </w:hyperlink>
        </w:p>
        <w:p w14:paraId="6BA23AB4" w14:textId="02F39508" w:rsidR="00AB3567" w:rsidRDefault="00AB3567">
          <w:pPr>
            <w:pStyle w:val="21"/>
            <w:rPr>
              <w:rFonts w:asciiTheme="minorHAnsi" w:eastAsiaTheme="minorEastAsia" w:hAnsiTheme="minorHAnsi"/>
              <w:szCs w:val="24"/>
              <w14:ligatures w14:val="standardContextual"/>
            </w:rPr>
          </w:pPr>
          <w:hyperlink w:anchor="_Toc207003942" w:history="1">
            <w:r w:rsidRPr="00DA4393">
              <w:rPr>
                <w:rStyle w:val="a9"/>
              </w:rPr>
              <w:t>（１）「教育を受ける（学ぶ）権利」を実質化するのは国の責任</w:t>
            </w:r>
            <w:r>
              <w:rPr>
                <w:webHidden/>
              </w:rPr>
              <w:tab/>
            </w:r>
            <w:r>
              <w:rPr>
                <w:webHidden/>
              </w:rPr>
              <w:fldChar w:fldCharType="begin"/>
            </w:r>
            <w:r>
              <w:rPr>
                <w:webHidden/>
              </w:rPr>
              <w:instrText xml:space="preserve"> PAGEREF _Toc207003942 \h </w:instrText>
            </w:r>
            <w:r>
              <w:rPr>
                <w:webHidden/>
              </w:rPr>
            </w:r>
            <w:r>
              <w:rPr>
                <w:webHidden/>
              </w:rPr>
              <w:fldChar w:fldCharType="separate"/>
            </w:r>
            <w:r w:rsidR="004F07C1">
              <w:rPr>
                <w:webHidden/>
              </w:rPr>
              <w:t>15</w:t>
            </w:r>
            <w:r>
              <w:rPr>
                <w:webHidden/>
              </w:rPr>
              <w:fldChar w:fldCharType="end"/>
            </w:r>
          </w:hyperlink>
        </w:p>
        <w:p w14:paraId="49B30333" w14:textId="530E0F6F" w:rsidR="00AB3567" w:rsidRDefault="00AB3567">
          <w:pPr>
            <w:pStyle w:val="21"/>
            <w:rPr>
              <w:rFonts w:asciiTheme="minorHAnsi" w:eastAsiaTheme="minorEastAsia" w:hAnsiTheme="minorHAnsi"/>
              <w:szCs w:val="24"/>
              <w14:ligatures w14:val="standardContextual"/>
            </w:rPr>
          </w:pPr>
          <w:hyperlink w:anchor="_Toc207003943" w:history="1">
            <w:r w:rsidRPr="00DA4393">
              <w:rPr>
                <w:rStyle w:val="a9"/>
              </w:rPr>
              <w:t>（２）高校の「無償化」導入と人権規約の留保撤回</w:t>
            </w:r>
            <w:r>
              <w:rPr>
                <w:webHidden/>
              </w:rPr>
              <w:tab/>
            </w:r>
            <w:r>
              <w:rPr>
                <w:webHidden/>
              </w:rPr>
              <w:fldChar w:fldCharType="begin"/>
            </w:r>
            <w:r>
              <w:rPr>
                <w:webHidden/>
              </w:rPr>
              <w:instrText xml:space="preserve"> PAGEREF _Toc207003943 \h </w:instrText>
            </w:r>
            <w:r>
              <w:rPr>
                <w:webHidden/>
              </w:rPr>
            </w:r>
            <w:r>
              <w:rPr>
                <w:webHidden/>
              </w:rPr>
              <w:fldChar w:fldCharType="separate"/>
            </w:r>
            <w:r w:rsidR="004F07C1">
              <w:rPr>
                <w:webHidden/>
              </w:rPr>
              <w:t>15</w:t>
            </w:r>
            <w:r>
              <w:rPr>
                <w:webHidden/>
              </w:rPr>
              <w:fldChar w:fldCharType="end"/>
            </w:r>
          </w:hyperlink>
        </w:p>
        <w:p w14:paraId="738EA672" w14:textId="20F14608" w:rsidR="00AB3567" w:rsidRDefault="00AB3567">
          <w:pPr>
            <w:pStyle w:val="21"/>
            <w:rPr>
              <w:rFonts w:asciiTheme="minorHAnsi" w:eastAsiaTheme="minorEastAsia" w:hAnsiTheme="minorHAnsi"/>
              <w:szCs w:val="24"/>
              <w14:ligatures w14:val="standardContextual"/>
            </w:rPr>
          </w:pPr>
          <w:hyperlink w:anchor="_Toc207003944" w:history="1">
            <w:r w:rsidRPr="00DA4393">
              <w:rPr>
                <w:rStyle w:val="a9"/>
              </w:rPr>
              <w:t>（３）高等教育進学者は</w:t>
            </w:r>
            <w:r w:rsidRPr="00DA4393">
              <w:rPr>
                <w:rStyle w:val="a9"/>
              </w:rPr>
              <w:t>8</w:t>
            </w:r>
            <w:r w:rsidRPr="00DA4393">
              <w:rPr>
                <w:rStyle w:val="a9"/>
              </w:rPr>
              <w:t>割を超えており現実味を増す無償化要求</w:t>
            </w:r>
            <w:r>
              <w:rPr>
                <w:webHidden/>
              </w:rPr>
              <w:tab/>
            </w:r>
            <w:r>
              <w:rPr>
                <w:webHidden/>
              </w:rPr>
              <w:fldChar w:fldCharType="begin"/>
            </w:r>
            <w:r>
              <w:rPr>
                <w:webHidden/>
              </w:rPr>
              <w:instrText xml:space="preserve"> PAGEREF _Toc207003944 \h </w:instrText>
            </w:r>
            <w:r>
              <w:rPr>
                <w:webHidden/>
              </w:rPr>
            </w:r>
            <w:r>
              <w:rPr>
                <w:webHidden/>
              </w:rPr>
              <w:fldChar w:fldCharType="separate"/>
            </w:r>
            <w:r w:rsidR="004F07C1">
              <w:rPr>
                <w:webHidden/>
              </w:rPr>
              <w:t>15</w:t>
            </w:r>
            <w:r>
              <w:rPr>
                <w:webHidden/>
              </w:rPr>
              <w:fldChar w:fldCharType="end"/>
            </w:r>
          </w:hyperlink>
        </w:p>
        <w:p w14:paraId="42946B56" w14:textId="3878391E" w:rsidR="00AB3567" w:rsidRDefault="00AB3567">
          <w:pPr>
            <w:pStyle w:val="21"/>
            <w:rPr>
              <w:rFonts w:asciiTheme="minorHAnsi" w:eastAsiaTheme="minorEastAsia" w:hAnsiTheme="minorHAnsi"/>
              <w:szCs w:val="24"/>
              <w14:ligatures w14:val="standardContextual"/>
            </w:rPr>
          </w:pPr>
          <w:hyperlink w:anchor="_Toc207003945" w:history="1">
            <w:r w:rsidRPr="00DA4393">
              <w:rPr>
                <w:rStyle w:val="a9"/>
              </w:rPr>
              <w:t>（４）問題がありすぎる「修学支援新制度」</w:t>
            </w:r>
            <w:r>
              <w:rPr>
                <w:webHidden/>
              </w:rPr>
              <w:tab/>
            </w:r>
            <w:r>
              <w:rPr>
                <w:webHidden/>
              </w:rPr>
              <w:fldChar w:fldCharType="begin"/>
            </w:r>
            <w:r>
              <w:rPr>
                <w:webHidden/>
              </w:rPr>
              <w:instrText xml:space="preserve"> PAGEREF _Toc207003945 \h </w:instrText>
            </w:r>
            <w:r>
              <w:rPr>
                <w:webHidden/>
              </w:rPr>
            </w:r>
            <w:r>
              <w:rPr>
                <w:webHidden/>
              </w:rPr>
              <w:fldChar w:fldCharType="separate"/>
            </w:r>
            <w:r w:rsidR="004F07C1">
              <w:rPr>
                <w:webHidden/>
              </w:rPr>
              <w:t>16</w:t>
            </w:r>
            <w:r>
              <w:rPr>
                <w:webHidden/>
              </w:rPr>
              <w:fldChar w:fldCharType="end"/>
            </w:r>
          </w:hyperlink>
        </w:p>
        <w:p w14:paraId="52E688E6" w14:textId="225EE494" w:rsidR="00AB3567" w:rsidRDefault="00AB3567">
          <w:pPr>
            <w:pStyle w:val="21"/>
            <w:rPr>
              <w:rFonts w:asciiTheme="minorHAnsi" w:eastAsiaTheme="minorEastAsia" w:hAnsiTheme="minorHAnsi"/>
              <w:szCs w:val="24"/>
              <w14:ligatures w14:val="standardContextual"/>
            </w:rPr>
          </w:pPr>
          <w:hyperlink w:anchor="_Toc207003946" w:history="1">
            <w:r w:rsidRPr="00DA4393">
              <w:rPr>
                <w:rStyle w:val="a9"/>
              </w:rPr>
              <w:t>（５）私たちの提言</w:t>
            </w:r>
            <w:r>
              <w:rPr>
                <w:webHidden/>
              </w:rPr>
              <w:tab/>
            </w:r>
            <w:r>
              <w:rPr>
                <w:webHidden/>
              </w:rPr>
              <w:fldChar w:fldCharType="begin"/>
            </w:r>
            <w:r>
              <w:rPr>
                <w:webHidden/>
              </w:rPr>
              <w:instrText xml:space="preserve"> PAGEREF _Toc207003946 \h </w:instrText>
            </w:r>
            <w:r>
              <w:rPr>
                <w:webHidden/>
              </w:rPr>
            </w:r>
            <w:r>
              <w:rPr>
                <w:webHidden/>
              </w:rPr>
              <w:fldChar w:fldCharType="separate"/>
            </w:r>
            <w:r w:rsidR="004F07C1">
              <w:rPr>
                <w:webHidden/>
              </w:rPr>
              <w:t>17</w:t>
            </w:r>
            <w:r>
              <w:rPr>
                <w:webHidden/>
              </w:rPr>
              <w:fldChar w:fldCharType="end"/>
            </w:r>
          </w:hyperlink>
        </w:p>
        <w:p w14:paraId="711EC468" w14:textId="4B085CAD" w:rsidR="00AB3567" w:rsidRDefault="00AB3567">
          <w:pPr>
            <w:pStyle w:val="11"/>
            <w:tabs>
              <w:tab w:val="right" w:leader="dot" w:pos="9060"/>
            </w:tabs>
            <w:rPr>
              <w:noProof/>
              <w:szCs w:val="24"/>
              <w14:ligatures w14:val="standardContextual"/>
            </w:rPr>
          </w:pPr>
          <w:hyperlink w:anchor="_Toc207003947" w:history="1">
            <w:r w:rsidRPr="00DA4393">
              <w:rPr>
                <w:rStyle w:val="a9"/>
                <w:rFonts w:ascii="Century" w:eastAsia="ＭＳ ゴシック" w:hAnsi="Century"/>
                <w:b/>
                <w:bCs/>
                <w:noProof/>
              </w:rPr>
              <w:t>４．私立大学の公共性を確保するための私立学校法改正</w:t>
            </w:r>
            <w:r>
              <w:rPr>
                <w:noProof/>
                <w:webHidden/>
              </w:rPr>
              <w:tab/>
            </w:r>
            <w:r>
              <w:rPr>
                <w:noProof/>
                <w:webHidden/>
              </w:rPr>
              <w:fldChar w:fldCharType="begin"/>
            </w:r>
            <w:r>
              <w:rPr>
                <w:noProof/>
                <w:webHidden/>
              </w:rPr>
              <w:instrText xml:space="preserve"> PAGEREF _Toc207003947 \h </w:instrText>
            </w:r>
            <w:r>
              <w:rPr>
                <w:noProof/>
                <w:webHidden/>
              </w:rPr>
            </w:r>
            <w:r>
              <w:rPr>
                <w:noProof/>
                <w:webHidden/>
              </w:rPr>
              <w:fldChar w:fldCharType="separate"/>
            </w:r>
            <w:r w:rsidR="004F07C1">
              <w:rPr>
                <w:noProof/>
                <w:webHidden/>
              </w:rPr>
              <w:t>18</w:t>
            </w:r>
            <w:r>
              <w:rPr>
                <w:noProof/>
                <w:webHidden/>
              </w:rPr>
              <w:fldChar w:fldCharType="end"/>
            </w:r>
          </w:hyperlink>
        </w:p>
        <w:p w14:paraId="4461B65A" w14:textId="7653769F" w:rsidR="00AB3567" w:rsidRDefault="00AB3567">
          <w:pPr>
            <w:pStyle w:val="21"/>
            <w:rPr>
              <w:rFonts w:asciiTheme="minorHAnsi" w:eastAsiaTheme="minorEastAsia" w:hAnsiTheme="minorHAnsi"/>
              <w:szCs w:val="24"/>
              <w14:ligatures w14:val="standardContextual"/>
            </w:rPr>
          </w:pPr>
          <w:hyperlink w:anchor="_Toc207003948" w:history="1">
            <w:r w:rsidRPr="00DA4393">
              <w:rPr>
                <w:rStyle w:val="a9"/>
              </w:rPr>
              <w:t>（１）私立学校法制定の経緯と学校法人に求められる公共性</w:t>
            </w:r>
            <w:r>
              <w:rPr>
                <w:webHidden/>
              </w:rPr>
              <w:tab/>
            </w:r>
            <w:r>
              <w:rPr>
                <w:webHidden/>
              </w:rPr>
              <w:fldChar w:fldCharType="begin"/>
            </w:r>
            <w:r>
              <w:rPr>
                <w:webHidden/>
              </w:rPr>
              <w:instrText xml:space="preserve"> PAGEREF _Toc207003948 \h </w:instrText>
            </w:r>
            <w:r>
              <w:rPr>
                <w:webHidden/>
              </w:rPr>
            </w:r>
            <w:r>
              <w:rPr>
                <w:webHidden/>
              </w:rPr>
              <w:fldChar w:fldCharType="separate"/>
            </w:r>
            <w:r w:rsidR="004F07C1">
              <w:rPr>
                <w:webHidden/>
              </w:rPr>
              <w:t>18</w:t>
            </w:r>
            <w:r>
              <w:rPr>
                <w:webHidden/>
              </w:rPr>
              <w:fldChar w:fldCharType="end"/>
            </w:r>
          </w:hyperlink>
        </w:p>
        <w:p w14:paraId="739D7C2D" w14:textId="7A51531A" w:rsidR="00AB3567" w:rsidRDefault="00AB3567">
          <w:pPr>
            <w:pStyle w:val="21"/>
            <w:rPr>
              <w:rFonts w:asciiTheme="minorHAnsi" w:eastAsiaTheme="minorEastAsia" w:hAnsiTheme="minorHAnsi"/>
              <w:szCs w:val="24"/>
              <w14:ligatures w14:val="standardContextual"/>
            </w:rPr>
          </w:pPr>
          <w:hyperlink w:anchor="_Toc207003949" w:history="1">
            <w:r w:rsidRPr="00DA4393">
              <w:rPr>
                <w:rStyle w:val="a9"/>
              </w:rPr>
              <w:t>（２）改正された私立学校法の欠陥</w:t>
            </w:r>
            <w:r>
              <w:rPr>
                <w:webHidden/>
              </w:rPr>
              <w:tab/>
            </w:r>
            <w:r>
              <w:rPr>
                <w:webHidden/>
              </w:rPr>
              <w:fldChar w:fldCharType="begin"/>
            </w:r>
            <w:r>
              <w:rPr>
                <w:webHidden/>
              </w:rPr>
              <w:instrText xml:space="preserve"> PAGEREF _Toc207003949 \h </w:instrText>
            </w:r>
            <w:r>
              <w:rPr>
                <w:webHidden/>
              </w:rPr>
            </w:r>
            <w:r>
              <w:rPr>
                <w:webHidden/>
              </w:rPr>
              <w:fldChar w:fldCharType="separate"/>
            </w:r>
            <w:r w:rsidR="004F07C1">
              <w:rPr>
                <w:webHidden/>
              </w:rPr>
              <w:t>18</w:t>
            </w:r>
            <w:r>
              <w:rPr>
                <w:webHidden/>
              </w:rPr>
              <w:fldChar w:fldCharType="end"/>
            </w:r>
          </w:hyperlink>
        </w:p>
        <w:p w14:paraId="7BB1B03F" w14:textId="70E42B05" w:rsidR="00AB3567" w:rsidRDefault="00AB3567">
          <w:pPr>
            <w:pStyle w:val="21"/>
            <w:rPr>
              <w:rFonts w:asciiTheme="minorHAnsi" w:eastAsiaTheme="minorEastAsia" w:hAnsiTheme="minorHAnsi"/>
              <w:szCs w:val="24"/>
              <w14:ligatures w14:val="standardContextual"/>
            </w:rPr>
          </w:pPr>
          <w:hyperlink w:anchor="_Toc207003950" w:history="1">
            <w:r w:rsidRPr="00DA4393">
              <w:rPr>
                <w:rStyle w:val="a9"/>
              </w:rPr>
              <w:t>（３）「建学の精神」の恣意的解釈と改革の形骸化</w:t>
            </w:r>
            <w:r>
              <w:rPr>
                <w:webHidden/>
              </w:rPr>
              <w:tab/>
            </w:r>
            <w:r>
              <w:rPr>
                <w:webHidden/>
              </w:rPr>
              <w:fldChar w:fldCharType="begin"/>
            </w:r>
            <w:r>
              <w:rPr>
                <w:webHidden/>
              </w:rPr>
              <w:instrText xml:space="preserve"> PAGEREF _Toc207003950 \h </w:instrText>
            </w:r>
            <w:r>
              <w:rPr>
                <w:webHidden/>
              </w:rPr>
            </w:r>
            <w:r>
              <w:rPr>
                <w:webHidden/>
              </w:rPr>
              <w:fldChar w:fldCharType="separate"/>
            </w:r>
            <w:r w:rsidR="004F07C1">
              <w:rPr>
                <w:webHidden/>
              </w:rPr>
              <w:t>19</w:t>
            </w:r>
            <w:r>
              <w:rPr>
                <w:webHidden/>
              </w:rPr>
              <w:fldChar w:fldCharType="end"/>
            </w:r>
          </w:hyperlink>
        </w:p>
        <w:p w14:paraId="6AC36249" w14:textId="21076777" w:rsidR="00AB3567" w:rsidRDefault="00AB3567">
          <w:pPr>
            <w:pStyle w:val="21"/>
            <w:rPr>
              <w:rFonts w:asciiTheme="minorHAnsi" w:eastAsiaTheme="minorEastAsia" w:hAnsiTheme="minorHAnsi"/>
              <w:szCs w:val="24"/>
              <w14:ligatures w14:val="standardContextual"/>
            </w:rPr>
          </w:pPr>
          <w:hyperlink w:anchor="_Toc207003951" w:history="1">
            <w:r w:rsidRPr="00DA4393">
              <w:rPr>
                <w:rStyle w:val="a9"/>
              </w:rPr>
              <w:t>（４）後退した学校法人会計基準改正</w:t>
            </w:r>
            <w:r>
              <w:rPr>
                <w:webHidden/>
              </w:rPr>
              <w:tab/>
            </w:r>
            <w:r>
              <w:rPr>
                <w:webHidden/>
              </w:rPr>
              <w:fldChar w:fldCharType="begin"/>
            </w:r>
            <w:r>
              <w:rPr>
                <w:webHidden/>
              </w:rPr>
              <w:instrText xml:space="preserve"> PAGEREF _Toc207003951 \h </w:instrText>
            </w:r>
            <w:r>
              <w:rPr>
                <w:webHidden/>
              </w:rPr>
            </w:r>
            <w:r>
              <w:rPr>
                <w:webHidden/>
              </w:rPr>
              <w:fldChar w:fldCharType="separate"/>
            </w:r>
            <w:r w:rsidR="004F07C1">
              <w:rPr>
                <w:webHidden/>
              </w:rPr>
              <w:t>20</w:t>
            </w:r>
            <w:r>
              <w:rPr>
                <w:webHidden/>
              </w:rPr>
              <w:fldChar w:fldCharType="end"/>
            </w:r>
          </w:hyperlink>
        </w:p>
        <w:p w14:paraId="649E7F08" w14:textId="3F9192AA" w:rsidR="00AB3567" w:rsidRDefault="00AB3567">
          <w:pPr>
            <w:pStyle w:val="21"/>
            <w:rPr>
              <w:rFonts w:asciiTheme="minorHAnsi" w:eastAsiaTheme="minorEastAsia" w:hAnsiTheme="minorHAnsi"/>
              <w:szCs w:val="24"/>
              <w14:ligatures w14:val="standardContextual"/>
            </w:rPr>
          </w:pPr>
          <w:hyperlink w:anchor="_Toc207003952" w:history="1">
            <w:r w:rsidRPr="00DA4393">
              <w:rPr>
                <w:rStyle w:val="a9"/>
              </w:rPr>
              <w:t>（５）私たちの提言</w:t>
            </w:r>
            <w:r>
              <w:rPr>
                <w:webHidden/>
              </w:rPr>
              <w:tab/>
            </w:r>
            <w:r>
              <w:rPr>
                <w:webHidden/>
              </w:rPr>
              <w:fldChar w:fldCharType="begin"/>
            </w:r>
            <w:r>
              <w:rPr>
                <w:webHidden/>
              </w:rPr>
              <w:instrText xml:space="preserve"> PAGEREF _Toc207003952 \h </w:instrText>
            </w:r>
            <w:r>
              <w:rPr>
                <w:webHidden/>
              </w:rPr>
            </w:r>
            <w:r>
              <w:rPr>
                <w:webHidden/>
              </w:rPr>
              <w:fldChar w:fldCharType="separate"/>
            </w:r>
            <w:r w:rsidR="004F07C1">
              <w:rPr>
                <w:webHidden/>
              </w:rPr>
              <w:t>20</w:t>
            </w:r>
            <w:r>
              <w:rPr>
                <w:webHidden/>
              </w:rPr>
              <w:fldChar w:fldCharType="end"/>
            </w:r>
          </w:hyperlink>
        </w:p>
        <w:p w14:paraId="2F7C410E" w14:textId="7649E157" w:rsidR="00AB3567" w:rsidRDefault="00AB3567">
          <w:pPr>
            <w:pStyle w:val="11"/>
            <w:tabs>
              <w:tab w:val="right" w:leader="dot" w:pos="9060"/>
            </w:tabs>
            <w:rPr>
              <w:noProof/>
              <w:szCs w:val="24"/>
              <w14:ligatures w14:val="standardContextual"/>
            </w:rPr>
          </w:pPr>
          <w:hyperlink w:anchor="_Toc207003953" w:history="1">
            <w:r w:rsidRPr="00DA4393">
              <w:rPr>
                <w:rStyle w:val="a9"/>
                <w:rFonts w:ascii="Century" w:eastAsia="ＭＳ ゴシック" w:hAnsi="Century"/>
                <w:b/>
                <w:bCs/>
                <w:noProof/>
              </w:rPr>
              <w:t>５．大学の自治を回復するための学校教育法の再改正</w:t>
            </w:r>
            <w:r>
              <w:rPr>
                <w:noProof/>
                <w:webHidden/>
              </w:rPr>
              <w:tab/>
            </w:r>
            <w:r>
              <w:rPr>
                <w:noProof/>
                <w:webHidden/>
              </w:rPr>
              <w:fldChar w:fldCharType="begin"/>
            </w:r>
            <w:r>
              <w:rPr>
                <w:noProof/>
                <w:webHidden/>
              </w:rPr>
              <w:instrText xml:space="preserve"> PAGEREF _Toc207003953 \h </w:instrText>
            </w:r>
            <w:r>
              <w:rPr>
                <w:noProof/>
                <w:webHidden/>
              </w:rPr>
            </w:r>
            <w:r>
              <w:rPr>
                <w:noProof/>
                <w:webHidden/>
              </w:rPr>
              <w:fldChar w:fldCharType="separate"/>
            </w:r>
            <w:r w:rsidR="004F07C1">
              <w:rPr>
                <w:noProof/>
                <w:webHidden/>
              </w:rPr>
              <w:t>21</w:t>
            </w:r>
            <w:r>
              <w:rPr>
                <w:noProof/>
                <w:webHidden/>
              </w:rPr>
              <w:fldChar w:fldCharType="end"/>
            </w:r>
          </w:hyperlink>
        </w:p>
        <w:p w14:paraId="4CD8862F" w14:textId="1A18D054" w:rsidR="00AB3567" w:rsidRDefault="00AB3567">
          <w:pPr>
            <w:pStyle w:val="21"/>
            <w:rPr>
              <w:rFonts w:asciiTheme="minorHAnsi" w:eastAsiaTheme="minorEastAsia" w:hAnsiTheme="minorHAnsi"/>
              <w:szCs w:val="24"/>
              <w14:ligatures w14:val="standardContextual"/>
            </w:rPr>
          </w:pPr>
          <w:hyperlink w:anchor="_Toc207003954" w:history="1">
            <w:r w:rsidRPr="00DA4393">
              <w:rPr>
                <w:rStyle w:val="a9"/>
              </w:rPr>
              <w:t>（１）真理の探究と「学問の自由」と「大学の自治」</w:t>
            </w:r>
            <w:r>
              <w:rPr>
                <w:webHidden/>
              </w:rPr>
              <w:tab/>
            </w:r>
            <w:r>
              <w:rPr>
                <w:webHidden/>
              </w:rPr>
              <w:fldChar w:fldCharType="begin"/>
            </w:r>
            <w:r>
              <w:rPr>
                <w:webHidden/>
              </w:rPr>
              <w:instrText xml:space="preserve"> PAGEREF _Toc207003954 \h </w:instrText>
            </w:r>
            <w:r>
              <w:rPr>
                <w:webHidden/>
              </w:rPr>
            </w:r>
            <w:r>
              <w:rPr>
                <w:webHidden/>
              </w:rPr>
              <w:fldChar w:fldCharType="separate"/>
            </w:r>
            <w:r w:rsidR="004F07C1">
              <w:rPr>
                <w:webHidden/>
              </w:rPr>
              <w:t>21</w:t>
            </w:r>
            <w:r>
              <w:rPr>
                <w:webHidden/>
              </w:rPr>
              <w:fldChar w:fldCharType="end"/>
            </w:r>
          </w:hyperlink>
        </w:p>
        <w:p w14:paraId="29A09995" w14:textId="36D8ADB1" w:rsidR="00AB3567" w:rsidRDefault="00AB3567">
          <w:pPr>
            <w:pStyle w:val="21"/>
            <w:rPr>
              <w:rFonts w:asciiTheme="minorHAnsi" w:eastAsiaTheme="minorEastAsia" w:hAnsiTheme="minorHAnsi"/>
              <w:szCs w:val="24"/>
              <w14:ligatures w14:val="standardContextual"/>
            </w:rPr>
          </w:pPr>
          <w:hyperlink w:anchor="_Toc207003955" w:history="1">
            <w:r w:rsidRPr="00DA4393">
              <w:rPr>
                <w:rStyle w:val="a9"/>
              </w:rPr>
              <w:t>（２）戦後日本における「学問の自由」と「大学の自治」</w:t>
            </w:r>
            <w:r>
              <w:rPr>
                <w:webHidden/>
              </w:rPr>
              <w:tab/>
            </w:r>
            <w:r>
              <w:rPr>
                <w:webHidden/>
              </w:rPr>
              <w:fldChar w:fldCharType="begin"/>
            </w:r>
            <w:r>
              <w:rPr>
                <w:webHidden/>
              </w:rPr>
              <w:instrText xml:space="preserve"> PAGEREF _Toc207003955 \h </w:instrText>
            </w:r>
            <w:r>
              <w:rPr>
                <w:webHidden/>
              </w:rPr>
            </w:r>
            <w:r>
              <w:rPr>
                <w:webHidden/>
              </w:rPr>
              <w:fldChar w:fldCharType="separate"/>
            </w:r>
            <w:r w:rsidR="004F07C1">
              <w:rPr>
                <w:webHidden/>
              </w:rPr>
              <w:t>21</w:t>
            </w:r>
            <w:r>
              <w:rPr>
                <w:webHidden/>
              </w:rPr>
              <w:fldChar w:fldCharType="end"/>
            </w:r>
          </w:hyperlink>
        </w:p>
        <w:p w14:paraId="1130C12C" w14:textId="69DDDE3E" w:rsidR="00AB3567" w:rsidRDefault="00AB3567">
          <w:pPr>
            <w:pStyle w:val="21"/>
            <w:rPr>
              <w:rFonts w:asciiTheme="minorHAnsi" w:eastAsiaTheme="minorEastAsia" w:hAnsiTheme="minorHAnsi"/>
              <w:szCs w:val="24"/>
              <w14:ligatures w14:val="standardContextual"/>
            </w:rPr>
          </w:pPr>
          <w:hyperlink w:anchor="_Toc207003956" w:history="1">
            <w:r w:rsidRPr="00DA4393">
              <w:rPr>
                <w:rStyle w:val="a9"/>
              </w:rPr>
              <w:t>（３）</w:t>
            </w:r>
            <w:r w:rsidRPr="00DA4393">
              <w:rPr>
                <w:rStyle w:val="a9"/>
              </w:rPr>
              <w:t>2014</w:t>
            </w:r>
            <w:r w:rsidRPr="00DA4393">
              <w:rPr>
                <w:rStyle w:val="a9"/>
              </w:rPr>
              <w:t>年改正と「施行通知」による「学問の自由」と「大学の自治」の後退</w:t>
            </w:r>
            <w:r>
              <w:rPr>
                <w:webHidden/>
              </w:rPr>
              <w:tab/>
            </w:r>
            <w:r>
              <w:rPr>
                <w:webHidden/>
              </w:rPr>
              <w:fldChar w:fldCharType="begin"/>
            </w:r>
            <w:r>
              <w:rPr>
                <w:webHidden/>
              </w:rPr>
              <w:instrText xml:space="preserve"> PAGEREF _Toc207003956 \h </w:instrText>
            </w:r>
            <w:r>
              <w:rPr>
                <w:webHidden/>
              </w:rPr>
            </w:r>
            <w:r>
              <w:rPr>
                <w:webHidden/>
              </w:rPr>
              <w:fldChar w:fldCharType="separate"/>
            </w:r>
            <w:r w:rsidR="004F07C1">
              <w:rPr>
                <w:webHidden/>
              </w:rPr>
              <w:t>21</w:t>
            </w:r>
            <w:r>
              <w:rPr>
                <w:webHidden/>
              </w:rPr>
              <w:fldChar w:fldCharType="end"/>
            </w:r>
          </w:hyperlink>
        </w:p>
        <w:p w14:paraId="166F78DF" w14:textId="4B99AC4F" w:rsidR="00AB3567" w:rsidRDefault="00AB3567">
          <w:pPr>
            <w:pStyle w:val="21"/>
            <w:rPr>
              <w:rFonts w:asciiTheme="minorHAnsi" w:eastAsiaTheme="minorEastAsia" w:hAnsiTheme="minorHAnsi"/>
              <w:szCs w:val="24"/>
              <w14:ligatures w14:val="standardContextual"/>
            </w:rPr>
          </w:pPr>
          <w:hyperlink w:anchor="_Toc207003957" w:history="1">
            <w:r w:rsidRPr="00DA4393">
              <w:rPr>
                <w:rStyle w:val="a9"/>
              </w:rPr>
              <w:t>（４）「大学改革」名目の自治破壊</w:t>
            </w:r>
            <w:r>
              <w:rPr>
                <w:webHidden/>
              </w:rPr>
              <w:tab/>
            </w:r>
            <w:r>
              <w:rPr>
                <w:webHidden/>
              </w:rPr>
              <w:fldChar w:fldCharType="begin"/>
            </w:r>
            <w:r>
              <w:rPr>
                <w:webHidden/>
              </w:rPr>
              <w:instrText xml:space="preserve"> PAGEREF _Toc207003957 \h </w:instrText>
            </w:r>
            <w:r>
              <w:rPr>
                <w:webHidden/>
              </w:rPr>
            </w:r>
            <w:r>
              <w:rPr>
                <w:webHidden/>
              </w:rPr>
              <w:fldChar w:fldCharType="separate"/>
            </w:r>
            <w:r w:rsidR="004F07C1">
              <w:rPr>
                <w:webHidden/>
              </w:rPr>
              <w:t>22</w:t>
            </w:r>
            <w:r>
              <w:rPr>
                <w:webHidden/>
              </w:rPr>
              <w:fldChar w:fldCharType="end"/>
            </w:r>
          </w:hyperlink>
        </w:p>
        <w:p w14:paraId="4D7CCC37" w14:textId="3F7ECB95" w:rsidR="00AB3567" w:rsidRDefault="00AB3567">
          <w:pPr>
            <w:pStyle w:val="21"/>
            <w:rPr>
              <w:rFonts w:asciiTheme="minorHAnsi" w:eastAsiaTheme="minorEastAsia" w:hAnsiTheme="minorHAnsi"/>
              <w:szCs w:val="24"/>
              <w14:ligatures w14:val="standardContextual"/>
            </w:rPr>
          </w:pPr>
          <w:hyperlink w:anchor="_Toc207003958" w:history="1">
            <w:r w:rsidRPr="00DA4393">
              <w:rPr>
                <w:rStyle w:val="a9"/>
              </w:rPr>
              <w:t>（５）大学の自治による大学の健全な発展を求める３団体の取り組み</w:t>
            </w:r>
            <w:r>
              <w:rPr>
                <w:webHidden/>
              </w:rPr>
              <w:tab/>
            </w:r>
            <w:r>
              <w:rPr>
                <w:webHidden/>
              </w:rPr>
              <w:fldChar w:fldCharType="begin"/>
            </w:r>
            <w:r>
              <w:rPr>
                <w:webHidden/>
              </w:rPr>
              <w:instrText xml:space="preserve"> PAGEREF _Toc207003958 \h </w:instrText>
            </w:r>
            <w:r>
              <w:rPr>
                <w:webHidden/>
              </w:rPr>
            </w:r>
            <w:r>
              <w:rPr>
                <w:webHidden/>
              </w:rPr>
              <w:fldChar w:fldCharType="separate"/>
            </w:r>
            <w:r w:rsidR="004F07C1">
              <w:rPr>
                <w:webHidden/>
              </w:rPr>
              <w:t>22</w:t>
            </w:r>
            <w:r>
              <w:rPr>
                <w:webHidden/>
              </w:rPr>
              <w:fldChar w:fldCharType="end"/>
            </w:r>
          </w:hyperlink>
        </w:p>
        <w:p w14:paraId="47B34594" w14:textId="1B9DB18F" w:rsidR="00AB3567" w:rsidRDefault="00AB3567">
          <w:pPr>
            <w:pStyle w:val="21"/>
            <w:rPr>
              <w:rFonts w:asciiTheme="minorHAnsi" w:eastAsiaTheme="minorEastAsia" w:hAnsiTheme="minorHAnsi"/>
              <w:szCs w:val="24"/>
              <w14:ligatures w14:val="standardContextual"/>
            </w:rPr>
          </w:pPr>
          <w:hyperlink w:anchor="_Toc207003959" w:history="1">
            <w:r w:rsidRPr="00DA4393">
              <w:rPr>
                <w:rStyle w:val="a9"/>
              </w:rPr>
              <w:t>（６）私たちの提言</w:t>
            </w:r>
            <w:r>
              <w:rPr>
                <w:webHidden/>
              </w:rPr>
              <w:tab/>
            </w:r>
            <w:r>
              <w:rPr>
                <w:webHidden/>
              </w:rPr>
              <w:fldChar w:fldCharType="begin"/>
            </w:r>
            <w:r>
              <w:rPr>
                <w:webHidden/>
              </w:rPr>
              <w:instrText xml:space="preserve"> PAGEREF _Toc207003959 \h </w:instrText>
            </w:r>
            <w:r>
              <w:rPr>
                <w:webHidden/>
              </w:rPr>
            </w:r>
            <w:r>
              <w:rPr>
                <w:webHidden/>
              </w:rPr>
              <w:fldChar w:fldCharType="separate"/>
            </w:r>
            <w:r w:rsidR="004F07C1">
              <w:rPr>
                <w:webHidden/>
              </w:rPr>
              <w:t>22</w:t>
            </w:r>
            <w:r>
              <w:rPr>
                <w:webHidden/>
              </w:rPr>
              <w:fldChar w:fldCharType="end"/>
            </w:r>
          </w:hyperlink>
        </w:p>
        <w:p w14:paraId="43811250" w14:textId="35B465EB" w:rsidR="00AB3567" w:rsidRDefault="00AB3567">
          <w:pPr>
            <w:pStyle w:val="11"/>
            <w:tabs>
              <w:tab w:val="right" w:leader="dot" w:pos="9060"/>
            </w:tabs>
            <w:rPr>
              <w:noProof/>
              <w:szCs w:val="24"/>
              <w14:ligatures w14:val="standardContextual"/>
            </w:rPr>
          </w:pPr>
          <w:hyperlink w:anchor="_Toc207003960" w:history="1">
            <w:r w:rsidRPr="00DA4393">
              <w:rPr>
                <w:rStyle w:val="a9"/>
                <w:rFonts w:ascii="Century" w:eastAsia="ＭＳ ゴシック" w:hAnsi="Century"/>
                <w:b/>
                <w:bCs/>
                <w:noProof/>
              </w:rPr>
              <w:t>６．大学教職員の地位の確立と待遇の改善</w:t>
            </w:r>
            <w:r>
              <w:rPr>
                <w:noProof/>
                <w:webHidden/>
              </w:rPr>
              <w:tab/>
            </w:r>
            <w:r>
              <w:rPr>
                <w:noProof/>
                <w:webHidden/>
              </w:rPr>
              <w:fldChar w:fldCharType="begin"/>
            </w:r>
            <w:r>
              <w:rPr>
                <w:noProof/>
                <w:webHidden/>
              </w:rPr>
              <w:instrText xml:space="preserve"> PAGEREF _Toc207003960 \h </w:instrText>
            </w:r>
            <w:r>
              <w:rPr>
                <w:noProof/>
                <w:webHidden/>
              </w:rPr>
            </w:r>
            <w:r>
              <w:rPr>
                <w:noProof/>
                <w:webHidden/>
              </w:rPr>
              <w:fldChar w:fldCharType="separate"/>
            </w:r>
            <w:r w:rsidR="004F07C1">
              <w:rPr>
                <w:noProof/>
                <w:webHidden/>
              </w:rPr>
              <w:t>27</w:t>
            </w:r>
            <w:r>
              <w:rPr>
                <w:noProof/>
                <w:webHidden/>
              </w:rPr>
              <w:fldChar w:fldCharType="end"/>
            </w:r>
          </w:hyperlink>
        </w:p>
        <w:p w14:paraId="49A84ED8" w14:textId="5256A283" w:rsidR="00AB3567" w:rsidRDefault="00AB3567">
          <w:pPr>
            <w:pStyle w:val="21"/>
            <w:rPr>
              <w:rFonts w:asciiTheme="minorHAnsi" w:eastAsiaTheme="minorEastAsia" w:hAnsiTheme="minorHAnsi"/>
              <w:szCs w:val="24"/>
              <w14:ligatures w14:val="standardContextual"/>
            </w:rPr>
          </w:pPr>
          <w:hyperlink w:anchor="_Toc207003961" w:history="1">
            <w:r w:rsidRPr="00DA4393">
              <w:rPr>
                <w:rStyle w:val="a9"/>
              </w:rPr>
              <w:t>（１）大学専任教員の地位を不安定にした大学教員任期法</w:t>
            </w:r>
            <w:r>
              <w:rPr>
                <w:webHidden/>
              </w:rPr>
              <w:tab/>
            </w:r>
            <w:r>
              <w:rPr>
                <w:webHidden/>
              </w:rPr>
              <w:fldChar w:fldCharType="begin"/>
            </w:r>
            <w:r>
              <w:rPr>
                <w:webHidden/>
              </w:rPr>
              <w:instrText xml:space="preserve"> PAGEREF _Toc207003961 \h </w:instrText>
            </w:r>
            <w:r>
              <w:rPr>
                <w:webHidden/>
              </w:rPr>
            </w:r>
            <w:r>
              <w:rPr>
                <w:webHidden/>
              </w:rPr>
              <w:fldChar w:fldCharType="separate"/>
            </w:r>
            <w:r w:rsidR="004F07C1">
              <w:rPr>
                <w:webHidden/>
              </w:rPr>
              <w:t>27</w:t>
            </w:r>
            <w:r>
              <w:rPr>
                <w:webHidden/>
              </w:rPr>
              <w:fldChar w:fldCharType="end"/>
            </w:r>
          </w:hyperlink>
        </w:p>
        <w:p w14:paraId="58E58EC2" w14:textId="43C517DF" w:rsidR="00AB3567" w:rsidRDefault="00AB3567">
          <w:pPr>
            <w:pStyle w:val="21"/>
            <w:rPr>
              <w:rFonts w:asciiTheme="minorHAnsi" w:eastAsiaTheme="minorEastAsia" w:hAnsiTheme="minorHAnsi"/>
              <w:szCs w:val="24"/>
              <w14:ligatures w14:val="standardContextual"/>
            </w:rPr>
          </w:pPr>
          <w:hyperlink w:anchor="_Toc207003962" w:history="1">
            <w:r w:rsidRPr="00DA4393">
              <w:rPr>
                <w:rStyle w:val="a9"/>
              </w:rPr>
              <w:t>（２）専任教員への任期付き雇用の拡大による深刻な影響</w:t>
            </w:r>
            <w:r>
              <w:rPr>
                <w:webHidden/>
              </w:rPr>
              <w:tab/>
            </w:r>
            <w:r>
              <w:rPr>
                <w:webHidden/>
              </w:rPr>
              <w:fldChar w:fldCharType="begin"/>
            </w:r>
            <w:r>
              <w:rPr>
                <w:webHidden/>
              </w:rPr>
              <w:instrText xml:space="preserve"> PAGEREF _Toc207003962 \h </w:instrText>
            </w:r>
            <w:r>
              <w:rPr>
                <w:webHidden/>
              </w:rPr>
            </w:r>
            <w:r>
              <w:rPr>
                <w:webHidden/>
              </w:rPr>
              <w:fldChar w:fldCharType="separate"/>
            </w:r>
            <w:r w:rsidR="004F07C1">
              <w:rPr>
                <w:webHidden/>
              </w:rPr>
              <w:t>27</w:t>
            </w:r>
            <w:r>
              <w:rPr>
                <w:webHidden/>
              </w:rPr>
              <w:fldChar w:fldCharType="end"/>
            </w:r>
          </w:hyperlink>
        </w:p>
        <w:p w14:paraId="79A27D98" w14:textId="3A46FA70" w:rsidR="00AB3567" w:rsidRDefault="00AB3567">
          <w:pPr>
            <w:pStyle w:val="21"/>
            <w:rPr>
              <w:rFonts w:asciiTheme="minorHAnsi" w:eastAsiaTheme="minorEastAsia" w:hAnsiTheme="minorHAnsi"/>
              <w:szCs w:val="24"/>
              <w14:ligatures w14:val="standardContextual"/>
            </w:rPr>
          </w:pPr>
          <w:hyperlink w:anchor="_Toc207003963" w:history="1">
            <w:r w:rsidRPr="00DA4393">
              <w:rPr>
                <w:rStyle w:val="a9"/>
                <w:rFonts w:ascii="ＭＳ 明朝" w:hAnsi="ＭＳ 明朝"/>
              </w:rPr>
              <w:t>（３）</w:t>
            </w:r>
            <w:r w:rsidRPr="00DA4393">
              <w:rPr>
                <w:rStyle w:val="a9"/>
              </w:rPr>
              <w:t>大学設置基準の改悪で、専任教員制度が新たな基幹教員制度に取り替わる</w:t>
            </w:r>
            <w:r>
              <w:rPr>
                <w:webHidden/>
              </w:rPr>
              <w:tab/>
            </w:r>
            <w:r>
              <w:rPr>
                <w:webHidden/>
              </w:rPr>
              <w:fldChar w:fldCharType="begin"/>
            </w:r>
            <w:r>
              <w:rPr>
                <w:webHidden/>
              </w:rPr>
              <w:instrText xml:space="preserve"> PAGEREF _Toc207003963 \h </w:instrText>
            </w:r>
            <w:r>
              <w:rPr>
                <w:webHidden/>
              </w:rPr>
            </w:r>
            <w:r>
              <w:rPr>
                <w:webHidden/>
              </w:rPr>
              <w:fldChar w:fldCharType="separate"/>
            </w:r>
            <w:r w:rsidR="004F07C1">
              <w:rPr>
                <w:webHidden/>
              </w:rPr>
              <w:t>28</w:t>
            </w:r>
            <w:r>
              <w:rPr>
                <w:webHidden/>
              </w:rPr>
              <w:fldChar w:fldCharType="end"/>
            </w:r>
          </w:hyperlink>
        </w:p>
        <w:p w14:paraId="69B9173E" w14:textId="063AD361" w:rsidR="00AB3567" w:rsidRDefault="00AB3567">
          <w:pPr>
            <w:pStyle w:val="21"/>
            <w:rPr>
              <w:rFonts w:asciiTheme="minorHAnsi" w:eastAsiaTheme="minorEastAsia" w:hAnsiTheme="minorHAnsi"/>
              <w:szCs w:val="24"/>
              <w14:ligatures w14:val="standardContextual"/>
            </w:rPr>
          </w:pPr>
          <w:hyperlink w:anchor="_Toc207003964" w:history="1">
            <w:r w:rsidRPr="00DA4393">
              <w:rPr>
                <w:rStyle w:val="a9"/>
              </w:rPr>
              <w:t>（４）ユネスコ「高等教育の教育職員の地位に関する勧告」が示す解決の方向性</w:t>
            </w:r>
            <w:r>
              <w:rPr>
                <w:webHidden/>
              </w:rPr>
              <w:tab/>
            </w:r>
            <w:r>
              <w:rPr>
                <w:webHidden/>
              </w:rPr>
              <w:fldChar w:fldCharType="begin"/>
            </w:r>
            <w:r>
              <w:rPr>
                <w:webHidden/>
              </w:rPr>
              <w:instrText xml:space="preserve"> PAGEREF _Toc207003964 \h </w:instrText>
            </w:r>
            <w:r>
              <w:rPr>
                <w:webHidden/>
              </w:rPr>
            </w:r>
            <w:r>
              <w:rPr>
                <w:webHidden/>
              </w:rPr>
              <w:fldChar w:fldCharType="separate"/>
            </w:r>
            <w:r w:rsidR="004F07C1">
              <w:rPr>
                <w:webHidden/>
              </w:rPr>
              <w:t>28</w:t>
            </w:r>
            <w:r>
              <w:rPr>
                <w:webHidden/>
              </w:rPr>
              <w:fldChar w:fldCharType="end"/>
            </w:r>
          </w:hyperlink>
        </w:p>
        <w:p w14:paraId="7CBD9C6E" w14:textId="3CA403E5" w:rsidR="00AB3567" w:rsidRDefault="00AB3567">
          <w:pPr>
            <w:pStyle w:val="21"/>
            <w:rPr>
              <w:rFonts w:asciiTheme="minorHAnsi" w:eastAsiaTheme="minorEastAsia" w:hAnsiTheme="minorHAnsi"/>
              <w:szCs w:val="24"/>
              <w14:ligatures w14:val="standardContextual"/>
            </w:rPr>
          </w:pPr>
          <w:hyperlink w:anchor="_Toc207003965" w:history="1">
            <w:r w:rsidRPr="00DA4393">
              <w:rPr>
                <w:rStyle w:val="a9"/>
              </w:rPr>
              <w:t>（５）大学職員をめぐる状況</w:t>
            </w:r>
            <w:r>
              <w:rPr>
                <w:webHidden/>
              </w:rPr>
              <w:tab/>
            </w:r>
            <w:r>
              <w:rPr>
                <w:webHidden/>
              </w:rPr>
              <w:fldChar w:fldCharType="begin"/>
            </w:r>
            <w:r>
              <w:rPr>
                <w:webHidden/>
              </w:rPr>
              <w:instrText xml:space="preserve"> PAGEREF _Toc207003965 \h </w:instrText>
            </w:r>
            <w:r>
              <w:rPr>
                <w:webHidden/>
              </w:rPr>
            </w:r>
            <w:r>
              <w:rPr>
                <w:webHidden/>
              </w:rPr>
              <w:fldChar w:fldCharType="separate"/>
            </w:r>
            <w:r w:rsidR="004F07C1">
              <w:rPr>
                <w:webHidden/>
              </w:rPr>
              <w:t>29</w:t>
            </w:r>
            <w:r>
              <w:rPr>
                <w:webHidden/>
              </w:rPr>
              <w:fldChar w:fldCharType="end"/>
            </w:r>
          </w:hyperlink>
        </w:p>
        <w:p w14:paraId="11273248" w14:textId="6CE8EF0E" w:rsidR="00AB3567" w:rsidRDefault="00AB3567">
          <w:pPr>
            <w:pStyle w:val="21"/>
            <w:rPr>
              <w:rFonts w:asciiTheme="minorHAnsi" w:eastAsiaTheme="minorEastAsia" w:hAnsiTheme="minorHAnsi"/>
              <w:szCs w:val="24"/>
              <w14:ligatures w14:val="standardContextual"/>
            </w:rPr>
          </w:pPr>
          <w:hyperlink w:anchor="_Toc207003966" w:history="1">
            <w:r w:rsidRPr="00DA4393">
              <w:rPr>
                <w:rStyle w:val="a9"/>
              </w:rPr>
              <w:t>（６）教職員の待遇悪化</w:t>
            </w:r>
            <w:r>
              <w:rPr>
                <w:webHidden/>
              </w:rPr>
              <w:tab/>
            </w:r>
            <w:r>
              <w:rPr>
                <w:webHidden/>
              </w:rPr>
              <w:fldChar w:fldCharType="begin"/>
            </w:r>
            <w:r>
              <w:rPr>
                <w:webHidden/>
              </w:rPr>
              <w:instrText xml:space="preserve"> PAGEREF _Toc207003966 \h </w:instrText>
            </w:r>
            <w:r>
              <w:rPr>
                <w:webHidden/>
              </w:rPr>
            </w:r>
            <w:r>
              <w:rPr>
                <w:webHidden/>
              </w:rPr>
              <w:fldChar w:fldCharType="separate"/>
            </w:r>
            <w:r w:rsidR="004F07C1">
              <w:rPr>
                <w:webHidden/>
              </w:rPr>
              <w:t>29</w:t>
            </w:r>
            <w:r>
              <w:rPr>
                <w:webHidden/>
              </w:rPr>
              <w:fldChar w:fldCharType="end"/>
            </w:r>
          </w:hyperlink>
        </w:p>
        <w:p w14:paraId="27C0B39F" w14:textId="7A361DE7" w:rsidR="00AB3567" w:rsidRDefault="00AB3567">
          <w:pPr>
            <w:pStyle w:val="21"/>
            <w:rPr>
              <w:rFonts w:asciiTheme="minorHAnsi" w:eastAsiaTheme="minorEastAsia" w:hAnsiTheme="minorHAnsi"/>
              <w:szCs w:val="24"/>
              <w14:ligatures w14:val="standardContextual"/>
            </w:rPr>
          </w:pPr>
          <w:hyperlink w:anchor="_Toc207003967" w:history="1">
            <w:r w:rsidRPr="00DA4393">
              <w:rPr>
                <w:rStyle w:val="a9"/>
              </w:rPr>
              <w:t>（７）私たちの提言</w:t>
            </w:r>
            <w:r>
              <w:rPr>
                <w:webHidden/>
              </w:rPr>
              <w:tab/>
            </w:r>
            <w:r>
              <w:rPr>
                <w:webHidden/>
              </w:rPr>
              <w:fldChar w:fldCharType="begin"/>
            </w:r>
            <w:r>
              <w:rPr>
                <w:webHidden/>
              </w:rPr>
              <w:instrText xml:space="preserve"> PAGEREF _Toc207003967 \h </w:instrText>
            </w:r>
            <w:r>
              <w:rPr>
                <w:webHidden/>
              </w:rPr>
            </w:r>
            <w:r>
              <w:rPr>
                <w:webHidden/>
              </w:rPr>
              <w:fldChar w:fldCharType="separate"/>
            </w:r>
            <w:r w:rsidR="004F07C1">
              <w:rPr>
                <w:webHidden/>
              </w:rPr>
              <w:t>30</w:t>
            </w:r>
            <w:r>
              <w:rPr>
                <w:webHidden/>
              </w:rPr>
              <w:fldChar w:fldCharType="end"/>
            </w:r>
          </w:hyperlink>
        </w:p>
        <w:p w14:paraId="26B7AED5" w14:textId="15535DA2" w:rsidR="00AB3567" w:rsidRDefault="00AB3567" w:rsidP="00801DA2">
          <w:pPr>
            <w:pStyle w:val="11"/>
            <w:tabs>
              <w:tab w:val="right" w:leader="dot" w:pos="9060"/>
            </w:tabs>
            <w:ind w:left="210" w:hangingChars="100" w:hanging="210"/>
            <w:rPr>
              <w:noProof/>
              <w:szCs w:val="24"/>
              <w14:ligatures w14:val="standardContextual"/>
            </w:rPr>
          </w:pPr>
          <w:hyperlink w:anchor="_Toc207003968" w:history="1">
            <w:r w:rsidRPr="00DA4393">
              <w:rPr>
                <w:rStyle w:val="a9"/>
                <w:rFonts w:eastAsia="ＭＳ ゴシック"/>
                <w:b/>
                <w:bCs/>
                <w:noProof/>
              </w:rPr>
              <w:t>７．大学教育を歪める文科省「教学マネジメント」の押し付けと早期化する就職活動・大学入試、学修時間を奪うアルバイト</w:t>
            </w:r>
            <w:r>
              <w:rPr>
                <w:noProof/>
                <w:webHidden/>
              </w:rPr>
              <w:tab/>
            </w:r>
            <w:r>
              <w:rPr>
                <w:noProof/>
                <w:webHidden/>
              </w:rPr>
              <w:fldChar w:fldCharType="begin"/>
            </w:r>
            <w:r>
              <w:rPr>
                <w:noProof/>
                <w:webHidden/>
              </w:rPr>
              <w:instrText xml:space="preserve"> PAGEREF _Toc207003968 \h </w:instrText>
            </w:r>
            <w:r>
              <w:rPr>
                <w:noProof/>
                <w:webHidden/>
              </w:rPr>
            </w:r>
            <w:r>
              <w:rPr>
                <w:noProof/>
                <w:webHidden/>
              </w:rPr>
              <w:fldChar w:fldCharType="separate"/>
            </w:r>
            <w:r w:rsidR="004F07C1">
              <w:rPr>
                <w:noProof/>
                <w:webHidden/>
              </w:rPr>
              <w:t>32</w:t>
            </w:r>
            <w:r>
              <w:rPr>
                <w:noProof/>
                <w:webHidden/>
              </w:rPr>
              <w:fldChar w:fldCharType="end"/>
            </w:r>
          </w:hyperlink>
        </w:p>
        <w:p w14:paraId="6FBAF393" w14:textId="23174FCD" w:rsidR="00AB3567" w:rsidRDefault="00AB3567">
          <w:pPr>
            <w:pStyle w:val="21"/>
            <w:rPr>
              <w:rFonts w:asciiTheme="minorHAnsi" w:eastAsiaTheme="minorEastAsia" w:hAnsiTheme="minorHAnsi"/>
              <w:szCs w:val="24"/>
              <w14:ligatures w14:val="standardContextual"/>
            </w:rPr>
          </w:pPr>
          <w:hyperlink w:anchor="_Toc207003969" w:history="1">
            <w:r w:rsidRPr="00DA4393">
              <w:rPr>
                <w:rStyle w:val="a9"/>
              </w:rPr>
              <w:t>（１）年々細かく管理されていく教育の現場</w:t>
            </w:r>
            <w:r>
              <w:rPr>
                <w:webHidden/>
              </w:rPr>
              <w:tab/>
            </w:r>
            <w:r>
              <w:rPr>
                <w:webHidden/>
              </w:rPr>
              <w:fldChar w:fldCharType="begin"/>
            </w:r>
            <w:r>
              <w:rPr>
                <w:webHidden/>
              </w:rPr>
              <w:instrText xml:space="preserve"> PAGEREF _Toc207003969 \h </w:instrText>
            </w:r>
            <w:r>
              <w:rPr>
                <w:webHidden/>
              </w:rPr>
            </w:r>
            <w:r>
              <w:rPr>
                <w:webHidden/>
              </w:rPr>
              <w:fldChar w:fldCharType="separate"/>
            </w:r>
            <w:r w:rsidR="004F07C1">
              <w:rPr>
                <w:webHidden/>
              </w:rPr>
              <w:t>32</w:t>
            </w:r>
            <w:r>
              <w:rPr>
                <w:webHidden/>
              </w:rPr>
              <w:fldChar w:fldCharType="end"/>
            </w:r>
          </w:hyperlink>
        </w:p>
        <w:p w14:paraId="721F3234" w14:textId="20A6F45F" w:rsidR="00AB3567" w:rsidRDefault="00AB3567">
          <w:pPr>
            <w:pStyle w:val="21"/>
            <w:rPr>
              <w:rFonts w:asciiTheme="minorHAnsi" w:eastAsiaTheme="minorEastAsia" w:hAnsiTheme="minorHAnsi"/>
              <w:szCs w:val="24"/>
              <w14:ligatures w14:val="standardContextual"/>
            </w:rPr>
          </w:pPr>
          <w:hyperlink w:anchor="_Toc207003970" w:history="1">
            <w:r w:rsidRPr="00DA4393">
              <w:rPr>
                <w:rStyle w:val="a9"/>
              </w:rPr>
              <w:t>（２）「学修者本位の教育」の名による統制と画一化</w:t>
            </w:r>
            <w:r>
              <w:rPr>
                <w:webHidden/>
              </w:rPr>
              <w:tab/>
            </w:r>
            <w:r>
              <w:rPr>
                <w:webHidden/>
              </w:rPr>
              <w:fldChar w:fldCharType="begin"/>
            </w:r>
            <w:r>
              <w:rPr>
                <w:webHidden/>
              </w:rPr>
              <w:instrText xml:space="preserve"> PAGEREF _Toc207003970 \h </w:instrText>
            </w:r>
            <w:r>
              <w:rPr>
                <w:webHidden/>
              </w:rPr>
            </w:r>
            <w:r>
              <w:rPr>
                <w:webHidden/>
              </w:rPr>
              <w:fldChar w:fldCharType="separate"/>
            </w:r>
            <w:r w:rsidR="004F07C1">
              <w:rPr>
                <w:webHidden/>
              </w:rPr>
              <w:t>32</w:t>
            </w:r>
            <w:r>
              <w:rPr>
                <w:webHidden/>
              </w:rPr>
              <w:fldChar w:fldCharType="end"/>
            </w:r>
          </w:hyperlink>
        </w:p>
        <w:p w14:paraId="31D5F2FF" w14:textId="68C293A2" w:rsidR="00AB3567" w:rsidRDefault="00AB3567">
          <w:pPr>
            <w:pStyle w:val="21"/>
            <w:rPr>
              <w:rFonts w:asciiTheme="minorHAnsi" w:eastAsiaTheme="minorEastAsia" w:hAnsiTheme="minorHAnsi"/>
              <w:szCs w:val="24"/>
              <w14:ligatures w14:val="standardContextual"/>
            </w:rPr>
          </w:pPr>
          <w:hyperlink w:anchor="_Toc207003971" w:history="1">
            <w:r w:rsidRPr="00DA4393">
              <w:rPr>
                <w:rStyle w:val="a9"/>
              </w:rPr>
              <w:t>（３）大学生活を短縮させる就職活動の早期化</w:t>
            </w:r>
            <w:r>
              <w:rPr>
                <w:webHidden/>
              </w:rPr>
              <w:tab/>
            </w:r>
            <w:r>
              <w:rPr>
                <w:webHidden/>
              </w:rPr>
              <w:fldChar w:fldCharType="begin"/>
            </w:r>
            <w:r>
              <w:rPr>
                <w:webHidden/>
              </w:rPr>
              <w:instrText xml:space="preserve"> PAGEREF _Toc207003971 \h </w:instrText>
            </w:r>
            <w:r>
              <w:rPr>
                <w:webHidden/>
              </w:rPr>
            </w:r>
            <w:r>
              <w:rPr>
                <w:webHidden/>
              </w:rPr>
              <w:fldChar w:fldCharType="separate"/>
            </w:r>
            <w:r w:rsidR="004F07C1">
              <w:rPr>
                <w:webHidden/>
              </w:rPr>
              <w:t>33</w:t>
            </w:r>
            <w:r>
              <w:rPr>
                <w:webHidden/>
              </w:rPr>
              <w:fldChar w:fldCharType="end"/>
            </w:r>
          </w:hyperlink>
        </w:p>
        <w:p w14:paraId="77D7EF15" w14:textId="14678126" w:rsidR="00AB3567" w:rsidRDefault="00AB3567">
          <w:pPr>
            <w:pStyle w:val="21"/>
            <w:rPr>
              <w:rFonts w:asciiTheme="minorHAnsi" w:eastAsiaTheme="minorEastAsia" w:hAnsiTheme="minorHAnsi"/>
              <w:szCs w:val="24"/>
              <w14:ligatures w14:val="standardContextual"/>
            </w:rPr>
          </w:pPr>
          <w:hyperlink w:anchor="_Toc207003972" w:history="1">
            <w:r w:rsidRPr="00DA4393">
              <w:rPr>
                <w:rStyle w:val="a9"/>
              </w:rPr>
              <w:t>（４）大学入試の早期化、通年化は、だれにとってもメリットなし</w:t>
            </w:r>
            <w:r>
              <w:rPr>
                <w:webHidden/>
              </w:rPr>
              <w:tab/>
            </w:r>
            <w:r>
              <w:rPr>
                <w:webHidden/>
              </w:rPr>
              <w:fldChar w:fldCharType="begin"/>
            </w:r>
            <w:r>
              <w:rPr>
                <w:webHidden/>
              </w:rPr>
              <w:instrText xml:space="preserve"> PAGEREF _Toc207003972 \h </w:instrText>
            </w:r>
            <w:r>
              <w:rPr>
                <w:webHidden/>
              </w:rPr>
            </w:r>
            <w:r>
              <w:rPr>
                <w:webHidden/>
              </w:rPr>
              <w:fldChar w:fldCharType="separate"/>
            </w:r>
            <w:r w:rsidR="004F07C1">
              <w:rPr>
                <w:webHidden/>
              </w:rPr>
              <w:t>34</w:t>
            </w:r>
            <w:r>
              <w:rPr>
                <w:webHidden/>
              </w:rPr>
              <w:fldChar w:fldCharType="end"/>
            </w:r>
          </w:hyperlink>
        </w:p>
        <w:p w14:paraId="31FBFFA7" w14:textId="5C0EA144" w:rsidR="00AB3567" w:rsidRDefault="00AB3567">
          <w:pPr>
            <w:pStyle w:val="21"/>
            <w:rPr>
              <w:rFonts w:asciiTheme="minorHAnsi" w:eastAsiaTheme="minorEastAsia" w:hAnsiTheme="minorHAnsi"/>
              <w:szCs w:val="24"/>
              <w14:ligatures w14:val="standardContextual"/>
            </w:rPr>
          </w:pPr>
          <w:hyperlink w:anchor="_Toc207003973" w:history="1">
            <w:r w:rsidRPr="00DA4393">
              <w:rPr>
                <w:rStyle w:val="a9"/>
              </w:rPr>
              <w:t>（５）私たちの提言</w:t>
            </w:r>
            <w:r>
              <w:rPr>
                <w:webHidden/>
              </w:rPr>
              <w:tab/>
            </w:r>
            <w:r>
              <w:rPr>
                <w:webHidden/>
              </w:rPr>
              <w:fldChar w:fldCharType="begin"/>
            </w:r>
            <w:r>
              <w:rPr>
                <w:webHidden/>
              </w:rPr>
              <w:instrText xml:space="preserve"> PAGEREF _Toc207003973 \h </w:instrText>
            </w:r>
            <w:r>
              <w:rPr>
                <w:webHidden/>
              </w:rPr>
            </w:r>
            <w:r>
              <w:rPr>
                <w:webHidden/>
              </w:rPr>
              <w:fldChar w:fldCharType="separate"/>
            </w:r>
            <w:r w:rsidR="004F07C1">
              <w:rPr>
                <w:webHidden/>
              </w:rPr>
              <w:t>34</w:t>
            </w:r>
            <w:r>
              <w:rPr>
                <w:webHidden/>
              </w:rPr>
              <w:fldChar w:fldCharType="end"/>
            </w:r>
          </w:hyperlink>
        </w:p>
        <w:p w14:paraId="2B8B696F" w14:textId="10CE9740" w:rsidR="00AB3567" w:rsidRDefault="00AB3567">
          <w:pPr>
            <w:pStyle w:val="11"/>
            <w:tabs>
              <w:tab w:val="right" w:leader="dot" w:pos="9060"/>
            </w:tabs>
            <w:rPr>
              <w:noProof/>
              <w:szCs w:val="24"/>
              <w14:ligatures w14:val="standardContextual"/>
            </w:rPr>
          </w:pPr>
          <w:hyperlink w:anchor="_Toc207003974" w:history="1">
            <w:r w:rsidRPr="00DA4393">
              <w:rPr>
                <w:rStyle w:val="a9"/>
                <w:rFonts w:eastAsia="ＭＳ 明朝"/>
                <w:b/>
                <w:bCs/>
                <w:noProof/>
              </w:rPr>
              <w:t>資料（データ）</w:t>
            </w:r>
            <w:r>
              <w:rPr>
                <w:noProof/>
                <w:webHidden/>
              </w:rPr>
              <w:tab/>
            </w:r>
            <w:r>
              <w:rPr>
                <w:noProof/>
                <w:webHidden/>
              </w:rPr>
              <w:fldChar w:fldCharType="begin"/>
            </w:r>
            <w:r>
              <w:rPr>
                <w:noProof/>
                <w:webHidden/>
              </w:rPr>
              <w:instrText xml:space="preserve"> PAGEREF _Toc207003974 \h </w:instrText>
            </w:r>
            <w:r>
              <w:rPr>
                <w:noProof/>
                <w:webHidden/>
              </w:rPr>
            </w:r>
            <w:r>
              <w:rPr>
                <w:noProof/>
                <w:webHidden/>
              </w:rPr>
              <w:fldChar w:fldCharType="separate"/>
            </w:r>
            <w:r w:rsidR="004F07C1">
              <w:rPr>
                <w:noProof/>
                <w:webHidden/>
              </w:rPr>
              <w:t>36</w:t>
            </w:r>
            <w:r>
              <w:rPr>
                <w:noProof/>
                <w:webHidden/>
              </w:rPr>
              <w:fldChar w:fldCharType="end"/>
            </w:r>
          </w:hyperlink>
        </w:p>
        <w:p w14:paraId="1E5890E8" w14:textId="2223BFC9" w:rsidR="00AB3567" w:rsidRDefault="00AB3567">
          <w:pPr>
            <w:pStyle w:val="11"/>
            <w:tabs>
              <w:tab w:val="right" w:leader="dot" w:pos="9060"/>
            </w:tabs>
            <w:rPr>
              <w:noProof/>
              <w:szCs w:val="24"/>
              <w14:ligatures w14:val="standardContextual"/>
            </w:rPr>
          </w:pPr>
          <w:hyperlink w:anchor="_Toc207003975" w:history="1">
            <w:r w:rsidRPr="00DA4393">
              <w:rPr>
                <w:rStyle w:val="a9"/>
                <w:rFonts w:eastAsia="ＭＳ 明朝"/>
                <w:b/>
                <w:bCs/>
                <w:noProof/>
              </w:rPr>
              <w:t>【補足資料１】戦後の私立大学政策史</w:t>
            </w:r>
            <w:r>
              <w:rPr>
                <w:noProof/>
                <w:webHidden/>
              </w:rPr>
              <w:tab/>
            </w:r>
            <w:r>
              <w:rPr>
                <w:noProof/>
                <w:webHidden/>
              </w:rPr>
              <w:fldChar w:fldCharType="begin"/>
            </w:r>
            <w:r>
              <w:rPr>
                <w:noProof/>
                <w:webHidden/>
              </w:rPr>
              <w:instrText xml:space="preserve"> PAGEREF _Toc207003975 \h </w:instrText>
            </w:r>
            <w:r>
              <w:rPr>
                <w:noProof/>
                <w:webHidden/>
              </w:rPr>
            </w:r>
            <w:r>
              <w:rPr>
                <w:noProof/>
                <w:webHidden/>
              </w:rPr>
              <w:fldChar w:fldCharType="separate"/>
            </w:r>
            <w:r w:rsidR="004F07C1">
              <w:rPr>
                <w:noProof/>
                <w:webHidden/>
              </w:rPr>
              <w:t>44</w:t>
            </w:r>
            <w:r>
              <w:rPr>
                <w:noProof/>
                <w:webHidden/>
              </w:rPr>
              <w:fldChar w:fldCharType="end"/>
            </w:r>
          </w:hyperlink>
        </w:p>
        <w:p w14:paraId="46BBD5FE" w14:textId="0D603C17" w:rsidR="00AB3567" w:rsidRDefault="00AB3567">
          <w:pPr>
            <w:pStyle w:val="11"/>
            <w:tabs>
              <w:tab w:val="right" w:leader="dot" w:pos="9060"/>
            </w:tabs>
            <w:rPr>
              <w:noProof/>
              <w:szCs w:val="24"/>
              <w14:ligatures w14:val="standardContextual"/>
            </w:rPr>
          </w:pPr>
          <w:hyperlink w:anchor="_Toc207003976" w:history="1">
            <w:r w:rsidRPr="00DA4393">
              <w:rPr>
                <w:rStyle w:val="a9"/>
                <w:rFonts w:eastAsia="ＭＳ 明朝"/>
                <w:b/>
                <w:bCs/>
                <w:noProof/>
              </w:rPr>
              <w:t>【補足資料２】私立学校法の制定から今日までの改正推移</w:t>
            </w:r>
            <w:r>
              <w:rPr>
                <w:noProof/>
                <w:webHidden/>
              </w:rPr>
              <w:tab/>
            </w:r>
            <w:r>
              <w:rPr>
                <w:noProof/>
                <w:webHidden/>
              </w:rPr>
              <w:fldChar w:fldCharType="begin"/>
            </w:r>
            <w:r>
              <w:rPr>
                <w:noProof/>
                <w:webHidden/>
              </w:rPr>
              <w:instrText xml:space="preserve"> PAGEREF _Toc207003976 \h </w:instrText>
            </w:r>
            <w:r>
              <w:rPr>
                <w:noProof/>
                <w:webHidden/>
              </w:rPr>
            </w:r>
            <w:r>
              <w:rPr>
                <w:noProof/>
                <w:webHidden/>
              </w:rPr>
              <w:fldChar w:fldCharType="separate"/>
            </w:r>
            <w:r w:rsidR="004F07C1">
              <w:rPr>
                <w:noProof/>
                <w:webHidden/>
              </w:rPr>
              <w:t>51</w:t>
            </w:r>
            <w:r>
              <w:rPr>
                <w:noProof/>
                <w:webHidden/>
              </w:rPr>
              <w:fldChar w:fldCharType="end"/>
            </w:r>
          </w:hyperlink>
        </w:p>
        <w:p w14:paraId="2F0D5694" w14:textId="25BF716D" w:rsidR="00AB3567" w:rsidRDefault="00AB3567">
          <w:pPr>
            <w:pStyle w:val="11"/>
            <w:tabs>
              <w:tab w:val="right" w:leader="dot" w:pos="9060"/>
            </w:tabs>
            <w:rPr>
              <w:noProof/>
              <w:szCs w:val="24"/>
              <w14:ligatures w14:val="standardContextual"/>
            </w:rPr>
          </w:pPr>
          <w:hyperlink w:anchor="_Toc207003977" w:history="1">
            <w:r w:rsidRPr="00DA4393">
              <w:rPr>
                <w:rStyle w:val="a9"/>
                <w:rFonts w:eastAsia="ＭＳ 明朝"/>
                <w:b/>
                <w:bCs/>
                <w:noProof/>
              </w:rPr>
              <w:t>【補足資料３】「高等教育の教育職員の地位に関する勧告」（抜粋）</w:t>
            </w:r>
            <w:r>
              <w:rPr>
                <w:noProof/>
                <w:webHidden/>
              </w:rPr>
              <w:tab/>
            </w:r>
            <w:r>
              <w:rPr>
                <w:noProof/>
                <w:webHidden/>
              </w:rPr>
              <w:fldChar w:fldCharType="begin"/>
            </w:r>
            <w:r>
              <w:rPr>
                <w:noProof/>
                <w:webHidden/>
              </w:rPr>
              <w:instrText xml:space="preserve"> PAGEREF _Toc207003977 \h </w:instrText>
            </w:r>
            <w:r>
              <w:rPr>
                <w:noProof/>
                <w:webHidden/>
              </w:rPr>
            </w:r>
            <w:r>
              <w:rPr>
                <w:noProof/>
                <w:webHidden/>
              </w:rPr>
              <w:fldChar w:fldCharType="separate"/>
            </w:r>
            <w:r w:rsidR="004F07C1">
              <w:rPr>
                <w:noProof/>
                <w:webHidden/>
              </w:rPr>
              <w:t>55</w:t>
            </w:r>
            <w:r>
              <w:rPr>
                <w:noProof/>
                <w:webHidden/>
              </w:rPr>
              <w:fldChar w:fldCharType="end"/>
            </w:r>
          </w:hyperlink>
        </w:p>
        <w:p w14:paraId="61684047" w14:textId="2DBF356C" w:rsidR="005A461B" w:rsidRDefault="00D6269B" w:rsidP="006E6ECA">
          <w:pPr>
            <w:pStyle w:val="11"/>
            <w:tabs>
              <w:tab w:val="right" w:leader="dot" w:pos="9060"/>
            </w:tabs>
            <w:rPr>
              <w:rFonts w:ascii="Century" w:eastAsia="ＭＳ 明朝" w:hAnsi="Century"/>
              <w:b/>
              <w:bCs/>
              <w:sz w:val="28"/>
              <w:szCs w:val="28"/>
            </w:rPr>
            <w:sectPr w:rsidR="005A461B" w:rsidSect="00457061">
              <w:pgSz w:w="11906" w:h="16838" w:code="9"/>
              <w:pgMar w:top="1418" w:right="1418" w:bottom="1418" w:left="1418" w:header="851" w:footer="567" w:gutter="0"/>
              <w:pgNumType w:start="1"/>
              <w:cols w:space="425"/>
              <w:docGrid w:type="lines" w:linePitch="360"/>
            </w:sectPr>
          </w:pPr>
          <w:r w:rsidRPr="00D3281A">
            <w:rPr>
              <w:rFonts w:ascii="Century" w:eastAsia="ＭＳ 明朝" w:hAnsi="Century"/>
              <w:sz w:val="20"/>
              <w:szCs w:val="21"/>
              <w:lang w:val="ja-JP"/>
            </w:rPr>
            <w:fldChar w:fldCharType="end"/>
          </w:r>
        </w:p>
      </w:sdtContent>
    </w:sdt>
    <w:p w14:paraId="1049374C" w14:textId="586325F1" w:rsidR="00060250" w:rsidRPr="00320DAE" w:rsidRDefault="00060250" w:rsidP="00060250">
      <w:pPr>
        <w:pStyle w:val="1"/>
        <w:rPr>
          <w:rFonts w:ascii="Century" w:eastAsia="ＭＳ 明朝" w:hAnsi="Century"/>
          <w:b/>
          <w:bCs/>
          <w:sz w:val="28"/>
          <w:szCs w:val="28"/>
        </w:rPr>
      </w:pPr>
      <w:bookmarkStart w:id="0" w:name="_Toc207003926"/>
      <w:bookmarkStart w:id="1" w:name="_Hlk205108836"/>
      <w:bookmarkStart w:id="2" w:name="_Hlk119770775"/>
      <w:r w:rsidRPr="00610027">
        <w:rPr>
          <w:rFonts w:ascii="Century" w:eastAsia="ＭＳ 明朝" w:hAnsi="Century" w:hint="eastAsia"/>
          <w:b/>
          <w:bCs/>
          <w:sz w:val="28"/>
          <w:szCs w:val="28"/>
        </w:rPr>
        <w:lastRenderedPageBreak/>
        <w:t>序　私大</w:t>
      </w:r>
      <w:r w:rsidR="003349E0">
        <w:rPr>
          <w:rFonts w:ascii="Century" w:eastAsia="ＭＳ 明朝" w:hAnsi="Century" w:hint="eastAsia"/>
          <w:b/>
          <w:bCs/>
          <w:sz w:val="28"/>
          <w:szCs w:val="28"/>
        </w:rPr>
        <w:t>の</w:t>
      </w:r>
      <w:r w:rsidR="001F1E2B">
        <w:rPr>
          <w:rFonts w:ascii="Century" w:eastAsia="ＭＳ 明朝" w:hAnsi="Century" w:hint="eastAsia"/>
          <w:b/>
          <w:bCs/>
          <w:sz w:val="28"/>
          <w:szCs w:val="28"/>
        </w:rPr>
        <w:t>選別・</w:t>
      </w:r>
      <w:r w:rsidR="001669CB">
        <w:rPr>
          <w:rFonts w:ascii="Century" w:eastAsia="ＭＳ 明朝" w:hAnsi="Century" w:hint="eastAsia"/>
          <w:b/>
          <w:bCs/>
          <w:sz w:val="28"/>
          <w:szCs w:val="28"/>
        </w:rPr>
        <w:t>淘汰</w:t>
      </w:r>
      <w:r w:rsidRPr="00610027">
        <w:rPr>
          <w:rFonts w:ascii="Century" w:eastAsia="ＭＳ 明朝" w:hAnsi="Century" w:hint="eastAsia"/>
          <w:b/>
          <w:bCs/>
          <w:sz w:val="28"/>
          <w:szCs w:val="28"/>
        </w:rPr>
        <w:t>政策</w:t>
      </w:r>
      <w:r w:rsidR="001669CB">
        <w:rPr>
          <w:rFonts w:ascii="Century" w:eastAsia="ＭＳ 明朝" w:hAnsi="Century" w:hint="eastAsia"/>
          <w:b/>
          <w:bCs/>
          <w:sz w:val="28"/>
          <w:szCs w:val="28"/>
        </w:rPr>
        <w:t>の</w:t>
      </w:r>
      <w:r w:rsidRPr="00610027">
        <w:rPr>
          <w:rFonts w:ascii="Century" w:eastAsia="ＭＳ 明朝" w:hAnsi="Century" w:hint="eastAsia"/>
          <w:b/>
          <w:bCs/>
          <w:sz w:val="28"/>
          <w:szCs w:val="28"/>
        </w:rPr>
        <w:t>構造と対抗</w:t>
      </w:r>
      <w:r w:rsidR="001669CB">
        <w:rPr>
          <w:rFonts w:ascii="Century" w:eastAsia="ＭＳ 明朝" w:hAnsi="Century" w:hint="eastAsia"/>
          <w:b/>
          <w:bCs/>
          <w:sz w:val="28"/>
          <w:szCs w:val="28"/>
        </w:rPr>
        <w:t>軸としての大学像</w:t>
      </w:r>
      <w:bookmarkEnd w:id="0"/>
    </w:p>
    <w:p w14:paraId="63DB0964" w14:textId="77777777" w:rsidR="00060250" w:rsidRPr="00320DAE" w:rsidRDefault="00060250" w:rsidP="00060250">
      <w:pPr>
        <w:rPr>
          <w:rFonts w:ascii="Century" w:eastAsia="ＭＳ 明朝" w:hAnsi="Century"/>
        </w:rPr>
      </w:pPr>
    </w:p>
    <w:p w14:paraId="6982B241" w14:textId="6853CE91" w:rsidR="004D5C44" w:rsidRDefault="00060250" w:rsidP="004D5C44">
      <w:pPr>
        <w:ind w:firstLineChars="100" w:firstLine="210"/>
        <w:rPr>
          <w:rFonts w:ascii="Century" w:eastAsia="ＭＳ 明朝" w:hAnsi="Century"/>
        </w:rPr>
      </w:pPr>
      <w:r>
        <w:rPr>
          <w:rFonts w:ascii="Century" w:eastAsia="ＭＳ 明朝" w:hAnsi="Century" w:hint="eastAsia"/>
        </w:rPr>
        <w:t>今、日本の私立大学は大きな分岐点にいる。ここ数年、日本の急激な少子化は止まらず、</w:t>
      </w:r>
      <w:r>
        <w:rPr>
          <w:rFonts w:ascii="Century" w:eastAsia="ＭＳ 明朝" w:hAnsi="Century" w:hint="eastAsia"/>
        </w:rPr>
        <w:t>2024</w:t>
      </w:r>
      <w:r>
        <w:rPr>
          <w:rFonts w:ascii="Century" w:eastAsia="ＭＳ 明朝" w:hAnsi="Century" w:hint="eastAsia"/>
        </w:rPr>
        <w:t>年の出生数は</w:t>
      </w:r>
      <w:r>
        <w:rPr>
          <w:rFonts w:ascii="Century" w:eastAsia="ＭＳ 明朝" w:hAnsi="Century" w:hint="eastAsia"/>
        </w:rPr>
        <w:t>70</w:t>
      </w:r>
      <w:r>
        <w:rPr>
          <w:rFonts w:ascii="Century" w:eastAsia="ＭＳ 明朝" w:hAnsi="Century" w:hint="eastAsia"/>
        </w:rPr>
        <w:t>万人を割り込んだ。国はこのことを旗印にして、私立大学は今後余っていく、だから先を見据えて私立大学の「規模の適正化」を行わなければならない、と、ことあるごとに主張するようになった。少子化を見据えた規模の適正化とは即ち、私立大学の学生定員数を減らすことであり、私立大学を廃学に追い込み淘汰することである。</w:t>
      </w:r>
      <w:r w:rsidR="004D5C44" w:rsidRPr="004D5C44">
        <w:rPr>
          <w:rFonts w:ascii="Century" w:eastAsia="ＭＳ 明朝" w:hAnsi="Century" w:hint="eastAsia"/>
        </w:rPr>
        <w:t>私大振興から</w:t>
      </w:r>
      <w:r w:rsidR="004D5C44" w:rsidRPr="00536449">
        <w:rPr>
          <w:rFonts w:ascii="Century" w:eastAsia="ＭＳ 明朝" w:hAnsi="Century" w:hint="eastAsia"/>
        </w:rPr>
        <w:t>私大淘汰へ大きく舵を切った国の私大政策</w:t>
      </w:r>
      <w:r w:rsidR="004D5C44">
        <w:rPr>
          <w:rFonts w:ascii="Century" w:eastAsia="ＭＳ 明朝" w:hAnsi="Century" w:hint="eastAsia"/>
        </w:rPr>
        <w:t>については、すでに</w:t>
      </w:r>
      <w:r w:rsidR="004D5C44" w:rsidRPr="004C7C37">
        <w:rPr>
          <w:rFonts w:ascii="Century" w:eastAsia="ＭＳ 明朝" w:hAnsi="Century" w:hint="eastAsia"/>
        </w:rPr>
        <w:t>「定員割れ私大への</w:t>
      </w:r>
      <w:r w:rsidR="004D5C44" w:rsidRPr="004C7C37">
        <w:rPr>
          <w:rFonts w:ascii="Century" w:eastAsia="ＭＳ 明朝" w:hAnsi="Century"/>
        </w:rPr>
        <w:t>3</w:t>
      </w:r>
      <w:r w:rsidR="004D5C44" w:rsidRPr="004C7C37">
        <w:rPr>
          <w:rFonts w:ascii="Century" w:eastAsia="ＭＳ 明朝" w:hAnsi="Century"/>
        </w:rPr>
        <w:t>つ</w:t>
      </w:r>
      <w:r w:rsidR="004D5C44">
        <w:rPr>
          <w:rFonts w:ascii="Century" w:eastAsia="ＭＳ 明朝" w:hAnsi="Century" w:hint="eastAsia"/>
        </w:rPr>
        <w:t>の</w:t>
      </w:r>
      <w:r w:rsidR="004D5C44" w:rsidRPr="004C7C37">
        <w:rPr>
          <w:rFonts w:ascii="Century" w:eastAsia="ＭＳ 明朝" w:hAnsi="Century"/>
        </w:rPr>
        <w:t>制裁措置」</w:t>
      </w:r>
      <w:r w:rsidR="004D5C44">
        <w:rPr>
          <w:rFonts w:ascii="Century" w:eastAsia="ＭＳ 明朝" w:hAnsi="Century" w:hint="eastAsia"/>
        </w:rPr>
        <w:t>という淘汰政策が実行に移され、小規模私立大学を中心に困窮をもたらしている。</w:t>
      </w:r>
    </w:p>
    <w:p w14:paraId="100F31A9" w14:textId="5EDAAFF7" w:rsidR="002123B8" w:rsidRPr="00041CA0" w:rsidRDefault="002123B8" w:rsidP="00AB2FFA">
      <w:pPr>
        <w:ind w:firstLineChars="100" w:firstLine="210"/>
        <w:rPr>
          <w:rFonts w:ascii="Century" w:eastAsia="ＭＳ 明朝" w:hAnsi="Century"/>
        </w:rPr>
      </w:pPr>
      <w:bookmarkStart w:id="3" w:name="_Hlk214124037"/>
      <w:r>
        <w:rPr>
          <w:rFonts w:ascii="Century" w:eastAsia="ＭＳ 明朝" w:hAnsi="Century" w:hint="eastAsia"/>
        </w:rPr>
        <w:t>私立大学は日本社会の人材輩出に大きな貢献をしてきた。</w:t>
      </w:r>
      <w:r w:rsidR="00BF2446" w:rsidRPr="00BF2446">
        <w:rPr>
          <w:rFonts w:ascii="Century" w:eastAsia="ＭＳ 明朝" w:hAnsi="Century"/>
        </w:rPr>
        <w:t>2025</w:t>
      </w:r>
      <w:r w:rsidR="00BF2446" w:rsidRPr="00BF2446">
        <w:rPr>
          <w:rFonts w:ascii="Century" w:eastAsia="ＭＳ 明朝" w:hAnsi="Century"/>
        </w:rPr>
        <w:t>年、私立大学には約</w:t>
      </w:r>
      <w:r w:rsidR="00BF2446" w:rsidRPr="00BF2446">
        <w:rPr>
          <w:rFonts w:ascii="Century" w:eastAsia="ＭＳ 明朝" w:hAnsi="Century"/>
        </w:rPr>
        <w:t>206</w:t>
      </w:r>
      <w:r w:rsidR="00BF2446" w:rsidRPr="00BF2446">
        <w:rPr>
          <w:rFonts w:ascii="Century" w:eastAsia="ＭＳ 明朝" w:hAnsi="Century"/>
        </w:rPr>
        <w:t>万人の大学生が在籍し、全大学生の約</w:t>
      </w:r>
      <w:r w:rsidR="00BF2446" w:rsidRPr="00BF2446">
        <w:rPr>
          <w:rFonts w:ascii="Century" w:eastAsia="ＭＳ 明朝" w:hAnsi="Century"/>
        </w:rPr>
        <w:t>8</w:t>
      </w:r>
      <w:r w:rsidR="00BF2446" w:rsidRPr="00BF2446">
        <w:rPr>
          <w:rFonts w:ascii="Century" w:eastAsia="ＭＳ 明朝" w:hAnsi="Century"/>
        </w:rPr>
        <w:t>割が学んでい</w:t>
      </w:r>
      <w:r w:rsidR="00BF2446">
        <w:rPr>
          <w:rFonts w:ascii="Century" w:eastAsia="ＭＳ 明朝" w:hAnsi="Century" w:hint="eastAsia"/>
        </w:rPr>
        <w:t>る</w:t>
      </w:r>
      <w:r w:rsidR="00BF2446" w:rsidRPr="00BF2446">
        <w:rPr>
          <w:rFonts w:ascii="Century" w:eastAsia="ＭＳ 明朝" w:hAnsi="Century"/>
        </w:rPr>
        <w:t>。国民の大学進学意欲の高まりに応</w:t>
      </w:r>
      <w:r w:rsidR="009766D5">
        <w:rPr>
          <w:rFonts w:ascii="Century" w:eastAsia="ＭＳ 明朝" w:hAnsi="Century" w:hint="eastAsia"/>
        </w:rPr>
        <w:t>えて学生の学ぶ権利を保障してきたのは私立大学である。</w:t>
      </w:r>
      <w:r w:rsidR="00BF2446" w:rsidRPr="009766D5">
        <w:rPr>
          <w:rFonts w:ascii="Century" w:eastAsia="ＭＳ 明朝" w:hAnsi="Century"/>
        </w:rPr>
        <w:t>国民の様々なニーズに応じて多様な学問分野をカバーし、</w:t>
      </w:r>
      <w:r w:rsidR="009551FB" w:rsidRPr="009766D5">
        <w:rPr>
          <w:rFonts w:ascii="Century" w:eastAsia="ＭＳ 明朝" w:hAnsi="Century" w:hint="eastAsia"/>
        </w:rPr>
        <w:t>多様な人材</w:t>
      </w:r>
      <w:r w:rsidR="00BF2446" w:rsidRPr="009766D5">
        <w:rPr>
          <w:rFonts w:ascii="Century" w:eastAsia="ＭＳ 明朝" w:hAnsi="Century"/>
        </w:rPr>
        <w:t>を育ててきた。</w:t>
      </w:r>
      <w:r w:rsidR="00BF2446">
        <w:rPr>
          <w:rFonts w:ascii="Century" w:eastAsia="ＭＳ 明朝" w:hAnsi="Century" w:hint="eastAsia"/>
        </w:rPr>
        <w:t>例えば</w:t>
      </w:r>
      <w:r w:rsidR="006B1A65">
        <w:rPr>
          <w:rFonts w:ascii="Century" w:eastAsia="ＭＳ 明朝" w:hAnsi="Century" w:hint="eastAsia"/>
        </w:rPr>
        <w:t>、</w:t>
      </w:r>
      <w:r w:rsidR="009766D5">
        <w:rPr>
          <w:rFonts w:ascii="Century" w:eastAsia="ＭＳ 明朝" w:hAnsi="Century" w:hint="eastAsia"/>
        </w:rPr>
        <w:t>公認会計士</w:t>
      </w:r>
      <w:r w:rsidR="006B1A65">
        <w:rPr>
          <w:rFonts w:ascii="Century" w:eastAsia="ＭＳ 明朝" w:hAnsi="Century" w:hint="eastAsia"/>
        </w:rPr>
        <w:t>試験</w:t>
      </w:r>
      <w:r w:rsidR="009766D5">
        <w:rPr>
          <w:rFonts w:ascii="Century" w:eastAsia="ＭＳ 明朝" w:hAnsi="Century" w:hint="eastAsia"/>
        </w:rPr>
        <w:t>合格者の</w:t>
      </w:r>
      <w:r w:rsidR="009766D5">
        <w:rPr>
          <w:rFonts w:ascii="Century" w:eastAsia="ＭＳ 明朝" w:hAnsi="Century" w:hint="eastAsia"/>
        </w:rPr>
        <w:t>7</w:t>
      </w:r>
      <w:r w:rsidR="009766D5">
        <w:rPr>
          <w:rFonts w:ascii="Century" w:eastAsia="ＭＳ 明朝" w:hAnsi="Century" w:hint="eastAsia"/>
        </w:rPr>
        <w:t>割強、医師</w:t>
      </w:r>
      <w:r w:rsidR="006B1A65">
        <w:rPr>
          <w:rFonts w:ascii="Century" w:eastAsia="ＭＳ 明朝" w:hAnsi="Century" w:hint="eastAsia"/>
        </w:rPr>
        <w:t>国家試験合格者</w:t>
      </w:r>
      <w:r w:rsidR="009766D5">
        <w:rPr>
          <w:rFonts w:ascii="Century" w:eastAsia="ＭＳ 明朝" w:hAnsi="Century" w:hint="eastAsia"/>
        </w:rPr>
        <w:t>の</w:t>
      </w:r>
      <w:r w:rsidR="009766D5">
        <w:rPr>
          <w:rFonts w:ascii="Century" w:eastAsia="ＭＳ 明朝" w:hAnsi="Century" w:hint="eastAsia"/>
        </w:rPr>
        <w:t>4</w:t>
      </w:r>
      <w:r w:rsidR="009766D5">
        <w:rPr>
          <w:rFonts w:ascii="Century" w:eastAsia="ＭＳ 明朝" w:hAnsi="Century" w:hint="eastAsia"/>
        </w:rPr>
        <w:t>割弱、司法試験合格者の</w:t>
      </w:r>
      <w:r w:rsidR="009766D5">
        <w:rPr>
          <w:rFonts w:ascii="Century" w:eastAsia="ＭＳ 明朝" w:hAnsi="Century" w:hint="eastAsia"/>
        </w:rPr>
        <w:t>4</w:t>
      </w:r>
      <w:r w:rsidR="009766D5">
        <w:rPr>
          <w:rFonts w:ascii="Century" w:eastAsia="ＭＳ 明朝" w:hAnsi="Century" w:hint="eastAsia"/>
        </w:rPr>
        <w:t>割強、</w:t>
      </w:r>
      <w:r w:rsidR="00BF2446">
        <w:rPr>
          <w:rFonts w:ascii="Century" w:eastAsia="ＭＳ 明朝" w:hAnsi="Century" w:hint="eastAsia"/>
        </w:rPr>
        <w:t>小・中・高の教員採用者の約</w:t>
      </w:r>
      <w:r w:rsidR="00BF2446">
        <w:rPr>
          <w:rFonts w:ascii="Century" w:eastAsia="ＭＳ 明朝" w:hAnsi="Century" w:hint="eastAsia"/>
        </w:rPr>
        <w:t>6</w:t>
      </w:r>
      <w:r w:rsidR="00BF2446">
        <w:rPr>
          <w:rFonts w:ascii="Century" w:eastAsia="ＭＳ 明朝" w:hAnsi="Century" w:hint="eastAsia"/>
        </w:rPr>
        <w:t>割、薬剤師国家試験合格者の約</w:t>
      </w:r>
      <w:r w:rsidR="00BF2446">
        <w:rPr>
          <w:rFonts w:ascii="Century" w:eastAsia="ＭＳ 明朝" w:hAnsi="Century" w:hint="eastAsia"/>
        </w:rPr>
        <w:t>9</w:t>
      </w:r>
      <w:r w:rsidR="00BF2446">
        <w:rPr>
          <w:rFonts w:ascii="Century" w:eastAsia="ＭＳ 明朝" w:hAnsi="Century" w:hint="eastAsia"/>
        </w:rPr>
        <w:t>割、看護師国家試験合格者の約</w:t>
      </w:r>
      <w:r w:rsidR="00BF2446">
        <w:rPr>
          <w:rFonts w:ascii="Century" w:eastAsia="ＭＳ 明朝" w:hAnsi="Century" w:hint="eastAsia"/>
        </w:rPr>
        <w:t>7</w:t>
      </w:r>
      <w:r w:rsidR="00BF2446">
        <w:rPr>
          <w:rFonts w:ascii="Century" w:eastAsia="ＭＳ 明朝" w:hAnsi="Century" w:hint="eastAsia"/>
        </w:rPr>
        <w:t>割</w:t>
      </w:r>
      <w:r w:rsidR="009766D5">
        <w:rPr>
          <w:rFonts w:ascii="Century" w:eastAsia="ＭＳ 明朝" w:hAnsi="Century" w:hint="eastAsia"/>
        </w:rPr>
        <w:t>、</w:t>
      </w:r>
      <w:r w:rsidR="006B1A65">
        <w:rPr>
          <w:rFonts w:ascii="Century" w:eastAsia="ＭＳ 明朝" w:hAnsi="Century" w:hint="eastAsia"/>
        </w:rPr>
        <w:t>国会議員の</w:t>
      </w:r>
      <w:r w:rsidR="006B1A65">
        <w:rPr>
          <w:rFonts w:ascii="Century" w:eastAsia="ＭＳ 明朝" w:hAnsi="Century" w:hint="eastAsia"/>
        </w:rPr>
        <w:t>6</w:t>
      </w:r>
      <w:r w:rsidR="006B1A65">
        <w:rPr>
          <w:rFonts w:ascii="Century" w:eastAsia="ＭＳ 明朝" w:hAnsi="Century" w:hint="eastAsia"/>
        </w:rPr>
        <w:t>割、上場会社役員の</w:t>
      </w:r>
      <w:r w:rsidR="006B1A65">
        <w:rPr>
          <w:rFonts w:ascii="Century" w:eastAsia="ＭＳ 明朝" w:hAnsi="Century" w:hint="eastAsia"/>
        </w:rPr>
        <w:t>6</w:t>
      </w:r>
      <w:r w:rsidR="006B1A65">
        <w:rPr>
          <w:rFonts w:ascii="Century" w:eastAsia="ＭＳ 明朝" w:hAnsi="Century" w:hint="eastAsia"/>
        </w:rPr>
        <w:t>割</w:t>
      </w:r>
      <w:r w:rsidR="00BF2446">
        <w:rPr>
          <w:rFonts w:ascii="Century" w:eastAsia="ＭＳ 明朝" w:hAnsi="Century" w:hint="eastAsia"/>
        </w:rPr>
        <w:t>を私立大学</w:t>
      </w:r>
      <w:r w:rsidR="006B1A65">
        <w:rPr>
          <w:rFonts w:ascii="Century" w:eastAsia="ＭＳ 明朝" w:hAnsi="Century" w:hint="eastAsia"/>
        </w:rPr>
        <w:t>出身者</w:t>
      </w:r>
      <w:r w:rsidR="00BF2446">
        <w:rPr>
          <w:rFonts w:ascii="Century" w:eastAsia="ＭＳ 明朝" w:hAnsi="Century" w:hint="eastAsia"/>
        </w:rPr>
        <w:t>が占め</w:t>
      </w:r>
      <w:r w:rsidR="00C3708B">
        <w:rPr>
          <w:rFonts w:ascii="Century" w:eastAsia="ＭＳ 明朝" w:hAnsi="Century" w:hint="eastAsia"/>
        </w:rPr>
        <w:t>てい</w:t>
      </w:r>
      <w:r w:rsidR="00BF2446">
        <w:rPr>
          <w:rFonts w:ascii="Century" w:eastAsia="ＭＳ 明朝" w:hAnsi="Century" w:hint="eastAsia"/>
        </w:rPr>
        <w:t>る</w:t>
      </w:r>
      <w:r w:rsidR="007E7009">
        <w:rPr>
          <w:rFonts w:ascii="Century" w:eastAsia="ＭＳ 明朝" w:hAnsi="Century" w:hint="eastAsia"/>
        </w:rPr>
        <w:t>【表</w:t>
      </w:r>
      <w:r w:rsidR="00B70C4D">
        <w:rPr>
          <w:rFonts w:ascii="Century" w:eastAsia="ＭＳ 明朝" w:hAnsi="Century" w:hint="eastAsia"/>
        </w:rPr>
        <w:t>1</w:t>
      </w:r>
      <w:r w:rsidR="007E7009">
        <w:rPr>
          <w:rFonts w:ascii="Century" w:eastAsia="ＭＳ 明朝" w:hAnsi="Century" w:hint="eastAsia"/>
        </w:rPr>
        <w:t>】</w:t>
      </w:r>
      <w:r w:rsidR="00BF2446">
        <w:rPr>
          <w:rFonts w:ascii="Century" w:eastAsia="ＭＳ 明朝" w:hAnsi="Century" w:hint="eastAsia"/>
        </w:rPr>
        <w:t>。</w:t>
      </w:r>
      <w:bookmarkEnd w:id="3"/>
      <w:r w:rsidR="00CA64C8">
        <w:rPr>
          <w:rFonts w:ascii="Century" w:eastAsia="ＭＳ 明朝" w:hAnsi="Century" w:hint="eastAsia"/>
        </w:rPr>
        <w:t>科学研究費補助金の採択件数</w:t>
      </w:r>
      <w:r w:rsidR="00E46C9B">
        <w:rPr>
          <w:rFonts w:ascii="Century" w:eastAsia="ＭＳ 明朝" w:hAnsi="Century" w:hint="eastAsia"/>
        </w:rPr>
        <w:t>は</w:t>
      </w:r>
      <w:r w:rsidR="00E46C9B">
        <w:rPr>
          <w:rFonts w:ascii="Century" w:eastAsia="ＭＳ 明朝" w:hAnsi="Century" w:hint="eastAsia"/>
        </w:rPr>
        <w:t>20</w:t>
      </w:r>
      <w:r w:rsidR="00E46C9B">
        <w:rPr>
          <w:rFonts w:ascii="Century" w:eastAsia="ＭＳ 明朝" w:hAnsi="Century" w:hint="eastAsia"/>
        </w:rPr>
        <w:t>年間で</w:t>
      </w:r>
      <w:r w:rsidR="00E46C9B">
        <w:rPr>
          <w:rFonts w:ascii="Century" w:eastAsia="ＭＳ 明朝" w:hAnsi="Century" w:hint="eastAsia"/>
        </w:rPr>
        <w:t>2.6</w:t>
      </w:r>
      <w:r w:rsidR="00E46C9B">
        <w:rPr>
          <w:rFonts w:ascii="Century" w:eastAsia="ＭＳ 明朝" w:hAnsi="Century" w:hint="eastAsia"/>
        </w:rPr>
        <w:t>倍となり、総額に対する</w:t>
      </w:r>
      <w:r w:rsidR="00C235F6">
        <w:rPr>
          <w:rFonts w:ascii="Century" w:eastAsia="ＭＳ 明朝" w:hAnsi="Century" w:hint="eastAsia"/>
        </w:rPr>
        <w:t>私立大学の</w:t>
      </w:r>
      <w:r w:rsidR="00CA64C8">
        <w:rPr>
          <w:rFonts w:ascii="Century" w:eastAsia="ＭＳ 明朝" w:hAnsi="Century" w:hint="eastAsia"/>
        </w:rPr>
        <w:t>割合も年々増え</w:t>
      </w:r>
      <w:r w:rsidR="00AB2FFA">
        <w:rPr>
          <w:rFonts w:ascii="Century" w:eastAsia="ＭＳ 明朝" w:hAnsi="Century" w:hint="eastAsia"/>
        </w:rPr>
        <w:t>ている。</w:t>
      </w:r>
      <w:r w:rsidR="00BF2446" w:rsidRPr="00BF2446">
        <w:rPr>
          <w:rFonts w:ascii="Century" w:eastAsia="ＭＳ 明朝" w:hAnsi="Century"/>
        </w:rPr>
        <w:t>教育が社会の基盤を作ることを考えれば、国</w:t>
      </w:r>
      <w:r w:rsidR="000D34BE">
        <w:rPr>
          <w:rFonts w:ascii="Century" w:eastAsia="ＭＳ 明朝" w:hAnsi="Century" w:hint="eastAsia"/>
        </w:rPr>
        <w:t>が</w:t>
      </w:r>
      <w:r w:rsidR="00BF2446" w:rsidRPr="00BF2446">
        <w:rPr>
          <w:rFonts w:ascii="Century" w:eastAsia="ＭＳ 明朝" w:hAnsi="Century"/>
        </w:rPr>
        <w:t>もっと私立大学を支援す</w:t>
      </w:r>
      <w:r w:rsidR="00E46C9B">
        <w:rPr>
          <w:rFonts w:ascii="Century" w:eastAsia="ＭＳ 明朝" w:hAnsi="Century" w:hint="eastAsia"/>
        </w:rPr>
        <w:t>ることによって、</w:t>
      </w:r>
      <w:r w:rsidR="00BF2446" w:rsidRPr="00BF2446">
        <w:rPr>
          <w:rFonts w:ascii="Century" w:eastAsia="ＭＳ 明朝" w:hAnsi="Century"/>
        </w:rPr>
        <w:t>国民が豊かな教育を受け</w:t>
      </w:r>
      <w:r w:rsidR="00E46C9B">
        <w:rPr>
          <w:rFonts w:ascii="Century" w:eastAsia="ＭＳ 明朝" w:hAnsi="Century" w:hint="eastAsia"/>
        </w:rPr>
        <w:t>ることができ、</w:t>
      </w:r>
      <w:r w:rsidR="00AB2FFA">
        <w:rPr>
          <w:rFonts w:ascii="Century" w:eastAsia="ＭＳ 明朝" w:hAnsi="Century" w:hint="eastAsia"/>
        </w:rPr>
        <w:t>明るい</w:t>
      </w:r>
      <w:r w:rsidR="00BF2446" w:rsidRPr="00BF2446">
        <w:rPr>
          <w:rFonts w:ascii="Century" w:eastAsia="ＭＳ 明朝" w:hAnsi="Century"/>
        </w:rPr>
        <w:t>未来</w:t>
      </w:r>
      <w:r w:rsidR="00AB2FFA">
        <w:rPr>
          <w:rFonts w:ascii="Century" w:eastAsia="ＭＳ 明朝" w:hAnsi="Century" w:hint="eastAsia"/>
        </w:rPr>
        <w:t>が</w:t>
      </w:r>
      <w:r w:rsidR="00C3708B">
        <w:rPr>
          <w:rFonts w:ascii="Century" w:eastAsia="ＭＳ 明朝" w:hAnsi="Century" w:hint="eastAsia"/>
        </w:rPr>
        <w:t>展望できるので</w:t>
      </w:r>
      <w:r w:rsidR="00E46C9B">
        <w:rPr>
          <w:rFonts w:ascii="Century" w:eastAsia="ＭＳ 明朝" w:hAnsi="Century" w:hint="eastAsia"/>
        </w:rPr>
        <w:t>ある。</w:t>
      </w:r>
    </w:p>
    <w:p w14:paraId="1F25566D" w14:textId="24177235" w:rsidR="003E3010" w:rsidRDefault="00060250" w:rsidP="00060250">
      <w:pPr>
        <w:ind w:firstLineChars="100" w:firstLine="210"/>
        <w:rPr>
          <w:rFonts w:ascii="Century" w:eastAsia="ＭＳ 明朝" w:hAnsi="Century"/>
        </w:rPr>
      </w:pPr>
      <w:r w:rsidRPr="00536449">
        <w:rPr>
          <w:rFonts w:ascii="Century" w:eastAsia="ＭＳ 明朝" w:hAnsi="Century" w:hint="eastAsia"/>
        </w:rPr>
        <w:t>日本私大教連</w:t>
      </w:r>
      <w:r>
        <w:rPr>
          <w:rFonts w:ascii="Century" w:eastAsia="ＭＳ 明朝" w:hAnsi="Century" w:hint="eastAsia"/>
        </w:rPr>
        <w:t>の政策提言は、</w:t>
      </w:r>
      <w:r w:rsidRPr="00536449">
        <w:rPr>
          <w:rFonts w:ascii="Century" w:eastAsia="ＭＳ 明朝" w:hAnsi="Century"/>
        </w:rPr>
        <w:t>私立大学をめぐって生じている諸課題について解決の方向を示すもので</w:t>
      </w:r>
      <w:r>
        <w:rPr>
          <w:rFonts w:ascii="Century" w:eastAsia="ＭＳ 明朝" w:hAnsi="Century" w:hint="eastAsia"/>
        </w:rPr>
        <w:t>ある。</w:t>
      </w:r>
      <w:r w:rsidRPr="004C7C37">
        <w:rPr>
          <w:rFonts w:ascii="Century" w:eastAsia="ＭＳ 明朝" w:hAnsi="Century" w:hint="eastAsia"/>
        </w:rPr>
        <w:t>今</w:t>
      </w:r>
      <w:r w:rsidR="00B80BFD">
        <w:rPr>
          <w:rFonts w:ascii="Century" w:eastAsia="ＭＳ 明朝" w:hAnsi="Century" w:hint="eastAsia"/>
        </w:rPr>
        <w:t>、私たち</w:t>
      </w:r>
      <w:r w:rsidRPr="004C7C37">
        <w:rPr>
          <w:rFonts w:ascii="Century" w:eastAsia="ＭＳ 明朝" w:hAnsi="Century" w:hint="eastAsia"/>
        </w:rPr>
        <w:t>は、</w:t>
      </w:r>
      <w:r w:rsidR="003E3010">
        <w:rPr>
          <w:rFonts w:ascii="Century" w:eastAsia="ＭＳ 明朝" w:hAnsi="Century" w:hint="eastAsia"/>
        </w:rPr>
        <w:t>国民のための私大振興を進める</w:t>
      </w:r>
      <w:r w:rsidRPr="004C7C37">
        <w:rPr>
          <w:rFonts w:ascii="Century" w:eastAsia="ＭＳ 明朝" w:hAnsi="Century" w:hint="eastAsia"/>
        </w:rPr>
        <w:t>社会と、</w:t>
      </w:r>
      <w:r w:rsidR="003E3010" w:rsidRPr="00EC7694">
        <w:rPr>
          <w:rFonts w:ascii="Century" w:eastAsia="ＭＳ 明朝" w:hAnsi="Century" w:hint="eastAsia"/>
        </w:rPr>
        <w:t>国が目指す私</w:t>
      </w:r>
      <w:r w:rsidR="003E3010">
        <w:rPr>
          <w:rFonts w:ascii="Century" w:eastAsia="ＭＳ 明朝" w:hAnsi="Century" w:hint="eastAsia"/>
        </w:rPr>
        <w:t>立</w:t>
      </w:r>
      <w:r w:rsidR="003E3010" w:rsidRPr="00EC7694">
        <w:rPr>
          <w:rFonts w:ascii="Century" w:eastAsia="ＭＳ 明朝" w:hAnsi="Century" w:hint="eastAsia"/>
        </w:rPr>
        <w:t>大</w:t>
      </w:r>
      <w:r w:rsidR="003E3010">
        <w:rPr>
          <w:rFonts w:ascii="Century" w:eastAsia="ＭＳ 明朝" w:hAnsi="Century" w:hint="eastAsia"/>
        </w:rPr>
        <w:t>学</w:t>
      </w:r>
      <w:r w:rsidR="003E3010" w:rsidRPr="00EC7694">
        <w:rPr>
          <w:rFonts w:ascii="Century" w:eastAsia="ＭＳ 明朝" w:hAnsi="Century" w:hint="eastAsia"/>
        </w:rPr>
        <w:t>を選別</w:t>
      </w:r>
      <w:r w:rsidR="003E3010">
        <w:rPr>
          <w:rFonts w:ascii="Century" w:eastAsia="ＭＳ 明朝" w:hAnsi="Century" w:hint="eastAsia"/>
        </w:rPr>
        <w:t>・</w:t>
      </w:r>
      <w:r w:rsidR="003E3010" w:rsidRPr="00EC7694">
        <w:rPr>
          <w:rFonts w:ascii="Century" w:eastAsia="ＭＳ 明朝" w:hAnsi="Century" w:hint="eastAsia"/>
        </w:rPr>
        <w:t>淘汰する社会</w:t>
      </w:r>
      <w:r w:rsidR="003E3010">
        <w:rPr>
          <w:rFonts w:ascii="Century" w:eastAsia="ＭＳ 明朝" w:hAnsi="Century" w:hint="eastAsia"/>
        </w:rPr>
        <w:t>という対照的な未来</w:t>
      </w:r>
      <w:r w:rsidR="003E3010" w:rsidRPr="00EC7694">
        <w:rPr>
          <w:rFonts w:ascii="Century" w:eastAsia="ＭＳ 明朝" w:hAnsi="Century" w:hint="eastAsia"/>
        </w:rPr>
        <w:t>の</w:t>
      </w:r>
      <w:r w:rsidR="003E3010">
        <w:rPr>
          <w:rFonts w:ascii="Century" w:eastAsia="ＭＳ 明朝" w:hAnsi="Century" w:hint="eastAsia"/>
        </w:rPr>
        <w:t>岐路に立たされて</w:t>
      </w:r>
      <w:r w:rsidRPr="004C7C37">
        <w:rPr>
          <w:rFonts w:ascii="Century" w:eastAsia="ＭＳ 明朝" w:hAnsi="Century" w:hint="eastAsia"/>
        </w:rPr>
        <w:t>いる。</w:t>
      </w:r>
      <w:r>
        <w:rPr>
          <w:rFonts w:ascii="Century" w:eastAsia="ＭＳ 明朝" w:hAnsi="Century" w:hint="eastAsia"/>
        </w:rPr>
        <w:t>私大</w:t>
      </w:r>
      <w:r w:rsidR="003E3010">
        <w:rPr>
          <w:rFonts w:ascii="Century" w:eastAsia="ＭＳ 明朝" w:hAnsi="Century" w:hint="eastAsia"/>
        </w:rPr>
        <w:t>を選別し</w:t>
      </w:r>
      <w:r>
        <w:rPr>
          <w:rFonts w:ascii="Century" w:eastAsia="ＭＳ 明朝" w:hAnsi="Century" w:hint="eastAsia"/>
        </w:rPr>
        <w:t>淘汰</w:t>
      </w:r>
      <w:r w:rsidR="003E3010">
        <w:rPr>
          <w:rFonts w:ascii="Century" w:eastAsia="ＭＳ 明朝" w:hAnsi="Century" w:hint="eastAsia"/>
        </w:rPr>
        <w:t>する</w:t>
      </w:r>
      <w:r>
        <w:rPr>
          <w:rFonts w:ascii="Century" w:eastAsia="ＭＳ 明朝" w:hAnsi="Century" w:hint="eastAsia"/>
        </w:rPr>
        <w:t>政策</w:t>
      </w:r>
      <w:r w:rsidR="003E3010">
        <w:rPr>
          <w:rFonts w:ascii="Century" w:eastAsia="ＭＳ 明朝" w:hAnsi="Century" w:hint="eastAsia"/>
        </w:rPr>
        <w:t>は</w:t>
      </w:r>
      <w:r>
        <w:rPr>
          <w:rFonts w:ascii="Century" w:eastAsia="ＭＳ 明朝" w:hAnsi="Century" w:hint="eastAsia"/>
        </w:rPr>
        <w:t>、</w:t>
      </w:r>
      <w:r w:rsidR="003E3010" w:rsidRPr="00EC7694">
        <w:rPr>
          <w:rFonts w:ascii="Century" w:eastAsia="ＭＳ 明朝" w:hAnsi="Century" w:hint="eastAsia"/>
        </w:rPr>
        <w:t>大学間に分断をもたらすことになる。</w:t>
      </w:r>
      <w:r w:rsidR="003E3010">
        <w:rPr>
          <w:rFonts w:ascii="Century" w:eastAsia="ＭＳ 明朝" w:hAnsi="Century" w:hint="eastAsia"/>
        </w:rPr>
        <w:t>この分断は私立大学問題を国民が共同して解決することを困難にし、私立大学の活力を奪うものである。</w:t>
      </w:r>
    </w:p>
    <w:p w14:paraId="729A95DF" w14:textId="7C42D152" w:rsidR="00EC7694" w:rsidRDefault="003E3010" w:rsidP="007E7009">
      <w:pPr>
        <w:ind w:firstLineChars="100" w:firstLine="210"/>
        <w:rPr>
          <w:rFonts w:ascii="Century" w:eastAsia="ＭＳ 明朝" w:hAnsi="Century"/>
        </w:rPr>
      </w:pPr>
      <w:r w:rsidRPr="00EC7694">
        <w:rPr>
          <w:rFonts w:ascii="Century" w:eastAsia="ＭＳ 明朝" w:hAnsi="Century" w:hint="eastAsia"/>
        </w:rPr>
        <w:t>私たち教職員組合が共同して、</w:t>
      </w:r>
      <w:r w:rsidR="00060250" w:rsidRPr="00536449">
        <w:rPr>
          <w:rFonts w:ascii="Century" w:eastAsia="ＭＳ 明朝" w:hAnsi="Century" w:hint="eastAsia"/>
        </w:rPr>
        <w:t>平和と自由のための教育・研究機関である私立大学の社会的役割の発揮</w:t>
      </w:r>
      <w:r>
        <w:rPr>
          <w:rFonts w:ascii="Century" w:eastAsia="ＭＳ 明朝" w:hAnsi="Century" w:hint="eastAsia"/>
        </w:rPr>
        <w:t>し</w:t>
      </w:r>
      <w:r w:rsidR="00060250" w:rsidRPr="00536449">
        <w:rPr>
          <w:rFonts w:ascii="Century" w:eastAsia="ＭＳ 明朝" w:hAnsi="Century" w:hint="eastAsia"/>
        </w:rPr>
        <w:t>、学生の学ぶ権利の保障</w:t>
      </w:r>
      <w:r>
        <w:rPr>
          <w:rFonts w:ascii="Century" w:eastAsia="ＭＳ 明朝" w:hAnsi="Century" w:hint="eastAsia"/>
        </w:rPr>
        <w:t>し</w:t>
      </w:r>
      <w:r w:rsidR="00060250" w:rsidRPr="00536449">
        <w:rPr>
          <w:rFonts w:ascii="Century" w:eastAsia="ＭＳ 明朝" w:hAnsi="Century" w:hint="eastAsia"/>
        </w:rPr>
        <w:t>、教職員の地位</w:t>
      </w:r>
      <w:r>
        <w:rPr>
          <w:rFonts w:ascii="Century" w:eastAsia="ＭＳ 明朝" w:hAnsi="Century" w:hint="eastAsia"/>
        </w:rPr>
        <w:t>の確保</w:t>
      </w:r>
      <w:r w:rsidR="00060250" w:rsidRPr="00536449">
        <w:rPr>
          <w:rFonts w:ascii="Century" w:eastAsia="ＭＳ 明朝" w:hAnsi="Century" w:hint="eastAsia"/>
        </w:rPr>
        <w:t>と待遇の向上</w:t>
      </w:r>
      <w:r w:rsidR="00060250">
        <w:rPr>
          <w:rFonts w:ascii="Century" w:eastAsia="ＭＳ 明朝" w:hAnsi="Century" w:hint="eastAsia"/>
        </w:rPr>
        <w:t>を図</w:t>
      </w:r>
      <w:r>
        <w:rPr>
          <w:rFonts w:ascii="Century" w:eastAsia="ＭＳ 明朝" w:hAnsi="Century" w:hint="eastAsia"/>
        </w:rPr>
        <w:t>っていく</w:t>
      </w:r>
      <w:r w:rsidR="00060250">
        <w:rPr>
          <w:rFonts w:ascii="Century" w:eastAsia="ＭＳ 明朝" w:hAnsi="Century" w:hint="eastAsia"/>
        </w:rPr>
        <w:t>こと</w:t>
      </w:r>
      <w:r w:rsidR="00060250" w:rsidRPr="00536449">
        <w:rPr>
          <w:rFonts w:ascii="Century" w:eastAsia="ＭＳ 明朝" w:hAnsi="Century" w:hint="eastAsia"/>
        </w:rPr>
        <w:t>は、重要な課題となっている。</w:t>
      </w:r>
      <w:r w:rsidR="00060250">
        <w:rPr>
          <w:rFonts w:ascii="Century" w:eastAsia="ＭＳ 明朝" w:hAnsi="Century" w:hint="eastAsia"/>
        </w:rPr>
        <w:t>この政策提言が</w:t>
      </w:r>
      <w:r w:rsidR="00060250" w:rsidRPr="00536449">
        <w:rPr>
          <w:rFonts w:ascii="Century" w:eastAsia="ＭＳ 明朝" w:hAnsi="Century" w:hint="eastAsia"/>
        </w:rPr>
        <w:t>日本私大教連の運動</w:t>
      </w:r>
      <w:r w:rsidR="00060250">
        <w:rPr>
          <w:rFonts w:ascii="Century" w:eastAsia="ＭＳ 明朝" w:hAnsi="Century" w:hint="eastAsia"/>
        </w:rPr>
        <w:t>の指針となる</w:t>
      </w:r>
      <w:r w:rsidR="00060250" w:rsidRPr="00536449">
        <w:rPr>
          <w:rFonts w:ascii="Century" w:eastAsia="ＭＳ 明朝" w:hAnsi="Century" w:hint="eastAsia"/>
        </w:rPr>
        <w:t>だけでなく、広く社会的影響力をもつことを願う。</w:t>
      </w:r>
    </w:p>
    <w:p w14:paraId="61236E82" w14:textId="77777777" w:rsidR="00060250" w:rsidRDefault="00060250" w:rsidP="00060250">
      <w:pPr>
        <w:ind w:firstLineChars="100" w:firstLine="210"/>
        <w:rPr>
          <w:rFonts w:ascii="Century" w:eastAsia="ＭＳ 明朝" w:hAnsi="Century"/>
        </w:rPr>
      </w:pPr>
    </w:p>
    <w:p w14:paraId="275355DB" w14:textId="757A030F" w:rsidR="00060250" w:rsidRPr="00320DAE" w:rsidRDefault="008E5801" w:rsidP="00060250">
      <w:pPr>
        <w:pStyle w:val="1"/>
        <w:rPr>
          <w:rFonts w:ascii="Century" w:eastAsia="ＭＳ 明朝" w:hAnsi="Century"/>
          <w:b/>
          <w:bCs/>
          <w:sz w:val="28"/>
          <w:szCs w:val="28"/>
        </w:rPr>
      </w:pPr>
      <w:bookmarkStart w:id="4" w:name="_Toc207003927"/>
      <w:r>
        <w:rPr>
          <w:rFonts w:ascii="Century" w:eastAsia="ＭＳ 明朝" w:hAnsi="Century" w:hint="eastAsia"/>
          <w:b/>
          <w:bCs/>
          <w:sz w:val="28"/>
          <w:szCs w:val="28"/>
        </w:rPr>
        <w:t>（</w:t>
      </w:r>
      <w:r w:rsidR="00060250">
        <w:rPr>
          <w:rFonts w:ascii="Century" w:eastAsia="ＭＳ 明朝" w:hAnsi="Century" w:hint="eastAsia"/>
          <w:b/>
          <w:bCs/>
          <w:sz w:val="28"/>
          <w:szCs w:val="28"/>
        </w:rPr>
        <w:t>１</w:t>
      </w:r>
      <w:r>
        <w:rPr>
          <w:rFonts w:ascii="Century" w:eastAsia="ＭＳ 明朝" w:hAnsi="Century" w:hint="eastAsia"/>
          <w:b/>
          <w:bCs/>
          <w:sz w:val="28"/>
          <w:szCs w:val="28"/>
        </w:rPr>
        <w:t>）</w:t>
      </w:r>
      <w:r>
        <w:rPr>
          <w:rFonts w:ascii="Century" w:eastAsia="ＭＳ 明朝" w:hAnsi="Century" w:hint="eastAsia"/>
          <w:b/>
          <w:bCs/>
          <w:sz w:val="28"/>
          <w:szCs w:val="28"/>
        </w:rPr>
        <w:t xml:space="preserve"> </w:t>
      </w:r>
      <w:r w:rsidR="00060250">
        <w:rPr>
          <w:rFonts w:ascii="Century" w:eastAsia="ＭＳ 明朝" w:hAnsi="Century" w:hint="eastAsia"/>
          <w:b/>
          <w:bCs/>
          <w:sz w:val="28"/>
          <w:szCs w:val="28"/>
        </w:rPr>
        <w:t>私大政策</w:t>
      </w:r>
      <w:r w:rsidR="00060250" w:rsidRPr="00610027">
        <w:rPr>
          <w:rFonts w:ascii="Century" w:eastAsia="ＭＳ 明朝" w:hAnsi="Century" w:hint="eastAsia"/>
          <w:b/>
          <w:bCs/>
          <w:sz w:val="28"/>
          <w:szCs w:val="28"/>
        </w:rPr>
        <w:t>問題</w:t>
      </w:r>
      <w:r w:rsidR="001669CB">
        <w:rPr>
          <w:rFonts w:ascii="Century" w:eastAsia="ＭＳ 明朝" w:hAnsi="Century" w:hint="eastAsia"/>
          <w:b/>
          <w:bCs/>
          <w:sz w:val="28"/>
          <w:szCs w:val="28"/>
        </w:rPr>
        <w:t>の</w:t>
      </w:r>
      <w:r w:rsidR="00060250" w:rsidRPr="00610027">
        <w:rPr>
          <w:rFonts w:ascii="Century" w:eastAsia="ＭＳ 明朝" w:hAnsi="Century" w:hint="eastAsia"/>
          <w:b/>
          <w:bCs/>
          <w:sz w:val="28"/>
          <w:szCs w:val="28"/>
        </w:rPr>
        <w:t>構造</w:t>
      </w:r>
      <w:bookmarkEnd w:id="4"/>
    </w:p>
    <w:p w14:paraId="12F09A7B" w14:textId="2FF59ADD" w:rsidR="00060250" w:rsidRPr="00BB5238" w:rsidRDefault="008E5801" w:rsidP="00060250">
      <w:pPr>
        <w:rPr>
          <w:rFonts w:ascii="Century" w:eastAsia="ＭＳ 明朝" w:hAnsi="Century"/>
          <w:b/>
          <w:bCs/>
          <w:sz w:val="22"/>
          <w:szCs w:val="24"/>
        </w:rPr>
      </w:pPr>
      <w:r>
        <w:rPr>
          <w:rFonts w:ascii="ＭＳ 明朝" w:eastAsia="ＭＳ 明朝" w:hAnsi="ＭＳ 明朝" w:hint="eastAsia"/>
          <w:b/>
          <w:bCs/>
          <w:sz w:val="22"/>
          <w:szCs w:val="24"/>
        </w:rPr>
        <w:t>①</w:t>
      </w:r>
      <w:r w:rsidR="00AA493D" w:rsidRPr="0026216F">
        <w:rPr>
          <w:rFonts w:ascii="ＭＳ 明朝" w:eastAsia="ＭＳ 明朝" w:hAnsi="ＭＳ 明朝" w:hint="eastAsia"/>
          <w:b/>
          <w:bCs/>
          <w:sz w:val="22"/>
          <w:szCs w:val="24"/>
        </w:rPr>
        <w:t xml:space="preserve"> </w:t>
      </w:r>
      <w:r w:rsidR="00060250">
        <w:rPr>
          <w:rFonts w:ascii="Century" w:eastAsia="ＭＳ 明朝" w:hAnsi="Century" w:hint="eastAsia"/>
          <w:b/>
          <w:bCs/>
          <w:sz w:val="22"/>
          <w:szCs w:val="24"/>
        </w:rPr>
        <w:t>私大淘汰を促進するための</w:t>
      </w:r>
      <w:r w:rsidR="00060250" w:rsidRPr="00AC4841">
        <w:rPr>
          <w:rFonts w:ascii="Century" w:eastAsia="ＭＳ 明朝" w:hAnsi="Century" w:hint="eastAsia"/>
          <w:b/>
          <w:bCs/>
          <w:sz w:val="22"/>
          <w:szCs w:val="24"/>
        </w:rPr>
        <w:t>定員割れ私大への</w:t>
      </w:r>
      <w:r w:rsidR="00060250" w:rsidRPr="00AC4841">
        <w:rPr>
          <w:rFonts w:ascii="Century" w:eastAsia="ＭＳ 明朝" w:hAnsi="Century"/>
          <w:b/>
          <w:bCs/>
          <w:sz w:val="22"/>
          <w:szCs w:val="24"/>
        </w:rPr>
        <w:t>3</w:t>
      </w:r>
      <w:r w:rsidR="00060250" w:rsidRPr="00AC4841">
        <w:rPr>
          <w:rFonts w:ascii="Century" w:eastAsia="ＭＳ 明朝" w:hAnsi="Century"/>
          <w:b/>
          <w:bCs/>
          <w:sz w:val="22"/>
          <w:szCs w:val="24"/>
        </w:rPr>
        <w:t>つ</w:t>
      </w:r>
      <w:r w:rsidR="00060250">
        <w:rPr>
          <w:rFonts w:ascii="Century" w:eastAsia="ＭＳ 明朝" w:hAnsi="Century" w:hint="eastAsia"/>
          <w:b/>
          <w:bCs/>
          <w:sz w:val="22"/>
          <w:szCs w:val="24"/>
        </w:rPr>
        <w:t>の</w:t>
      </w:r>
      <w:r w:rsidR="00060250" w:rsidRPr="00AC4841">
        <w:rPr>
          <w:rFonts w:ascii="Century" w:eastAsia="ＭＳ 明朝" w:hAnsi="Century"/>
          <w:b/>
          <w:bCs/>
          <w:sz w:val="22"/>
          <w:szCs w:val="24"/>
        </w:rPr>
        <w:t>制裁措置</w:t>
      </w:r>
    </w:p>
    <w:p w14:paraId="33631822" w14:textId="77777777" w:rsidR="00060250" w:rsidRDefault="00060250" w:rsidP="00060250">
      <w:pPr>
        <w:rPr>
          <w:rFonts w:ascii="Century" w:eastAsia="ＭＳ 明朝" w:hAnsi="Century"/>
        </w:rPr>
      </w:pPr>
      <w:r>
        <w:rPr>
          <w:rFonts w:ascii="Century" w:eastAsia="ＭＳ 明朝" w:hAnsi="Century" w:hint="eastAsia"/>
        </w:rPr>
        <w:t xml:space="preserve">　</w:t>
      </w:r>
      <w:r w:rsidRPr="00E74EFB">
        <w:rPr>
          <w:rFonts w:ascii="Century" w:eastAsia="ＭＳ 明朝" w:hAnsi="Century" w:hint="eastAsia"/>
        </w:rPr>
        <w:t>文部科学省の</w:t>
      </w:r>
      <w:r w:rsidRPr="00F51FDF">
        <w:rPr>
          <w:rFonts w:ascii="Century" w:eastAsia="ＭＳ 明朝" w:hAnsi="Century" w:hint="eastAsia"/>
        </w:rPr>
        <w:t>中央教育審議会</w:t>
      </w:r>
      <w:r>
        <w:rPr>
          <w:rFonts w:ascii="Century" w:eastAsia="ＭＳ 明朝" w:hAnsi="Century" w:hint="eastAsia"/>
        </w:rPr>
        <w:t>（中教審）</w:t>
      </w:r>
      <w:r w:rsidRPr="00F51FDF">
        <w:rPr>
          <w:rFonts w:ascii="Century" w:eastAsia="ＭＳ 明朝" w:hAnsi="Century" w:hint="eastAsia"/>
        </w:rPr>
        <w:t>が</w:t>
      </w:r>
      <w:r w:rsidRPr="00F51FDF">
        <w:rPr>
          <w:rFonts w:ascii="Century" w:eastAsia="ＭＳ 明朝" w:hAnsi="Century"/>
        </w:rPr>
        <w:t>2018</w:t>
      </w:r>
      <w:r w:rsidRPr="00F51FDF">
        <w:rPr>
          <w:rFonts w:ascii="Century" w:eastAsia="ＭＳ 明朝" w:hAnsi="Century"/>
        </w:rPr>
        <w:t>年</w:t>
      </w:r>
      <w:r w:rsidRPr="00F51FDF">
        <w:rPr>
          <w:rFonts w:ascii="Century" w:eastAsia="ＭＳ 明朝" w:hAnsi="Century"/>
        </w:rPr>
        <w:t>11</w:t>
      </w:r>
      <w:r w:rsidRPr="00F51FDF">
        <w:rPr>
          <w:rFonts w:ascii="Century" w:eastAsia="ＭＳ 明朝" w:hAnsi="Century"/>
        </w:rPr>
        <w:t>月に公表した「</w:t>
      </w:r>
      <w:r w:rsidRPr="00F51FDF">
        <w:rPr>
          <w:rFonts w:ascii="Century" w:eastAsia="ＭＳ 明朝" w:hAnsi="Century"/>
        </w:rPr>
        <w:t>2040</w:t>
      </w:r>
      <w:r w:rsidRPr="00F51FDF">
        <w:rPr>
          <w:rFonts w:ascii="Century" w:eastAsia="ＭＳ 明朝" w:hAnsi="Century"/>
        </w:rPr>
        <w:t>年に向けた高等教育のグランドデザイン」</w:t>
      </w:r>
      <w:r>
        <w:rPr>
          <w:rFonts w:ascii="Century" w:eastAsia="ＭＳ 明朝" w:hAnsi="Century" w:hint="eastAsia"/>
        </w:rPr>
        <w:t>では</w:t>
      </w:r>
      <w:r w:rsidRPr="00F51FDF">
        <w:rPr>
          <w:rFonts w:ascii="Century" w:eastAsia="ＭＳ 明朝" w:hAnsi="Century"/>
        </w:rPr>
        <w:t>、</w:t>
      </w:r>
      <w:r w:rsidRPr="00F51FDF">
        <w:rPr>
          <w:rFonts w:ascii="Century" w:eastAsia="ＭＳ 明朝" w:hAnsi="Century"/>
        </w:rPr>
        <w:t>2017</w:t>
      </w:r>
      <w:r w:rsidRPr="00F51FDF">
        <w:rPr>
          <w:rFonts w:ascii="Century" w:eastAsia="ＭＳ 明朝" w:hAnsi="Century"/>
        </w:rPr>
        <w:t>年の大学進学者数</w:t>
      </w:r>
      <w:r w:rsidRPr="00F51FDF">
        <w:rPr>
          <w:rFonts w:ascii="Century" w:eastAsia="ＭＳ 明朝" w:hAnsi="Century"/>
        </w:rPr>
        <w:t>63</w:t>
      </w:r>
      <w:r w:rsidRPr="00F51FDF">
        <w:rPr>
          <w:rFonts w:ascii="Century" w:eastAsia="ＭＳ 明朝" w:hAnsi="Century"/>
        </w:rPr>
        <w:t>万人が</w:t>
      </w:r>
      <w:r w:rsidRPr="00F51FDF">
        <w:rPr>
          <w:rFonts w:ascii="Century" w:eastAsia="ＭＳ 明朝" w:hAnsi="Century"/>
        </w:rPr>
        <w:t>2040</w:t>
      </w:r>
      <w:r w:rsidRPr="00F51FDF">
        <w:rPr>
          <w:rFonts w:ascii="Century" w:eastAsia="ＭＳ 明朝" w:hAnsi="Century"/>
        </w:rPr>
        <w:t>年には</w:t>
      </w:r>
      <w:r w:rsidRPr="00F51FDF">
        <w:rPr>
          <w:rFonts w:ascii="Century" w:eastAsia="ＭＳ 明朝" w:hAnsi="Century"/>
        </w:rPr>
        <w:t>51</w:t>
      </w:r>
      <w:r w:rsidRPr="00F51FDF">
        <w:rPr>
          <w:rFonts w:ascii="Century" w:eastAsia="ＭＳ 明朝" w:hAnsi="Century"/>
        </w:rPr>
        <w:t>万人に減少すると推定し、それを踏まえた高等教育機関の規模や地域配置</w:t>
      </w:r>
      <w:r>
        <w:rPr>
          <w:rFonts w:ascii="Century" w:eastAsia="ＭＳ 明朝" w:hAnsi="Century" w:hint="eastAsia"/>
        </w:rPr>
        <w:t>の</w:t>
      </w:r>
      <w:r w:rsidRPr="00F51FDF">
        <w:rPr>
          <w:rFonts w:ascii="Century" w:eastAsia="ＭＳ 明朝" w:hAnsi="Century"/>
        </w:rPr>
        <w:t>検討</w:t>
      </w:r>
      <w:r>
        <w:rPr>
          <w:rFonts w:ascii="Century" w:eastAsia="ＭＳ 明朝" w:hAnsi="Century" w:hint="eastAsia"/>
        </w:rPr>
        <w:t>を</w:t>
      </w:r>
      <w:r w:rsidRPr="00F51FDF">
        <w:rPr>
          <w:rFonts w:ascii="Century" w:eastAsia="ＭＳ 明朝" w:hAnsi="Century"/>
        </w:rPr>
        <w:t>提言した。その中で、</w:t>
      </w:r>
      <w:r>
        <w:rPr>
          <w:rFonts w:ascii="Century" w:eastAsia="ＭＳ 明朝" w:hAnsi="Century" w:hint="eastAsia"/>
        </w:rPr>
        <w:t>「</w:t>
      </w:r>
      <w:r w:rsidRPr="00F51FDF">
        <w:rPr>
          <w:rFonts w:ascii="Century" w:eastAsia="ＭＳ 明朝" w:hAnsi="Century"/>
        </w:rPr>
        <w:t>教育の質を保証できない機関へ厳しい評価</w:t>
      </w:r>
      <w:r>
        <w:rPr>
          <w:rFonts w:ascii="Century" w:eastAsia="ＭＳ 明朝" w:hAnsi="Century" w:hint="eastAsia"/>
        </w:rPr>
        <w:t>」を行うとし、実質化してきた。ではどのような基準で淘汰を行うのか。現在実施されているのが「</w:t>
      </w:r>
      <w:r w:rsidRPr="00217673">
        <w:rPr>
          <w:rFonts w:ascii="Century" w:eastAsia="ＭＳ 明朝" w:hAnsi="Century" w:hint="eastAsia"/>
        </w:rPr>
        <w:t>定員割れ私大への</w:t>
      </w:r>
      <w:r w:rsidRPr="00217673">
        <w:rPr>
          <w:rFonts w:ascii="Century" w:eastAsia="ＭＳ 明朝" w:hAnsi="Century"/>
        </w:rPr>
        <w:t>3</w:t>
      </w:r>
      <w:r w:rsidRPr="00217673">
        <w:rPr>
          <w:rFonts w:ascii="Century" w:eastAsia="ＭＳ 明朝" w:hAnsi="Century"/>
        </w:rPr>
        <w:t>つ</w:t>
      </w:r>
      <w:r>
        <w:rPr>
          <w:rFonts w:ascii="Century" w:eastAsia="ＭＳ 明朝" w:hAnsi="Century" w:hint="eastAsia"/>
        </w:rPr>
        <w:t>の</w:t>
      </w:r>
      <w:r w:rsidRPr="00217673">
        <w:rPr>
          <w:rFonts w:ascii="Century" w:eastAsia="ＭＳ 明朝" w:hAnsi="Century"/>
        </w:rPr>
        <w:t>制裁措置</w:t>
      </w:r>
      <w:r>
        <w:rPr>
          <w:rFonts w:ascii="Century" w:eastAsia="ＭＳ 明朝" w:hAnsi="Century" w:hint="eastAsia"/>
        </w:rPr>
        <w:t>」であり、その制裁措置の基準として用いられているのが、「定員充足率」である。</w:t>
      </w:r>
    </w:p>
    <w:p w14:paraId="7BA193B5" w14:textId="1C9FF205" w:rsidR="00060250" w:rsidRPr="00217673" w:rsidRDefault="00060250" w:rsidP="00060250">
      <w:pPr>
        <w:rPr>
          <w:rFonts w:ascii="Century" w:eastAsia="ＭＳ 明朝" w:hAnsi="Century"/>
        </w:rPr>
      </w:pPr>
      <w:r w:rsidRPr="002354D9">
        <w:rPr>
          <w:rFonts w:ascii="Century" w:eastAsia="ＭＳ 明朝" w:hAnsi="Century" w:hint="eastAsia"/>
          <w:b/>
          <w:bCs/>
        </w:rPr>
        <w:lastRenderedPageBreak/>
        <w:t>制裁措置</w:t>
      </w:r>
      <w:bookmarkStart w:id="5" w:name="_Hlk211530733"/>
      <w:r w:rsidR="008E5801">
        <w:rPr>
          <w:rFonts w:ascii="Century" w:eastAsia="ＭＳ 明朝" w:hAnsi="Century" w:hint="eastAsia"/>
          <w:b/>
          <w:bCs/>
        </w:rPr>
        <w:t>【</w:t>
      </w:r>
      <w:r w:rsidR="008E5801">
        <w:rPr>
          <w:rFonts w:ascii="Century" w:eastAsia="ＭＳ 明朝" w:hAnsi="Century" w:hint="eastAsia"/>
          <w:b/>
          <w:bCs/>
        </w:rPr>
        <w:t>1</w:t>
      </w:r>
      <w:r w:rsidR="008E5801">
        <w:rPr>
          <w:rFonts w:ascii="Century" w:eastAsia="ＭＳ 明朝" w:hAnsi="Century" w:hint="eastAsia"/>
          <w:b/>
          <w:bCs/>
        </w:rPr>
        <w:t>】</w:t>
      </w:r>
      <w:bookmarkEnd w:id="5"/>
      <w:r w:rsidRPr="00217673">
        <w:rPr>
          <w:rFonts w:ascii="Century" w:eastAsia="ＭＳ 明朝" w:hAnsi="Century"/>
        </w:rPr>
        <w:t>定員割れの程度を上回る私大経常費補助</w:t>
      </w:r>
      <w:r>
        <w:rPr>
          <w:rFonts w:ascii="Century" w:eastAsia="ＭＳ 明朝" w:hAnsi="Century" w:hint="eastAsia"/>
        </w:rPr>
        <w:t>金</w:t>
      </w:r>
      <w:r w:rsidRPr="00217673">
        <w:rPr>
          <w:rFonts w:ascii="Century" w:eastAsia="ＭＳ 明朝" w:hAnsi="Century"/>
        </w:rPr>
        <w:t>の減額・不交付</w:t>
      </w:r>
    </w:p>
    <w:p w14:paraId="00AC9246" w14:textId="19026659" w:rsidR="00060250" w:rsidRDefault="00060250" w:rsidP="00060250">
      <w:pPr>
        <w:ind w:firstLineChars="100" w:firstLine="210"/>
        <w:rPr>
          <w:rFonts w:ascii="Century" w:eastAsia="ＭＳ 明朝" w:hAnsi="Century"/>
        </w:rPr>
      </w:pPr>
      <w:r w:rsidRPr="00217673">
        <w:rPr>
          <w:rFonts w:ascii="Century" w:eastAsia="ＭＳ 明朝" w:hAnsi="Century" w:hint="eastAsia"/>
        </w:rPr>
        <w:t>私立大学等経常費補助</w:t>
      </w:r>
      <w:r>
        <w:rPr>
          <w:rFonts w:ascii="Century" w:eastAsia="ＭＳ 明朝" w:hAnsi="Century" w:hint="eastAsia"/>
        </w:rPr>
        <w:t>金</w:t>
      </w:r>
      <w:r w:rsidRPr="00217673">
        <w:rPr>
          <w:rFonts w:ascii="Century" w:eastAsia="ＭＳ 明朝" w:hAnsi="Century" w:hint="eastAsia"/>
        </w:rPr>
        <w:t>のうち、学生数などの実数をもとに交付される一般補助</w:t>
      </w:r>
      <w:r>
        <w:rPr>
          <w:rFonts w:ascii="Century" w:eastAsia="ＭＳ 明朝" w:hAnsi="Century" w:hint="eastAsia"/>
        </w:rPr>
        <w:t>は</w:t>
      </w:r>
      <w:r w:rsidRPr="00217673">
        <w:rPr>
          <w:rFonts w:ascii="Century" w:eastAsia="ＭＳ 明朝" w:hAnsi="Century" w:hint="eastAsia"/>
        </w:rPr>
        <w:t>、</w:t>
      </w:r>
      <w:r>
        <w:rPr>
          <w:rFonts w:ascii="Century" w:eastAsia="ＭＳ 明朝" w:hAnsi="Century" w:hint="eastAsia"/>
        </w:rPr>
        <w:t>収容定員</w:t>
      </w:r>
      <w:r w:rsidR="00245530">
        <w:rPr>
          <w:rFonts w:ascii="Century" w:eastAsia="ＭＳ 明朝" w:hAnsi="Century" w:hint="eastAsia"/>
        </w:rPr>
        <w:t>未</w:t>
      </w:r>
      <w:r>
        <w:rPr>
          <w:rFonts w:ascii="Century" w:eastAsia="ＭＳ 明朝" w:hAnsi="Century" w:hint="eastAsia"/>
        </w:rPr>
        <w:t>充足率以上に減額措置があり、</w:t>
      </w:r>
      <w:r w:rsidRPr="00217673">
        <w:rPr>
          <w:rFonts w:ascii="Century" w:eastAsia="ＭＳ 明朝" w:hAnsi="Century"/>
        </w:rPr>
        <w:t>収容定員充足率が</w:t>
      </w:r>
      <w:r w:rsidR="00245530">
        <w:rPr>
          <w:rFonts w:ascii="Century" w:eastAsia="ＭＳ 明朝" w:hAnsi="Century" w:hint="eastAsia"/>
        </w:rPr>
        <w:t>5</w:t>
      </w:r>
      <w:r w:rsidRPr="00217673">
        <w:rPr>
          <w:rFonts w:ascii="Century" w:eastAsia="ＭＳ 明朝" w:hAnsi="Century"/>
        </w:rPr>
        <w:t>割を下回る</w:t>
      </w:r>
      <w:r>
        <w:rPr>
          <w:rFonts w:ascii="Century" w:eastAsia="ＭＳ 明朝" w:hAnsi="Century" w:hint="eastAsia"/>
        </w:rPr>
        <w:t>学部</w:t>
      </w:r>
      <w:r w:rsidRPr="00217673">
        <w:rPr>
          <w:rFonts w:ascii="Century" w:eastAsia="ＭＳ 明朝" w:hAnsi="Century"/>
        </w:rPr>
        <w:t>は減額どころか不交付となる。</w:t>
      </w:r>
      <w:r>
        <w:rPr>
          <w:rFonts w:ascii="Century" w:eastAsia="ＭＳ 明朝" w:hAnsi="Century" w:hint="eastAsia"/>
        </w:rPr>
        <w:t>この減額</w:t>
      </w:r>
      <w:r w:rsidRPr="00217673">
        <w:rPr>
          <w:rFonts w:ascii="Century" w:eastAsia="ＭＳ 明朝" w:hAnsi="Century" w:hint="eastAsia"/>
        </w:rPr>
        <w:t>措置</w:t>
      </w:r>
      <w:r>
        <w:rPr>
          <w:rFonts w:ascii="Century" w:eastAsia="ＭＳ 明朝" w:hAnsi="Century" w:hint="eastAsia"/>
        </w:rPr>
        <w:t>自体</w:t>
      </w:r>
      <w:r w:rsidRPr="00217673">
        <w:rPr>
          <w:rFonts w:ascii="Century" w:eastAsia="ＭＳ 明朝" w:hAnsi="Century" w:hint="eastAsia"/>
        </w:rPr>
        <w:t>は</w:t>
      </w:r>
      <w:r w:rsidRPr="00217673">
        <w:rPr>
          <w:rFonts w:ascii="Century" w:eastAsia="ＭＳ 明朝" w:hAnsi="Century"/>
        </w:rPr>
        <w:t>2007</w:t>
      </w:r>
      <w:r w:rsidRPr="00217673">
        <w:rPr>
          <w:rFonts w:ascii="Century" w:eastAsia="ＭＳ 明朝" w:hAnsi="Century"/>
        </w:rPr>
        <w:t>年度から導入され</w:t>
      </w:r>
      <w:r>
        <w:rPr>
          <w:rFonts w:ascii="Century" w:eastAsia="ＭＳ 明朝" w:hAnsi="Century" w:hint="eastAsia"/>
        </w:rPr>
        <w:t>ている</w:t>
      </w:r>
      <w:r w:rsidR="00672406">
        <w:rPr>
          <w:rFonts w:ascii="Century" w:eastAsia="ＭＳ 明朝" w:hAnsi="Century" w:hint="eastAsia"/>
        </w:rPr>
        <w:t>。導入</w:t>
      </w:r>
      <w:r>
        <w:rPr>
          <w:rFonts w:ascii="Century" w:eastAsia="ＭＳ 明朝" w:hAnsi="Century" w:hint="eastAsia"/>
        </w:rPr>
        <w:t>当時は</w:t>
      </w:r>
      <w:r w:rsidRPr="00D97DC6">
        <w:rPr>
          <w:rFonts w:ascii="Century" w:eastAsia="ＭＳ 明朝" w:hAnsi="Century"/>
        </w:rPr>
        <w:t>私大全体でみれば入学者数は入学定員数を上回っていた</w:t>
      </w:r>
      <w:r w:rsidR="00672406">
        <w:rPr>
          <w:rFonts w:ascii="Century" w:eastAsia="ＭＳ 明朝" w:hAnsi="Century" w:hint="eastAsia"/>
        </w:rPr>
        <w:t>が、</w:t>
      </w:r>
      <w:r w:rsidRPr="00D97DC6">
        <w:rPr>
          <w:rFonts w:ascii="Century" w:eastAsia="ＭＳ 明朝" w:hAnsi="Century"/>
        </w:rPr>
        <w:t>文科省はそうした状況のなかで</w:t>
      </w:r>
      <w:r>
        <w:rPr>
          <w:rFonts w:ascii="Century" w:eastAsia="ＭＳ 明朝" w:hAnsi="Century" w:hint="eastAsia"/>
        </w:rPr>
        <w:t>収容</w:t>
      </w:r>
      <w:r w:rsidRPr="00D97DC6">
        <w:rPr>
          <w:rFonts w:ascii="Century" w:eastAsia="ＭＳ 明朝" w:hAnsi="Century"/>
        </w:rPr>
        <w:t>定員割れを起こしている私大</w:t>
      </w:r>
      <w:r>
        <w:rPr>
          <w:rFonts w:ascii="Century" w:eastAsia="ＭＳ 明朝" w:hAnsi="Century" w:hint="eastAsia"/>
        </w:rPr>
        <w:t>は</w:t>
      </w:r>
      <w:r w:rsidRPr="00D97DC6">
        <w:rPr>
          <w:rFonts w:ascii="Century" w:eastAsia="ＭＳ 明朝" w:hAnsi="Century"/>
        </w:rPr>
        <w:t>「質の低い大学」</w:t>
      </w:r>
      <w:r>
        <w:rPr>
          <w:rFonts w:ascii="Century" w:eastAsia="ＭＳ 明朝" w:hAnsi="Century" w:hint="eastAsia"/>
        </w:rPr>
        <w:t>と見なし</w:t>
      </w:r>
      <w:r w:rsidRPr="00D97DC6">
        <w:rPr>
          <w:rFonts w:ascii="Century" w:eastAsia="ＭＳ 明朝" w:hAnsi="Century"/>
        </w:rPr>
        <w:t>、</w:t>
      </w:r>
      <w:r>
        <w:rPr>
          <w:rFonts w:ascii="Century" w:eastAsia="ＭＳ 明朝" w:hAnsi="Century" w:hint="eastAsia"/>
        </w:rPr>
        <w:t>ペナルティを課したのである。</w:t>
      </w:r>
    </w:p>
    <w:p w14:paraId="7774434B" w14:textId="77777777" w:rsidR="00060250" w:rsidRPr="00217673" w:rsidRDefault="00060250" w:rsidP="00060250">
      <w:pPr>
        <w:ind w:firstLineChars="100" w:firstLine="210"/>
        <w:rPr>
          <w:rFonts w:ascii="Century" w:eastAsia="ＭＳ 明朝" w:hAnsi="Century"/>
        </w:rPr>
      </w:pPr>
      <w:r>
        <w:rPr>
          <w:rFonts w:ascii="Century" w:eastAsia="ＭＳ 明朝" w:hAnsi="Century" w:hint="eastAsia"/>
        </w:rPr>
        <w:t>本来、</w:t>
      </w:r>
      <w:r w:rsidRPr="00217673">
        <w:rPr>
          <w:rFonts w:ascii="Century" w:eastAsia="ＭＳ 明朝" w:hAnsi="Century" w:hint="eastAsia"/>
        </w:rPr>
        <w:t>定員割れをしていても、大学設置基準を満たし、認証評価を受け、現に教育・研究が行われている以上、それに必要な経費に対する補助金が不交付・減額されることは不当である。学生からみても、定員割れしているか否かは無関係であり、学生数により算定される補助金が不交付・減額されることに合理性はない。</w:t>
      </w:r>
    </w:p>
    <w:p w14:paraId="42469978" w14:textId="138F5D86" w:rsidR="00060250" w:rsidRDefault="00060250" w:rsidP="00060250">
      <w:pPr>
        <w:rPr>
          <w:rFonts w:ascii="Century" w:eastAsia="ＭＳ 明朝" w:hAnsi="Century"/>
        </w:rPr>
      </w:pPr>
      <w:r>
        <w:rPr>
          <w:rFonts w:ascii="Century" w:eastAsia="ＭＳ 明朝" w:hAnsi="Century" w:hint="eastAsia"/>
        </w:rPr>
        <w:t xml:space="preserve">　そして現在、少子化の進展が影響し、都市圏の大規模大学の</w:t>
      </w:r>
      <w:r w:rsidR="00672406">
        <w:rPr>
          <w:rFonts w:ascii="Century" w:eastAsia="ＭＳ 明朝" w:hAnsi="Century" w:hint="eastAsia"/>
        </w:rPr>
        <w:t>求心力</w:t>
      </w:r>
      <w:r>
        <w:rPr>
          <w:rFonts w:ascii="Century" w:eastAsia="ＭＳ 明朝" w:hAnsi="Century" w:hint="eastAsia"/>
        </w:rPr>
        <w:t>は維持される一方で、中小規模大学の定員割れが進行している。特に</w:t>
      </w:r>
      <w:r w:rsidRPr="00C61266">
        <w:rPr>
          <w:rFonts w:ascii="Century" w:eastAsia="ＭＳ 明朝" w:hAnsi="Century" w:hint="eastAsia"/>
        </w:rPr>
        <w:t>収容定員</w:t>
      </w:r>
      <w:r w:rsidRPr="00C61266">
        <w:rPr>
          <w:rFonts w:ascii="Century" w:eastAsia="ＭＳ 明朝" w:hAnsi="Century"/>
        </w:rPr>
        <w:t>4000</w:t>
      </w:r>
      <w:r w:rsidRPr="00C61266">
        <w:rPr>
          <w:rFonts w:ascii="Century" w:eastAsia="ＭＳ 明朝" w:hAnsi="Century"/>
        </w:rPr>
        <w:t>人未満の小規模な私立大</w:t>
      </w:r>
      <w:r w:rsidR="00672406">
        <w:rPr>
          <w:rFonts w:ascii="Century" w:eastAsia="ＭＳ 明朝" w:hAnsi="Century" w:hint="eastAsia"/>
        </w:rPr>
        <w:t>学</w:t>
      </w:r>
      <w:r w:rsidRPr="00C61266">
        <w:rPr>
          <w:rFonts w:ascii="Century" w:eastAsia="ＭＳ 明朝" w:hAnsi="Century"/>
        </w:rPr>
        <w:t>の入学定員充足率</w:t>
      </w:r>
      <w:r>
        <w:rPr>
          <w:rFonts w:ascii="Century" w:eastAsia="ＭＳ 明朝" w:hAnsi="Century" w:hint="eastAsia"/>
        </w:rPr>
        <w:t>は</w:t>
      </w:r>
      <w:r w:rsidRPr="00C61266">
        <w:rPr>
          <w:rFonts w:ascii="Century" w:eastAsia="ＭＳ 明朝" w:hAnsi="Century"/>
        </w:rPr>
        <w:t>、</w:t>
      </w:r>
      <w:r w:rsidRPr="00C61266">
        <w:rPr>
          <w:rFonts w:ascii="Century" w:eastAsia="ＭＳ 明朝" w:hAnsi="Century"/>
        </w:rPr>
        <w:t>2024</w:t>
      </w:r>
      <w:r w:rsidRPr="00C61266">
        <w:rPr>
          <w:rFonts w:ascii="Century" w:eastAsia="ＭＳ 明朝" w:hAnsi="Century"/>
        </w:rPr>
        <w:t>年度は平均で</w:t>
      </w:r>
      <w:r w:rsidR="00672406">
        <w:rPr>
          <w:rFonts w:ascii="Century" w:eastAsia="ＭＳ 明朝" w:hAnsi="Century" w:hint="eastAsia"/>
        </w:rPr>
        <w:t>88.86</w:t>
      </w:r>
      <w:r w:rsidRPr="00C61266">
        <w:rPr>
          <w:rFonts w:ascii="Century" w:eastAsia="ＭＳ 明朝" w:hAnsi="Century"/>
        </w:rPr>
        <w:t>％</w:t>
      </w:r>
      <w:r>
        <w:rPr>
          <w:rFonts w:ascii="Century" w:eastAsia="ＭＳ 明朝" w:hAnsi="Century" w:hint="eastAsia"/>
        </w:rPr>
        <w:t>まで落ち込んだ。定員割れ＝質の低い大学という図式が成り立たない</w:t>
      </w:r>
      <w:r w:rsidR="00374974">
        <w:rPr>
          <w:rFonts w:ascii="Century" w:eastAsia="ＭＳ 明朝" w:hAnsi="Century" w:hint="eastAsia"/>
        </w:rPr>
        <w:t>にも</w:t>
      </w:r>
      <w:r w:rsidR="00A47E97">
        <w:rPr>
          <w:rFonts w:ascii="Century" w:eastAsia="ＭＳ 明朝" w:hAnsi="Century" w:hint="eastAsia"/>
        </w:rPr>
        <w:t>かか</w:t>
      </w:r>
      <w:r w:rsidR="00374974">
        <w:rPr>
          <w:rFonts w:ascii="Century" w:eastAsia="ＭＳ 明朝" w:hAnsi="Century" w:hint="eastAsia"/>
        </w:rPr>
        <w:t>わらず</w:t>
      </w:r>
      <w:r>
        <w:rPr>
          <w:rFonts w:ascii="Century" w:eastAsia="ＭＳ 明朝" w:hAnsi="Century" w:hint="eastAsia"/>
        </w:rPr>
        <w:t>、国は</w:t>
      </w:r>
      <w:r w:rsidR="00245530">
        <w:rPr>
          <w:rFonts w:ascii="Century" w:eastAsia="ＭＳ 明朝" w:hAnsi="Century" w:hint="eastAsia"/>
        </w:rPr>
        <w:t>定員割れ私大に対する</w:t>
      </w:r>
      <w:r>
        <w:rPr>
          <w:rFonts w:ascii="Century" w:eastAsia="ＭＳ 明朝" w:hAnsi="Century" w:hint="eastAsia"/>
        </w:rPr>
        <w:t>減額措置を強化し</w:t>
      </w:r>
      <w:r w:rsidR="00245530">
        <w:rPr>
          <w:rFonts w:ascii="Century" w:eastAsia="ＭＳ 明朝" w:hAnsi="Century" w:hint="eastAsia"/>
        </w:rPr>
        <w:t>てきたのである</w:t>
      </w:r>
      <w:r>
        <w:rPr>
          <w:rFonts w:ascii="Century" w:eastAsia="ＭＳ 明朝" w:hAnsi="Century" w:hint="eastAsia"/>
        </w:rPr>
        <w:t>。</w:t>
      </w:r>
    </w:p>
    <w:p w14:paraId="297A7453" w14:textId="07253C01" w:rsidR="00060250" w:rsidRPr="00217673" w:rsidRDefault="00060250" w:rsidP="00060250">
      <w:pPr>
        <w:rPr>
          <w:rFonts w:ascii="Century" w:eastAsia="ＭＳ 明朝" w:hAnsi="Century"/>
        </w:rPr>
      </w:pPr>
      <w:r w:rsidRPr="002354D9">
        <w:rPr>
          <w:rFonts w:ascii="Century" w:eastAsia="ＭＳ 明朝" w:hAnsi="Century" w:hint="eastAsia"/>
          <w:b/>
          <w:bCs/>
        </w:rPr>
        <w:t>制裁措置</w:t>
      </w:r>
      <w:r w:rsidR="008E5801">
        <w:rPr>
          <w:rFonts w:ascii="Century" w:eastAsia="ＭＳ 明朝" w:hAnsi="Century" w:hint="eastAsia"/>
          <w:b/>
          <w:bCs/>
        </w:rPr>
        <w:t>【</w:t>
      </w:r>
      <w:r w:rsidR="00840B72">
        <w:rPr>
          <w:rFonts w:ascii="Century" w:eastAsia="ＭＳ 明朝" w:hAnsi="Century" w:hint="eastAsia"/>
          <w:b/>
          <w:bCs/>
        </w:rPr>
        <w:t>2</w:t>
      </w:r>
      <w:r w:rsidR="008E5801">
        <w:rPr>
          <w:rFonts w:ascii="Century" w:eastAsia="ＭＳ 明朝" w:hAnsi="Century" w:hint="eastAsia"/>
          <w:b/>
          <w:bCs/>
        </w:rPr>
        <w:t>】</w:t>
      </w:r>
      <w:r w:rsidRPr="00217673">
        <w:rPr>
          <w:rFonts w:ascii="Century" w:eastAsia="ＭＳ 明朝" w:hAnsi="Century"/>
        </w:rPr>
        <w:t xml:space="preserve"> </w:t>
      </w:r>
      <w:r w:rsidRPr="00217673">
        <w:rPr>
          <w:rFonts w:ascii="Century" w:eastAsia="ＭＳ 明朝" w:hAnsi="Century"/>
        </w:rPr>
        <w:t>修学支援制度からの機関要件による除外</w:t>
      </w:r>
    </w:p>
    <w:p w14:paraId="59CD64EC" w14:textId="45ECF5F5" w:rsidR="00060250" w:rsidRPr="00217673" w:rsidRDefault="00060250" w:rsidP="00060250">
      <w:pPr>
        <w:ind w:firstLineChars="100" w:firstLine="210"/>
        <w:rPr>
          <w:rFonts w:ascii="Century" w:eastAsia="ＭＳ 明朝" w:hAnsi="Century"/>
        </w:rPr>
      </w:pPr>
      <w:r w:rsidRPr="00217673">
        <w:rPr>
          <w:rFonts w:ascii="Century" w:eastAsia="ＭＳ 明朝" w:hAnsi="Century" w:hint="eastAsia"/>
        </w:rPr>
        <w:t>大学等修学支援制度には</w:t>
      </w:r>
      <w:r>
        <w:rPr>
          <w:rFonts w:ascii="Century" w:eastAsia="ＭＳ 明朝" w:hAnsi="Century" w:hint="eastAsia"/>
        </w:rPr>
        <w:t>機関</w:t>
      </w:r>
      <w:r w:rsidRPr="00217673">
        <w:rPr>
          <w:rFonts w:ascii="Century" w:eastAsia="ＭＳ 明朝" w:hAnsi="Century"/>
        </w:rPr>
        <w:t>要件があ</w:t>
      </w:r>
      <w:r>
        <w:rPr>
          <w:rFonts w:ascii="Century" w:eastAsia="ＭＳ 明朝" w:hAnsi="Century" w:hint="eastAsia"/>
        </w:rPr>
        <w:t>り、</w:t>
      </w:r>
      <w:r w:rsidRPr="00217673">
        <w:rPr>
          <w:rFonts w:ascii="Century" w:eastAsia="ＭＳ 明朝" w:hAnsi="Century"/>
        </w:rPr>
        <w:t>機関要件を満たさない大学に入学する学生は、所得要件において支援を受ける資格があっても、支援を受けられない。</w:t>
      </w:r>
      <w:r>
        <w:rPr>
          <w:rFonts w:ascii="Century" w:eastAsia="ＭＳ 明朝" w:hAnsi="Century" w:hint="eastAsia"/>
        </w:rPr>
        <w:t>機関要件の一つとして、直近</w:t>
      </w:r>
      <w:r w:rsidRPr="00217673">
        <w:rPr>
          <w:rFonts w:ascii="Century" w:eastAsia="ＭＳ 明朝" w:hAnsi="Century"/>
        </w:rPr>
        <w:t>3</w:t>
      </w:r>
      <w:r w:rsidRPr="00217673">
        <w:rPr>
          <w:rFonts w:ascii="Century" w:eastAsia="ＭＳ 明朝" w:hAnsi="Century"/>
        </w:rPr>
        <w:t>年度すべての収容定員充足率が</w:t>
      </w:r>
      <w:r w:rsidRPr="00217673">
        <w:rPr>
          <w:rFonts w:ascii="Century" w:eastAsia="ＭＳ 明朝" w:hAnsi="Century"/>
        </w:rPr>
        <w:t>8</w:t>
      </w:r>
      <w:r w:rsidRPr="00217673">
        <w:rPr>
          <w:rFonts w:ascii="Century" w:eastAsia="ＭＳ 明朝" w:hAnsi="Century"/>
        </w:rPr>
        <w:t>割未満</w:t>
      </w:r>
      <w:r w:rsidRPr="001B50CD">
        <w:rPr>
          <w:rFonts w:ascii="Century" w:eastAsia="ＭＳ 明朝" w:hAnsi="Century" w:hint="eastAsia"/>
        </w:rPr>
        <w:t>の場合は</w:t>
      </w:r>
      <w:r w:rsidR="00AA493D">
        <w:rPr>
          <w:rFonts w:ascii="Century" w:eastAsia="ＭＳ 明朝" w:hAnsi="Century" w:hint="eastAsia"/>
        </w:rPr>
        <w:t>原則として</w:t>
      </w:r>
      <w:r w:rsidRPr="001B50CD">
        <w:rPr>
          <w:rFonts w:ascii="Century" w:eastAsia="ＭＳ 明朝" w:hAnsi="Century" w:hint="eastAsia"/>
        </w:rPr>
        <w:t>、制度の対象から除外されるという基準が定められている</w:t>
      </w:r>
      <w:r w:rsidRPr="00217673">
        <w:rPr>
          <w:rFonts w:ascii="Century" w:eastAsia="ＭＳ 明朝" w:hAnsi="Century"/>
        </w:rPr>
        <w:t>。</w:t>
      </w:r>
      <w:r>
        <w:rPr>
          <w:rFonts w:ascii="Century" w:eastAsia="ＭＳ 明朝" w:hAnsi="Century" w:hint="eastAsia"/>
        </w:rPr>
        <w:t>私立大学は</w:t>
      </w:r>
      <w:r w:rsidRPr="00217673">
        <w:rPr>
          <w:rFonts w:ascii="Century" w:eastAsia="ＭＳ 明朝" w:hAnsi="Century"/>
        </w:rPr>
        <w:t>財政状況が良くても、この基準</w:t>
      </w:r>
      <w:r w:rsidRPr="001B50CD">
        <w:rPr>
          <w:rFonts w:ascii="Century" w:eastAsia="ＭＳ 明朝" w:hAnsi="Century" w:hint="eastAsia"/>
        </w:rPr>
        <w:t>を下回れば</w:t>
      </w:r>
      <w:r w:rsidRPr="00217673">
        <w:rPr>
          <w:rFonts w:ascii="Century" w:eastAsia="ＭＳ 明朝" w:hAnsi="Century"/>
        </w:rPr>
        <w:t>修学支援制度の対象大学から外され</w:t>
      </w:r>
      <w:r>
        <w:rPr>
          <w:rFonts w:ascii="Century" w:eastAsia="ＭＳ 明朝" w:hAnsi="Century" w:hint="eastAsia"/>
        </w:rPr>
        <w:t>、困窮す</w:t>
      </w:r>
      <w:r w:rsidRPr="00217673">
        <w:rPr>
          <w:rFonts w:ascii="Century" w:eastAsia="ＭＳ 明朝" w:hAnsi="Century"/>
        </w:rPr>
        <w:t>ることにな</w:t>
      </w:r>
      <w:r>
        <w:rPr>
          <w:rFonts w:ascii="Century" w:eastAsia="ＭＳ 明朝" w:hAnsi="Century" w:hint="eastAsia"/>
        </w:rPr>
        <w:t>る。</w:t>
      </w:r>
    </w:p>
    <w:p w14:paraId="37A5AA98" w14:textId="7ABDFA2A" w:rsidR="00060250" w:rsidRPr="00217673" w:rsidRDefault="00060250" w:rsidP="00060250">
      <w:pPr>
        <w:ind w:firstLineChars="100" w:firstLine="210"/>
        <w:rPr>
          <w:rFonts w:ascii="Century" w:eastAsia="ＭＳ 明朝" w:hAnsi="Century"/>
        </w:rPr>
      </w:pPr>
      <w:r w:rsidRPr="00217673">
        <w:rPr>
          <w:rFonts w:ascii="Century" w:eastAsia="ＭＳ 明朝" w:hAnsi="Century" w:hint="eastAsia"/>
        </w:rPr>
        <w:t>定員充足率、財政状況という基準を修学支援制度のなかに</w:t>
      </w:r>
      <w:r w:rsidR="00A47E97">
        <w:rPr>
          <w:rFonts w:ascii="Century" w:eastAsia="ＭＳ 明朝" w:hAnsi="Century" w:hint="eastAsia"/>
        </w:rPr>
        <w:t>持ち込んで</w:t>
      </w:r>
      <w:r w:rsidRPr="00217673">
        <w:rPr>
          <w:rFonts w:ascii="Century" w:eastAsia="ＭＳ 明朝" w:hAnsi="Century" w:hint="eastAsia"/>
        </w:rPr>
        <w:t>、国の支援から学生を排除することは、学生の学ぶ権利を不当に侵害するものである。</w:t>
      </w:r>
      <w:r w:rsidR="00B87D33">
        <w:rPr>
          <w:rFonts w:ascii="Century" w:eastAsia="ＭＳ 明朝" w:hAnsi="Century" w:hint="eastAsia"/>
        </w:rPr>
        <w:t>このような措置は</w:t>
      </w:r>
      <w:r w:rsidRPr="00217673">
        <w:rPr>
          <w:rFonts w:ascii="Century" w:eastAsia="ＭＳ 明朝" w:hAnsi="Century" w:hint="eastAsia"/>
        </w:rPr>
        <w:t>私立大学の淘汰政策であり、一片の正当性もない。</w:t>
      </w:r>
    </w:p>
    <w:p w14:paraId="698E6288" w14:textId="0DBE7BBA" w:rsidR="00060250" w:rsidRPr="00217673" w:rsidRDefault="00060250" w:rsidP="00060250">
      <w:pPr>
        <w:rPr>
          <w:rFonts w:ascii="Century" w:eastAsia="ＭＳ 明朝" w:hAnsi="Century"/>
        </w:rPr>
      </w:pPr>
      <w:r w:rsidRPr="002354D9">
        <w:rPr>
          <w:rFonts w:ascii="Century" w:eastAsia="ＭＳ 明朝" w:hAnsi="Century" w:hint="eastAsia"/>
          <w:b/>
          <w:bCs/>
        </w:rPr>
        <w:t>制裁措置</w:t>
      </w:r>
      <w:r w:rsidR="008E5801">
        <w:rPr>
          <w:rFonts w:ascii="Century" w:eastAsia="ＭＳ 明朝" w:hAnsi="Century" w:hint="eastAsia"/>
          <w:b/>
          <w:bCs/>
        </w:rPr>
        <w:t>【</w:t>
      </w:r>
      <w:r w:rsidR="008E5801">
        <w:rPr>
          <w:rFonts w:ascii="Century" w:eastAsia="ＭＳ 明朝" w:hAnsi="Century" w:hint="eastAsia"/>
          <w:b/>
          <w:bCs/>
        </w:rPr>
        <w:t>3</w:t>
      </w:r>
      <w:r w:rsidR="008E5801">
        <w:rPr>
          <w:rFonts w:ascii="Century" w:eastAsia="ＭＳ 明朝" w:hAnsi="Century" w:hint="eastAsia"/>
          <w:b/>
          <w:bCs/>
        </w:rPr>
        <w:t>】</w:t>
      </w:r>
      <w:r w:rsidRPr="00217673">
        <w:rPr>
          <w:rFonts w:ascii="Century" w:eastAsia="ＭＳ 明朝" w:hAnsi="Century"/>
        </w:rPr>
        <w:t xml:space="preserve"> </w:t>
      </w:r>
      <w:r w:rsidRPr="00217673">
        <w:rPr>
          <w:rFonts w:ascii="Century" w:eastAsia="ＭＳ 明朝" w:hAnsi="Century"/>
        </w:rPr>
        <w:t>新学部設置等の設置認可申請における制限</w:t>
      </w:r>
    </w:p>
    <w:p w14:paraId="1666E907" w14:textId="77777777" w:rsidR="00060250" w:rsidRDefault="00060250" w:rsidP="00060250">
      <w:pPr>
        <w:ind w:firstLineChars="100" w:firstLine="210"/>
        <w:rPr>
          <w:rFonts w:ascii="Century" w:eastAsia="ＭＳ 明朝" w:hAnsi="Century"/>
        </w:rPr>
      </w:pPr>
      <w:r w:rsidRPr="00217673">
        <w:rPr>
          <w:rFonts w:ascii="Century" w:eastAsia="ＭＳ 明朝" w:hAnsi="Century"/>
        </w:rPr>
        <w:t>2022</w:t>
      </w:r>
      <w:r w:rsidRPr="00217673">
        <w:rPr>
          <w:rFonts w:ascii="Century" w:eastAsia="ＭＳ 明朝" w:hAnsi="Century"/>
        </w:rPr>
        <w:t>年</w:t>
      </w:r>
      <w:r w:rsidRPr="00217673">
        <w:rPr>
          <w:rFonts w:ascii="Century" w:eastAsia="ＭＳ 明朝" w:hAnsi="Century"/>
        </w:rPr>
        <w:t>10</w:t>
      </w:r>
      <w:r w:rsidRPr="00217673">
        <w:rPr>
          <w:rFonts w:ascii="Century" w:eastAsia="ＭＳ 明朝" w:hAnsi="Century"/>
        </w:rPr>
        <w:t>月に文科省は、大学の設置認可基準を改悪し、収容定員充足率が５割以下の学部・学科が一つでもある場合、当該大学が授与する学位の種類および分野の変更を伴う学部の改組・新設などの設置認可申請をできないようにした。</w:t>
      </w:r>
      <w:r w:rsidRPr="00217673">
        <w:rPr>
          <w:rFonts w:ascii="Century" w:eastAsia="ＭＳ 明朝" w:hAnsi="Century" w:hint="eastAsia"/>
        </w:rPr>
        <w:t>これは、定員割れ私大から、設置認可をともなう改革によって状況を打開する手段を奪うものであ</w:t>
      </w:r>
      <w:r>
        <w:rPr>
          <w:rFonts w:ascii="Century" w:eastAsia="ＭＳ 明朝" w:hAnsi="Century" w:hint="eastAsia"/>
        </w:rPr>
        <w:t>る。</w:t>
      </w:r>
    </w:p>
    <w:p w14:paraId="0506816C" w14:textId="7C4A4B77" w:rsidR="00060250" w:rsidRDefault="00060250" w:rsidP="00060250">
      <w:pPr>
        <w:rPr>
          <w:rFonts w:ascii="Century" w:eastAsia="ＭＳ 明朝" w:hAnsi="Century"/>
        </w:rPr>
      </w:pPr>
      <w:r>
        <w:rPr>
          <w:rFonts w:ascii="Century" w:eastAsia="ＭＳ 明朝" w:hAnsi="Century" w:hint="eastAsia"/>
        </w:rPr>
        <w:t xml:space="preserve">　これらの</w:t>
      </w:r>
      <w:r>
        <w:rPr>
          <w:rFonts w:ascii="Century" w:eastAsia="ＭＳ 明朝" w:hAnsi="Century" w:hint="eastAsia"/>
        </w:rPr>
        <w:t>3</w:t>
      </w:r>
      <w:r>
        <w:rPr>
          <w:rFonts w:ascii="Century" w:eastAsia="ＭＳ 明朝" w:hAnsi="Century" w:hint="eastAsia"/>
        </w:rPr>
        <w:t>つの制裁措置は、私大政策として</w:t>
      </w:r>
      <w:r w:rsidR="00B87D33">
        <w:rPr>
          <w:rFonts w:ascii="Century" w:eastAsia="ＭＳ 明朝" w:hAnsi="Century" w:hint="eastAsia"/>
        </w:rPr>
        <w:t>全て</w:t>
      </w:r>
      <w:r>
        <w:rPr>
          <w:rFonts w:ascii="Century" w:eastAsia="ＭＳ 明朝" w:hAnsi="Century" w:hint="eastAsia"/>
        </w:rPr>
        <w:t>正当性が無く、「私大淘汰のために」導入された措置である。私大淘汰を進めようとする国の姿勢が明白に表れている。</w:t>
      </w:r>
    </w:p>
    <w:p w14:paraId="659FB179" w14:textId="77777777" w:rsidR="00060250" w:rsidRDefault="00060250" w:rsidP="00060250">
      <w:pPr>
        <w:rPr>
          <w:rFonts w:ascii="Century" w:eastAsia="ＭＳ 明朝" w:hAnsi="Century"/>
        </w:rPr>
      </w:pPr>
    </w:p>
    <w:p w14:paraId="3A68535D" w14:textId="4D550C5E" w:rsidR="00060250" w:rsidRPr="0026216F" w:rsidRDefault="008E5801" w:rsidP="00060250">
      <w:pPr>
        <w:rPr>
          <w:rFonts w:ascii="ＭＳ 明朝" w:eastAsia="ＭＳ 明朝" w:hAnsi="ＭＳ 明朝"/>
          <w:b/>
          <w:bCs/>
          <w:sz w:val="22"/>
          <w:szCs w:val="24"/>
        </w:rPr>
      </w:pPr>
      <w:r>
        <w:rPr>
          <w:rFonts w:ascii="ＭＳ 明朝" w:eastAsia="ＭＳ 明朝" w:hAnsi="ＭＳ 明朝" w:hint="eastAsia"/>
          <w:b/>
          <w:bCs/>
          <w:sz w:val="22"/>
          <w:szCs w:val="24"/>
        </w:rPr>
        <w:t>②</w:t>
      </w:r>
      <w:r w:rsidR="00AA493D" w:rsidRPr="0026216F">
        <w:rPr>
          <w:rFonts w:ascii="ＭＳ 明朝" w:eastAsia="ＭＳ 明朝" w:hAnsi="ＭＳ 明朝" w:hint="eastAsia"/>
          <w:b/>
          <w:bCs/>
          <w:sz w:val="22"/>
          <w:szCs w:val="24"/>
        </w:rPr>
        <w:t xml:space="preserve"> </w:t>
      </w:r>
      <w:r w:rsidR="00060250" w:rsidRPr="0026216F">
        <w:rPr>
          <w:rFonts w:ascii="ＭＳ 明朝" w:eastAsia="ＭＳ 明朝" w:hAnsi="ＭＳ 明朝" w:hint="eastAsia"/>
          <w:b/>
          <w:bCs/>
          <w:sz w:val="22"/>
          <w:szCs w:val="24"/>
        </w:rPr>
        <w:t>私大淘汰政策の根底にある問題構造</w:t>
      </w:r>
    </w:p>
    <w:p w14:paraId="4F52D98C" w14:textId="52C8610B" w:rsidR="00060250" w:rsidRPr="00BB5238" w:rsidRDefault="008E5801" w:rsidP="00060250">
      <w:pPr>
        <w:rPr>
          <w:rFonts w:ascii="Century" w:eastAsia="ＭＳ 明朝" w:hAnsi="Century"/>
          <w:b/>
          <w:bCs/>
          <w:sz w:val="22"/>
          <w:szCs w:val="24"/>
        </w:rPr>
      </w:pPr>
      <w:bookmarkStart w:id="6" w:name="_Hlk203278179"/>
      <w:bookmarkStart w:id="7" w:name="_Hlk203279650"/>
      <w:r>
        <w:rPr>
          <w:rFonts w:ascii="Century" w:eastAsia="ＭＳ 明朝" w:hAnsi="Century" w:hint="eastAsia"/>
          <w:b/>
          <w:bCs/>
          <w:sz w:val="22"/>
          <w:szCs w:val="24"/>
        </w:rPr>
        <w:t>ア）</w:t>
      </w:r>
      <w:r w:rsidR="004A0012">
        <w:rPr>
          <w:rFonts w:ascii="Century" w:eastAsia="ＭＳ 明朝" w:hAnsi="Century" w:hint="eastAsia"/>
          <w:b/>
          <w:bCs/>
          <w:sz w:val="22"/>
          <w:szCs w:val="24"/>
        </w:rPr>
        <w:t xml:space="preserve"> </w:t>
      </w:r>
      <w:r w:rsidR="00060250">
        <w:rPr>
          <w:rFonts w:ascii="Century" w:eastAsia="ＭＳ 明朝" w:hAnsi="Century" w:hint="eastAsia"/>
          <w:b/>
          <w:bCs/>
          <w:sz w:val="22"/>
          <w:szCs w:val="24"/>
        </w:rPr>
        <w:t>国の貧困な教育支出による私立大学の困窮</w:t>
      </w:r>
    </w:p>
    <w:bookmarkEnd w:id="6"/>
    <w:p w14:paraId="3870A3A1" w14:textId="6E43B0D4" w:rsidR="00060250" w:rsidRDefault="00060250" w:rsidP="00060250">
      <w:pPr>
        <w:rPr>
          <w:rFonts w:ascii="Century" w:eastAsia="ＭＳ 明朝" w:hAnsi="Century"/>
        </w:rPr>
      </w:pPr>
      <w:r w:rsidRPr="00320DAE">
        <w:rPr>
          <w:rFonts w:ascii="Century" w:eastAsia="ＭＳ 明朝" w:hAnsi="Century"/>
        </w:rPr>
        <w:t xml:space="preserve">　</w:t>
      </w:r>
      <w:bookmarkEnd w:id="7"/>
      <w:r>
        <w:rPr>
          <w:rFonts w:ascii="Century" w:eastAsia="ＭＳ 明朝" w:hAnsi="Century" w:hint="eastAsia"/>
        </w:rPr>
        <w:t>私大淘汰政策の根底にあるのが、公教育に対する支出を疎かにしてきたどころか、隙あらば削ろうという国の姿勢である。</w:t>
      </w:r>
      <w:r w:rsidRPr="00146EBE">
        <w:rPr>
          <w:rFonts w:ascii="Century" w:eastAsia="ＭＳ 明朝" w:hAnsi="Century" w:hint="eastAsia"/>
        </w:rPr>
        <w:t>経済協力機構（</w:t>
      </w:r>
      <w:r w:rsidRPr="00146EBE">
        <w:rPr>
          <w:rFonts w:ascii="Century" w:eastAsia="ＭＳ 明朝" w:hAnsi="Century"/>
        </w:rPr>
        <w:t>OECD</w:t>
      </w:r>
      <w:r w:rsidRPr="00146EBE">
        <w:rPr>
          <w:rFonts w:ascii="Century" w:eastAsia="ＭＳ 明朝" w:hAnsi="Century"/>
        </w:rPr>
        <w:t>）</w:t>
      </w:r>
      <w:r>
        <w:rPr>
          <w:rFonts w:ascii="Century" w:eastAsia="ＭＳ 明朝" w:hAnsi="Century" w:hint="eastAsia"/>
        </w:rPr>
        <w:t>の</w:t>
      </w:r>
      <w:r w:rsidRPr="00146EBE">
        <w:rPr>
          <w:rFonts w:ascii="Century" w:eastAsia="ＭＳ 明朝" w:hAnsi="Century" w:hint="eastAsia"/>
        </w:rPr>
        <w:t>「図表で見る教育（</w:t>
      </w:r>
      <w:r w:rsidRPr="00146EBE">
        <w:rPr>
          <w:rFonts w:ascii="Century" w:eastAsia="ＭＳ 明朝" w:hAnsi="Century"/>
        </w:rPr>
        <w:t>Education at a Glance</w:t>
      </w:r>
      <w:r w:rsidRPr="00146EBE">
        <w:rPr>
          <w:rFonts w:ascii="Century" w:eastAsia="ＭＳ 明朝" w:hAnsi="Century"/>
        </w:rPr>
        <w:t>）</w:t>
      </w:r>
      <w:r>
        <w:rPr>
          <w:rFonts w:ascii="Century" w:eastAsia="ＭＳ 明朝" w:hAnsi="Century" w:hint="eastAsia"/>
        </w:rPr>
        <w:t>」のデータでは、高等教育の公的財源の割合は、</w:t>
      </w:r>
      <w:r w:rsidRPr="00146EBE">
        <w:rPr>
          <w:rFonts w:ascii="Century" w:eastAsia="ＭＳ 明朝" w:hAnsi="Century" w:hint="eastAsia"/>
        </w:rPr>
        <w:t>日本は</w:t>
      </w:r>
      <w:r w:rsidRPr="00146EBE">
        <w:rPr>
          <w:rFonts w:ascii="Century" w:eastAsia="ＭＳ 明朝" w:hAnsi="Century"/>
        </w:rPr>
        <w:t>36</w:t>
      </w:r>
      <w:r w:rsidRPr="00146EBE">
        <w:rPr>
          <w:rFonts w:ascii="Century" w:eastAsia="ＭＳ 明朝" w:hAnsi="Century"/>
        </w:rPr>
        <w:t>カ国中</w:t>
      </w:r>
      <w:r w:rsidRPr="00146EBE">
        <w:rPr>
          <w:rFonts w:ascii="Century" w:eastAsia="ＭＳ 明朝" w:hAnsi="Century"/>
        </w:rPr>
        <w:t>3</w:t>
      </w:r>
      <w:r>
        <w:rPr>
          <w:rFonts w:ascii="Century" w:eastAsia="ＭＳ 明朝" w:hAnsi="Century" w:hint="eastAsia"/>
        </w:rPr>
        <w:t>4</w:t>
      </w:r>
      <w:r>
        <w:rPr>
          <w:rFonts w:ascii="Century" w:eastAsia="ＭＳ 明朝" w:hAnsi="Century" w:hint="eastAsia"/>
        </w:rPr>
        <w:t>位であり、</w:t>
      </w:r>
      <w:r>
        <w:rPr>
          <w:rFonts w:ascii="Century" w:eastAsia="ＭＳ 明朝" w:hAnsi="Century" w:hint="eastAsia"/>
        </w:rPr>
        <w:t>OECD</w:t>
      </w:r>
      <w:r>
        <w:rPr>
          <w:rFonts w:ascii="Century" w:eastAsia="ＭＳ 明朝" w:hAnsi="Century" w:hint="eastAsia"/>
        </w:rPr>
        <w:t>平均</w:t>
      </w:r>
      <w:r w:rsidR="00B87D33">
        <w:rPr>
          <w:rFonts w:ascii="Century" w:eastAsia="ＭＳ 明朝" w:hAnsi="Century" w:hint="eastAsia"/>
        </w:rPr>
        <w:t>が</w:t>
      </w:r>
      <w:r>
        <w:rPr>
          <w:rFonts w:ascii="Century" w:eastAsia="ＭＳ 明朝" w:hAnsi="Century" w:hint="eastAsia"/>
        </w:rPr>
        <w:t>68%</w:t>
      </w:r>
      <w:r>
        <w:rPr>
          <w:rFonts w:ascii="Century" w:eastAsia="ＭＳ 明朝" w:hAnsi="Century" w:hint="eastAsia"/>
        </w:rPr>
        <w:t>であるのに対し、日本は</w:t>
      </w:r>
      <w:r>
        <w:rPr>
          <w:rFonts w:ascii="Century" w:eastAsia="ＭＳ 明朝" w:hAnsi="Century" w:hint="eastAsia"/>
        </w:rPr>
        <w:t>37%</w:t>
      </w:r>
      <w:r>
        <w:rPr>
          <w:rFonts w:ascii="Century" w:eastAsia="ＭＳ 明朝" w:hAnsi="Century" w:hint="eastAsia"/>
        </w:rPr>
        <w:t>でしかない。</w:t>
      </w:r>
    </w:p>
    <w:p w14:paraId="5442342C" w14:textId="23124186" w:rsidR="00060250" w:rsidRDefault="00060250" w:rsidP="00060250">
      <w:pPr>
        <w:rPr>
          <w:rFonts w:ascii="Century" w:eastAsia="ＭＳ 明朝" w:hAnsi="Century"/>
        </w:rPr>
      </w:pPr>
      <w:r>
        <w:rPr>
          <w:rFonts w:ascii="Century" w:eastAsia="ＭＳ 明朝" w:hAnsi="Century" w:hint="eastAsia"/>
        </w:rPr>
        <w:t xml:space="preserve">　その中で、日本は国立大学に厚く支出し、私立大学に対する支出が少ない。</w:t>
      </w:r>
      <w:r>
        <w:rPr>
          <w:rFonts w:ascii="Century" w:eastAsia="ＭＳ 明朝" w:hAnsi="Century" w:hint="eastAsia"/>
        </w:rPr>
        <w:t>1980</w:t>
      </w:r>
      <w:r w:rsidRPr="00772C5B">
        <w:rPr>
          <w:rFonts w:ascii="Century" w:eastAsia="ＭＳ 明朝" w:hAnsi="Century" w:hint="eastAsia"/>
        </w:rPr>
        <w:t>年代</w:t>
      </w:r>
      <w:r w:rsidR="00B87D33">
        <w:rPr>
          <w:rFonts w:ascii="Century" w:eastAsia="ＭＳ 明朝" w:hAnsi="Century" w:hint="eastAsia"/>
        </w:rPr>
        <w:t>初頭に</w:t>
      </w:r>
      <w:r w:rsidR="00882E52">
        <w:rPr>
          <w:rFonts w:ascii="Century" w:eastAsia="ＭＳ 明朝" w:hAnsi="Century" w:hint="eastAsia"/>
        </w:rPr>
        <w:t>第２次臨時行政</w:t>
      </w:r>
      <w:r w:rsidR="004A0012">
        <w:rPr>
          <w:rFonts w:ascii="Century" w:eastAsia="ＭＳ 明朝" w:hAnsi="Century" w:hint="eastAsia"/>
        </w:rPr>
        <w:t>調査</w:t>
      </w:r>
      <w:r w:rsidR="00882E52">
        <w:rPr>
          <w:rFonts w:ascii="Century" w:eastAsia="ＭＳ 明朝" w:hAnsi="Century" w:hint="eastAsia"/>
        </w:rPr>
        <w:t>会が発足した</w:t>
      </w:r>
      <w:r w:rsidRPr="00772C5B">
        <w:rPr>
          <w:rFonts w:ascii="Century" w:eastAsia="ＭＳ 明朝" w:hAnsi="Century" w:hint="eastAsia"/>
        </w:rPr>
        <w:t>以降、</w:t>
      </w:r>
      <w:r w:rsidR="00882E52">
        <w:rPr>
          <w:rFonts w:ascii="Century" w:eastAsia="ＭＳ 明朝" w:hAnsi="Century" w:hint="eastAsia"/>
        </w:rPr>
        <w:t>教育と福祉を切り捨てる臨調「行革」が進められ、</w:t>
      </w:r>
      <w:r w:rsidRPr="00772C5B">
        <w:rPr>
          <w:rFonts w:ascii="Century" w:eastAsia="ＭＳ 明朝" w:hAnsi="Century" w:hint="eastAsia"/>
        </w:rPr>
        <w:t>私立大</w:t>
      </w:r>
      <w:r w:rsidRPr="00772C5B">
        <w:rPr>
          <w:rFonts w:ascii="Century" w:eastAsia="ＭＳ 明朝" w:hAnsi="Century" w:hint="eastAsia"/>
        </w:rPr>
        <w:lastRenderedPageBreak/>
        <w:t>学と私立大学生を軽視し</w:t>
      </w:r>
      <w:r w:rsidR="00882E52">
        <w:rPr>
          <w:rFonts w:ascii="Century" w:eastAsia="ＭＳ 明朝" w:hAnsi="Century" w:hint="eastAsia"/>
        </w:rPr>
        <w:t>た私大経常費補助の抑制・削減</w:t>
      </w:r>
      <w:r w:rsidRPr="00772C5B">
        <w:rPr>
          <w:rFonts w:ascii="Century" w:eastAsia="ＭＳ 明朝" w:hAnsi="Century" w:hint="eastAsia"/>
        </w:rPr>
        <w:t>政策が</w:t>
      </w:r>
      <w:r w:rsidR="005E1D22">
        <w:rPr>
          <w:rFonts w:ascii="Century" w:eastAsia="ＭＳ 明朝" w:hAnsi="Century" w:hint="eastAsia"/>
        </w:rPr>
        <w:t>採用</w:t>
      </w:r>
      <w:r w:rsidRPr="00772C5B">
        <w:rPr>
          <w:rFonts w:ascii="Century" w:eastAsia="ＭＳ 明朝" w:hAnsi="Century" w:hint="eastAsia"/>
        </w:rPr>
        <w:t>され</w:t>
      </w:r>
      <w:r w:rsidR="005E1D22">
        <w:rPr>
          <w:rFonts w:ascii="Century" w:eastAsia="ＭＳ 明朝" w:hAnsi="Century" w:hint="eastAsia"/>
        </w:rPr>
        <w:t>た。この政策は中曽根政権による臨教審（</w:t>
      </w:r>
      <w:r w:rsidR="005E1D22">
        <w:rPr>
          <w:rFonts w:ascii="Century" w:eastAsia="ＭＳ 明朝" w:hAnsi="Century" w:hint="eastAsia"/>
        </w:rPr>
        <w:t>1984</w:t>
      </w:r>
      <w:r w:rsidR="005E1D22">
        <w:rPr>
          <w:rFonts w:ascii="Century" w:eastAsia="ＭＳ 明朝" w:hAnsi="Century" w:hint="eastAsia"/>
        </w:rPr>
        <w:t>年設置）でも押し進められ、</w:t>
      </w:r>
      <w:r w:rsidR="00882E52">
        <w:rPr>
          <w:rFonts w:ascii="Century" w:eastAsia="ＭＳ 明朝" w:hAnsi="Century" w:hint="eastAsia"/>
        </w:rPr>
        <w:t>今日に至っている</w:t>
      </w:r>
      <w:r w:rsidRPr="00772C5B">
        <w:rPr>
          <w:rFonts w:ascii="Century" w:eastAsia="ＭＳ 明朝" w:hAnsi="Century" w:hint="eastAsia"/>
        </w:rPr>
        <w:t>。</w:t>
      </w:r>
      <w:r>
        <w:rPr>
          <w:rFonts w:ascii="Century" w:eastAsia="ＭＳ 明朝" w:hAnsi="Century" w:hint="eastAsia"/>
        </w:rPr>
        <w:t>2024</w:t>
      </w:r>
      <w:r>
        <w:rPr>
          <w:rFonts w:ascii="Century" w:eastAsia="ＭＳ 明朝" w:hAnsi="Century" w:hint="eastAsia"/>
        </w:rPr>
        <w:t>年度学生数約</w:t>
      </w:r>
      <w:r>
        <w:rPr>
          <w:rFonts w:ascii="Century" w:eastAsia="ＭＳ 明朝" w:hAnsi="Century" w:hint="eastAsia"/>
        </w:rPr>
        <w:t>60</w:t>
      </w:r>
      <w:r>
        <w:rPr>
          <w:rFonts w:ascii="Century" w:eastAsia="ＭＳ 明朝" w:hAnsi="Century" w:hint="eastAsia"/>
        </w:rPr>
        <w:t>万人の国立大学法人運営費交付金が</w:t>
      </w:r>
      <w:r w:rsidRPr="006D78E6">
        <w:rPr>
          <w:rFonts w:ascii="Century" w:eastAsia="ＭＳ 明朝" w:hAnsi="Century"/>
        </w:rPr>
        <w:t>1</w:t>
      </w:r>
      <w:r w:rsidR="00AA493D">
        <w:rPr>
          <w:rFonts w:ascii="Century" w:eastAsia="ＭＳ 明朝" w:hAnsi="Century" w:hint="eastAsia"/>
        </w:rPr>
        <w:t>兆</w:t>
      </w:r>
      <w:r w:rsidR="00AA493D">
        <w:rPr>
          <w:rFonts w:ascii="Century" w:eastAsia="ＭＳ 明朝" w:hAnsi="Century" w:hint="eastAsia"/>
        </w:rPr>
        <w:t>83</w:t>
      </w:r>
      <w:r w:rsidR="00893D08">
        <w:rPr>
          <w:rFonts w:ascii="Century" w:eastAsia="ＭＳ 明朝" w:hAnsi="Century" w:hint="eastAsia"/>
        </w:rPr>
        <w:t>6</w:t>
      </w:r>
      <w:r>
        <w:rPr>
          <w:rFonts w:ascii="Century" w:eastAsia="ＭＳ 明朝" w:hAnsi="Century" w:hint="eastAsia"/>
        </w:rPr>
        <w:t>億円であるのに対し、学生数約</w:t>
      </w:r>
      <w:r>
        <w:rPr>
          <w:rFonts w:ascii="Century" w:eastAsia="ＭＳ 明朝" w:hAnsi="Century" w:hint="eastAsia"/>
        </w:rPr>
        <w:t>2</w:t>
      </w:r>
      <w:r w:rsidR="00AA493D">
        <w:rPr>
          <w:rFonts w:ascii="Century" w:eastAsia="ＭＳ 明朝" w:hAnsi="Century" w:hint="eastAsia"/>
        </w:rPr>
        <w:t>2</w:t>
      </w:r>
      <w:r w:rsidR="00893D08">
        <w:rPr>
          <w:rFonts w:ascii="Century" w:eastAsia="ＭＳ 明朝" w:hAnsi="Century" w:hint="eastAsia"/>
        </w:rPr>
        <w:t>5</w:t>
      </w:r>
      <w:r>
        <w:rPr>
          <w:rFonts w:ascii="Century" w:eastAsia="ＭＳ 明朝" w:hAnsi="Century" w:hint="eastAsia"/>
        </w:rPr>
        <w:t>万人の私立大学</w:t>
      </w:r>
      <w:r w:rsidRPr="003C53E1">
        <w:rPr>
          <w:rFonts w:ascii="Century" w:eastAsia="ＭＳ 明朝" w:hAnsi="Century" w:hint="eastAsia"/>
        </w:rPr>
        <w:t>等経常費補助金</w:t>
      </w:r>
      <w:r>
        <w:rPr>
          <w:rFonts w:ascii="Century" w:eastAsia="ＭＳ 明朝" w:hAnsi="Century" w:hint="eastAsia"/>
        </w:rPr>
        <w:t>は</w:t>
      </w:r>
      <w:r>
        <w:rPr>
          <w:rFonts w:ascii="Century" w:eastAsia="ＭＳ 明朝" w:hAnsi="Century" w:hint="eastAsia"/>
        </w:rPr>
        <w:t>2,9</w:t>
      </w:r>
      <w:r w:rsidR="00AA493D">
        <w:rPr>
          <w:rFonts w:ascii="Century" w:eastAsia="ＭＳ 明朝" w:hAnsi="Century" w:hint="eastAsia"/>
        </w:rPr>
        <w:t>7</w:t>
      </w:r>
      <w:r w:rsidR="00893D08">
        <w:rPr>
          <w:rFonts w:ascii="Century" w:eastAsia="ＭＳ 明朝" w:hAnsi="Century" w:hint="eastAsia"/>
        </w:rPr>
        <w:t>9</w:t>
      </w:r>
      <w:r>
        <w:rPr>
          <w:rFonts w:ascii="Century" w:eastAsia="ＭＳ 明朝" w:hAnsi="Century" w:hint="eastAsia"/>
        </w:rPr>
        <w:t>億円であり、学生</w:t>
      </w:r>
      <w:r>
        <w:rPr>
          <w:rFonts w:ascii="Century" w:eastAsia="ＭＳ 明朝" w:hAnsi="Century" w:hint="eastAsia"/>
        </w:rPr>
        <w:t>1</w:t>
      </w:r>
      <w:r>
        <w:rPr>
          <w:rFonts w:ascii="Century" w:eastAsia="ＭＳ 明朝" w:hAnsi="Century" w:hint="eastAsia"/>
        </w:rPr>
        <w:t>人当たりで</w:t>
      </w:r>
      <w:r>
        <w:rPr>
          <w:rFonts w:ascii="Century" w:eastAsia="ＭＳ 明朝" w:hAnsi="Century" w:hint="eastAsia"/>
        </w:rPr>
        <w:t>1</w:t>
      </w:r>
      <w:r w:rsidR="00AA493D">
        <w:rPr>
          <w:rFonts w:ascii="Century" w:eastAsia="ＭＳ 明朝" w:hAnsi="Century" w:hint="eastAsia"/>
        </w:rPr>
        <w:t>4</w:t>
      </w:r>
      <w:r>
        <w:rPr>
          <w:rFonts w:ascii="Century" w:eastAsia="ＭＳ 明朝" w:hAnsi="Century" w:hint="eastAsia"/>
        </w:rPr>
        <w:t>分の</w:t>
      </w:r>
      <w:r>
        <w:rPr>
          <w:rFonts w:ascii="Century" w:eastAsia="ＭＳ 明朝" w:hAnsi="Century" w:hint="eastAsia"/>
        </w:rPr>
        <w:t>1</w:t>
      </w:r>
      <w:r>
        <w:rPr>
          <w:rFonts w:ascii="Century" w:eastAsia="ＭＳ 明朝" w:hAnsi="Century" w:hint="eastAsia"/>
        </w:rPr>
        <w:t>に過ぎない。私立大学の経常費補助率は</w:t>
      </w:r>
      <w:r>
        <w:rPr>
          <w:rFonts w:ascii="Century" w:eastAsia="ＭＳ 明朝" w:hAnsi="Century" w:hint="eastAsia"/>
        </w:rPr>
        <w:t>10%</w:t>
      </w:r>
      <w:r>
        <w:rPr>
          <w:rFonts w:ascii="Century" w:eastAsia="ＭＳ 明朝" w:hAnsi="Century" w:hint="eastAsia"/>
        </w:rPr>
        <w:t>を下回り、それはつまり、私立大学の経費の多くを学費で賄わなければならないということであり、これが私大の学費高騰をもたらしている。</w:t>
      </w:r>
    </w:p>
    <w:p w14:paraId="1797DB50" w14:textId="77777777" w:rsidR="00AA493D" w:rsidRDefault="00AA493D" w:rsidP="00060250">
      <w:pPr>
        <w:rPr>
          <w:rFonts w:ascii="Century" w:eastAsia="ＭＳ 明朝" w:hAnsi="Century"/>
        </w:rPr>
      </w:pPr>
    </w:p>
    <w:p w14:paraId="2C5803AC" w14:textId="68C7FA4A" w:rsidR="00060250" w:rsidRPr="00BB5238" w:rsidRDefault="008E5801" w:rsidP="00060250">
      <w:pPr>
        <w:rPr>
          <w:rFonts w:ascii="Century" w:eastAsia="ＭＳ 明朝" w:hAnsi="Century"/>
          <w:b/>
          <w:bCs/>
          <w:sz w:val="22"/>
          <w:szCs w:val="24"/>
        </w:rPr>
      </w:pPr>
      <w:r>
        <w:rPr>
          <w:rFonts w:ascii="Century" w:eastAsia="ＭＳ 明朝" w:hAnsi="Century" w:hint="eastAsia"/>
          <w:b/>
          <w:bCs/>
          <w:sz w:val="22"/>
          <w:szCs w:val="24"/>
        </w:rPr>
        <w:t>イ）</w:t>
      </w:r>
      <w:r w:rsidR="004A0012">
        <w:rPr>
          <w:rFonts w:ascii="Century" w:eastAsia="ＭＳ 明朝" w:hAnsi="Century" w:hint="eastAsia"/>
          <w:b/>
          <w:bCs/>
          <w:sz w:val="22"/>
          <w:szCs w:val="24"/>
        </w:rPr>
        <w:t xml:space="preserve"> </w:t>
      </w:r>
      <w:r w:rsidR="00060250">
        <w:rPr>
          <w:rFonts w:ascii="Century" w:eastAsia="ＭＳ 明朝" w:hAnsi="Century" w:hint="eastAsia"/>
          <w:b/>
          <w:bCs/>
          <w:sz w:val="22"/>
          <w:szCs w:val="24"/>
        </w:rPr>
        <w:t>教育を投資効果で考えることからの格差拡大と淘汰の容認</w:t>
      </w:r>
    </w:p>
    <w:p w14:paraId="4791B9F2" w14:textId="5AD9C98A" w:rsidR="00060250" w:rsidRDefault="00060250" w:rsidP="00060250">
      <w:pPr>
        <w:rPr>
          <w:rFonts w:ascii="Century" w:eastAsia="ＭＳ 明朝" w:hAnsi="Century"/>
        </w:rPr>
      </w:pPr>
      <w:r>
        <w:rPr>
          <w:rFonts w:ascii="Century" w:eastAsia="ＭＳ 明朝" w:hAnsi="Century" w:hint="eastAsia"/>
        </w:rPr>
        <w:t xml:space="preserve">　教育を投資と捉え、限り</w:t>
      </w:r>
      <w:r w:rsidR="001F1E2B">
        <w:rPr>
          <w:rFonts w:ascii="Century" w:eastAsia="ＭＳ 明朝" w:hAnsi="Century" w:hint="eastAsia"/>
        </w:rPr>
        <w:t>ある</w:t>
      </w:r>
      <w:r>
        <w:rPr>
          <w:rFonts w:ascii="Century" w:eastAsia="ＭＳ 明朝" w:hAnsi="Century" w:hint="eastAsia"/>
        </w:rPr>
        <w:t>資金を特定の分野や大学に振り分けて成果を出そう、逆に成果を出さない分野や大学は淘汰しようとする動きが強まっている。良く言えば「選択と集中」であるが、実際のところは「格差拡大と淘汰」である。例えば財務省は</w:t>
      </w:r>
      <w:r>
        <w:rPr>
          <w:rFonts w:ascii="Century" w:eastAsia="ＭＳ 明朝" w:hAnsi="Century" w:hint="eastAsia"/>
        </w:rPr>
        <w:t>2025</w:t>
      </w:r>
      <w:r>
        <w:rPr>
          <w:rFonts w:ascii="Century" w:eastAsia="ＭＳ 明朝" w:hAnsi="Century" w:hint="eastAsia"/>
        </w:rPr>
        <w:t>年</w:t>
      </w:r>
      <w:r w:rsidRPr="00AB622E">
        <w:rPr>
          <w:rFonts w:ascii="Century" w:eastAsia="ＭＳ 明朝" w:hAnsi="Century"/>
        </w:rPr>
        <w:t>4</w:t>
      </w:r>
      <w:r w:rsidRPr="00AB622E">
        <w:rPr>
          <w:rFonts w:ascii="Century" w:eastAsia="ＭＳ 明朝" w:hAnsi="Century"/>
        </w:rPr>
        <w:t>月</w:t>
      </w:r>
      <w:r>
        <w:rPr>
          <w:rFonts w:ascii="Century" w:eastAsia="ＭＳ 明朝" w:hAnsi="Century" w:hint="eastAsia"/>
        </w:rPr>
        <w:t>の</w:t>
      </w:r>
      <w:r w:rsidRPr="00AB622E">
        <w:rPr>
          <w:rFonts w:ascii="Century" w:eastAsia="ＭＳ 明朝" w:hAnsi="Century"/>
        </w:rPr>
        <w:t>財政制度等審議会</w:t>
      </w:r>
      <w:r>
        <w:rPr>
          <w:rFonts w:ascii="Century" w:eastAsia="ＭＳ 明朝" w:hAnsi="Century" w:hint="eastAsia"/>
        </w:rPr>
        <w:t>で、</w:t>
      </w:r>
      <w:r w:rsidRPr="00AB622E">
        <w:rPr>
          <w:rFonts w:ascii="Century" w:eastAsia="ＭＳ 明朝" w:hAnsi="Century"/>
        </w:rPr>
        <w:t>「教育の質の実態」と題した資料で、</w:t>
      </w:r>
      <w:r>
        <w:rPr>
          <w:rFonts w:ascii="Century" w:eastAsia="ＭＳ 明朝" w:hAnsi="Century" w:hint="eastAsia"/>
        </w:rPr>
        <w:t>ある私立大学の</w:t>
      </w:r>
      <w:r w:rsidRPr="00AB622E">
        <w:rPr>
          <w:rFonts w:ascii="Century" w:eastAsia="ＭＳ 明朝" w:hAnsi="Century"/>
        </w:rPr>
        <w:t>シラバス</w:t>
      </w:r>
      <w:r>
        <w:rPr>
          <w:rFonts w:ascii="Century" w:eastAsia="ＭＳ 明朝" w:hAnsi="Century" w:hint="eastAsia"/>
        </w:rPr>
        <w:t>を取り上げて高等教育として適切ではないとし、</w:t>
      </w:r>
      <w:r w:rsidRPr="00AB622E">
        <w:rPr>
          <w:rFonts w:ascii="Century" w:eastAsia="ＭＳ 明朝" w:hAnsi="Century" w:hint="eastAsia"/>
        </w:rPr>
        <w:t>助成にあたっては「教育の質も評価基準にすべきだ」と</w:t>
      </w:r>
      <w:r>
        <w:rPr>
          <w:rFonts w:ascii="Century" w:eastAsia="ＭＳ 明朝" w:hAnsi="Century" w:hint="eastAsia"/>
        </w:rPr>
        <w:t>主張</w:t>
      </w:r>
      <w:r w:rsidRPr="00AB622E">
        <w:rPr>
          <w:rFonts w:ascii="Century" w:eastAsia="ＭＳ 明朝" w:hAnsi="Century" w:hint="eastAsia"/>
        </w:rPr>
        <w:t>し</w:t>
      </w:r>
      <w:r>
        <w:rPr>
          <w:rFonts w:ascii="Century" w:eastAsia="ＭＳ 明朝" w:hAnsi="Century" w:hint="eastAsia"/>
        </w:rPr>
        <w:t>ている</w:t>
      </w:r>
      <w:r w:rsidRPr="00AB622E">
        <w:rPr>
          <w:rFonts w:ascii="Century" w:eastAsia="ＭＳ 明朝" w:hAnsi="Century" w:hint="eastAsia"/>
        </w:rPr>
        <w:t>。</w:t>
      </w:r>
      <w:r>
        <w:rPr>
          <w:rFonts w:ascii="Century" w:eastAsia="ＭＳ 明朝" w:hAnsi="Century" w:hint="eastAsia"/>
        </w:rPr>
        <w:t>経団連も</w:t>
      </w:r>
      <w:r>
        <w:rPr>
          <w:rFonts w:ascii="Century" w:eastAsia="ＭＳ 明朝" w:hAnsi="Century" w:hint="eastAsia"/>
        </w:rPr>
        <w:t>2025</w:t>
      </w:r>
      <w:r>
        <w:rPr>
          <w:rFonts w:ascii="Century" w:eastAsia="ＭＳ 明朝" w:hAnsi="Century" w:hint="eastAsia"/>
        </w:rPr>
        <w:t>年</w:t>
      </w:r>
      <w:r>
        <w:rPr>
          <w:rFonts w:ascii="Century" w:eastAsia="ＭＳ 明朝" w:hAnsi="Century" w:hint="eastAsia"/>
        </w:rPr>
        <w:t>2</w:t>
      </w:r>
      <w:r>
        <w:rPr>
          <w:rFonts w:ascii="Century" w:eastAsia="ＭＳ 明朝" w:hAnsi="Century" w:hint="eastAsia"/>
        </w:rPr>
        <w:t>月の提言</w:t>
      </w:r>
      <w:r w:rsidRPr="00B059A1">
        <w:rPr>
          <w:rFonts w:ascii="Century" w:eastAsia="ＭＳ 明朝" w:hAnsi="Century" w:hint="eastAsia"/>
        </w:rPr>
        <w:t>「</w:t>
      </w:r>
      <w:r w:rsidRPr="00B059A1">
        <w:rPr>
          <w:rFonts w:ascii="Century" w:eastAsia="ＭＳ 明朝" w:hAnsi="Century"/>
        </w:rPr>
        <w:t>2040</w:t>
      </w:r>
      <w:r w:rsidRPr="00B059A1">
        <w:rPr>
          <w:rFonts w:ascii="Century" w:eastAsia="ＭＳ 明朝" w:hAnsi="Century"/>
        </w:rPr>
        <w:t>年を見据えた教育改革～</w:t>
      </w:r>
      <w:r w:rsidR="00EE2625" w:rsidRPr="004A0012">
        <w:rPr>
          <w:rFonts w:ascii="Century" w:eastAsia="ＭＳ 明朝" w:hAnsi="Century" w:hint="eastAsia"/>
        </w:rPr>
        <w:t>個</w:t>
      </w:r>
      <w:r w:rsidRPr="004A0012">
        <w:rPr>
          <w:rFonts w:ascii="Century" w:eastAsia="ＭＳ 明朝" w:hAnsi="Century"/>
        </w:rPr>
        <w:t>の</w:t>
      </w:r>
      <w:r w:rsidRPr="00B059A1">
        <w:rPr>
          <w:rFonts w:ascii="Century" w:eastAsia="ＭＳ 明朝" w:hAnsi="Century"/>
        </w:rPr>
        <w:t>主体性を活かし持続可能な未来を築く～」</w:t>
      </w:r>
      <w:r>
        <w:rPr>
          <w:rFonts w:ascii="Century" w:eastAsia="ＭＳ 明朝" w:hAnsi="Century" w:hint="eastAsia"/>
        </w:rPr>
        <w:t>において、</w:t>
      </w:r>
      <w:r w:rsidRPr="00B059A1">
        <w:rPr>
          <w:rFonts w:ascii="Century" w:eastAsia="ＭＳ 明朝" w:hAnsi="Century"/>
        </w:rPr>
        <w:t>「大学を卒業できる能力・資質を持たない者の入学を許可する大学が存続し続ける」ことは許され</w:t>
      </w:r>
      <w:r>
        <w:rPr>
          <w:rFonts w:ascii="Century" w:eastAsia="ＭＳ 明朝" w:hAnsi="Century" w:hint="eastAsia"/>
        </w:rPr>
        <w:t>ず</w:t>
      </w:r>
      <w:r w:rsidRPr="00B059A1">
        <w:rPr>
          <w:rFonts w:ascii="Century" w:eastAsia="ＭＳ 明朝" w:hAnsi="Century"/>
        </w:rPr>
        <w:t>、私大助成は「延命策」になっていると述べ、「大学間の統廃合を促す政策とあわせて私学助成を見直していく」こと等を求めている。</w:t>
      </w:r>
    </w:p>
    <w:p w14:paraId="3C97584C" w14:textId="5750B1F1" w:rsidR="00060250" w:rsidRDefault="00060250" w:rsidP="00060250">
      <w:pPr>
        <w:rPr>
          <w:rFonts w:ascii="Century" w:eastAsia="ＭＳ 明朝" w:hAnsi="Century"/>
        </w:rPr>
      </w:pPr>
      <w:r>
        <w:rPr>
          <w:rFonts w:ascii="Century" w:eastAsia="ＭＳ 明朝" w:hAnsi="Century" w:hint="eastAsia"/>
        </w:rPr>
        <w:t xml:space="preserve">　私立大学等経常費補助金において基盤的経費である一般補助を削って競争的資金である</w:t>
      </w:r>
      <w:r w:rsidR="00893D08">
        <w:rPr>
          <w:rFonts w:ascii="Century" w:eastAsia="ＭＳ 明朝" w:hAnsi="Century" w:hint="eastAsia"/>
        </w:rPr>
        <w:t>「改革総合支援事業」</w:t>
      </w:r>
      <w:r>
        <w:rPr>
          <w:rFonts w:ascii="Century" w:eastAsia="ＭＳ 明朝" w:hAnsi="Century" w:hint="eastAsia"/>
        </w:rPr>
        <w:t>を設け、更に一般補助に「</w:t>
      </w:r>
      <w:r w:rsidRPr="00C0434C">
        <w:rPr>
          <w:rFonts w:ascii="Century" w:eastAsia="ＭＳ 明朝" w:hAnsi="Century" w:hint="eastAsia"/>
        </w:rPr>
        <w:t>教育の質の指標</w:t>
      </w:r>
      <w:r>
        <w:rPr>
          <w:rFonts w:ascii="Century" w:eastAsia="ＭＳ 明朝" w:hAnsi="Century" w:hint="eastAsia"/>
        </w:rPr>
        <w:t>」による傾斜配分を導入し拡大してきたこと、あるいは国際的な研究拠点化を図る</w:t>
      </w:r>
      <w:r w:rsidRPr="00576575">
        <w:rPr>
          <w:rFonts w:ascii="Century" w:eastAsia="ＭＳ 明朝" w:hAnsi="Century" w:hint="eastAsia"/>
        </w:rPr>
        <w:t>国際卓越研究大学</w:t>
      </w:r>
      <w:r>
        <w:rPr>
          <w:rFonts w:ascii="Century" w:eastAsia="ＭＳ 明朝" w:hAnsi="Century" w:hint="eastAsia"/>
        </w:rPr>
        <w:t>制度</w:t>
      </w:r>
      <w:r w:rsidR="001669CB" w:rsidRPr="001669CB">
        <w:rPr>
          <w:rFonts w:ascii="Century" w:eastAsia="ＭＳ 明朝" w:hAnsi="Century" w:hint="eastAsia"/>
        </w:rPr>
        <w:t>への巨額な資金投入も、大学間の格差拡大と淘汰を促進している</w:t>
      </w:r>
      <w:r w:rsidRPr="00576575">
        <w:rPr>
          <w:rFonts w:ascii="Century" w:eastAsia="ＭＳ 明朝" w:hAnsi="Century" w:hint="eastAsia"/>
        </w:rPr>
        <w:t>。</w:t>
      </w:r>
    </w:p>
    <w:p w14:paraId="15233E38" w14:textId="77777777" w:rsidR="00060250" w:rsidRPr="00893D08" w:rsidRDefault="00060250" w:rsidP="00060250">
      <w:pPr>
        <w:rPr>
          <w:rFonts w:ascii="Century" w:eastAsia="ＭＳ 明朝" w:hAnsi="Century"/>
        </w:rPr>
      </w:pPr>
    </w:p>
    <w:p w14:paraId="04169F52" w14:textId="2CF6B596" w:rsidR="00060250" w:rsidRPr="00C42653" w:rsidRDefault="008E5801" w:rsidP="00060250">
      <w:pPr>
        <w:rPr>
          <w:rFonts w:ascii="Century" w:eastAsia="ＭＳ 明朝" w:hAnsi="Century"/>
          <w:b/>
          <w:bCs/>
          <w:sz w:val="22"/>
          <w:szCs w:val="24"/>
        </w:rPr>
      </w:pPr>
      <w:bookmarkStart w:id="8" w:name="_Hlk203278732"/>
      <w:r>
        <w:rPr>
          <w:rFonts w:ascii="Century" w:eastAsia="ＭＳ 明朝" w:hAnsi="Century" w:hint="eastAsia"/>
          <w:b/>
          <w:bCs/>
          <w:sz w:val="22"/>
          <w:szCs w:val="24"/>
        </w:rPr>
        <w:t>ウ）</w:t>
      </w:r>
      <w:r w:rsidR="001669CB">
        <w:rPr>
          <w:rFonts w:ascii="Century" w:eastAsia="ＭＳ 明朝" w:hAnsi="Century" w:hint="eastAsia"/>
          <w:b/>
          <w:bCs/>
          <w:sz w:val="22"/>
          <w:szCs w:val="24"/>
        </w:rPr>
        <w:t>「</w:t>
      </w:r>
      <w:r w:rsidR="00060250">
        <w:rPr>
          <w:rFonts w:ascii="Century" w:eastAsia="ＭＳ 明朝" w:hAnsi="Century" w:hint="eastAsia"/>
          <w:b/>
          <w:bCs/>
          <w:sz w:val="22"/>
          <w:szCs w:val="24"/>
        </w:rPr>
        <w:t>社会の</w:t>
      </w:r>
      <w:r w:rsidR="001669CB">
        <w:rPr>
          <w:rFonts w:ascii="Century" w:eastAsia="ＭＳ 明朝" w:hAnsi="Century" w:hint="eastAsia"/>
          <w:b/>
          <w:bCs/>
          <w:sz w:val="22"/>
          <w:szCs w:val="24"/>
        </w:rPr>
        <w:t>発展への寄与」のみ</w:t>
      </w:r>
      <w:r w:rsidR="00060250">
        <w:rPr>
          <w:rFonts w:ascii="Century" w:eastAsia="ＭＳ 明朝" w:hAnsi="Century" w:hint="eastAsia"/>
          <w:b/>
          <w:bCs/>
          <w:sz w:val="22"/>
          <w:szCs w:val="24"/>
        </w:rPr>
        <w:t>を大学の目的とした改革論がもたらすこと</w:t>
      </w:r>
    </w:p>
    <w:bookmarkEnd w:id="8"/>
    <w:p w14:paraId="72EAD05F" w14:textId="252CE8A2" w:rsidR="00060250" w:rsidRDefault="00060250" w:rsidP="00060250">
      <w:pPr>
        <w:ind w:firstLineChars="100" w:firstLine="210"/>
        <w:rPr>
          <w:rFonts w:ascii="Century" w:eastAsia="ＭＳ 明朝" w:hAnsi="Century"/>
        </w:rPr>
      </w:pPr>
      <w:r>
        <w:rPr>
          <w:rFonts w:ascii="Century" w:eastAsia="ＭＳ 明朝" w:hAnsi="Century" w:hint="eastAsia"/>
        </w:rPr>
        <w:t>教育を投資として考えたとき、何を成果と考えるかが対比される。</w:t>
      </w:r>
      <w:r w:rsidRPr="00CD1D0F">
        <w:rPr>
          <w:rFonts w:ascii="Century" w:eastAsia="ＭＳ 明朝" w:hAnsi="Century" w:hint="eastAsia"/>
        </w:rPr>
        <w:t>大学の目的とは</w:t>
      </w:r>
      <w:r w:rsidR="001669CB">
        <w:rPr>
          <w:rFonts w:ascii="Century" w:eastAsia="ＭＳ 明朝" w:hAnsi="Century" w:hint="eastAsia"/>
        </w:rPr>
        <w:t>第一義的には</w:t>
      </w:r>
      <w:r w:rsidRPr="00CD1D0F">
        <w:rPr>
          <w:rFonts w:ascii="Century" w:eastAsia="ＭＳ 明朝" w:hAnsi="Century" w:hint="eastAsia"/>
        </w:rPr>
        <w:t>学問の普及と発展であり、学問とは真理の探究</w:t>
      </w:r>
      <w:r w:rsidRPr="00A971DD">
        <w:rPr>
          <w:rFonts w:ascii="Century" w:eastAsia="ＭＳ 明朝" w:hAnsi="Century" w:hint="eastAsia"/>
        </w:rPr>
        <w:t>（教育基本法</w:t>
      </w:r>
      <w:r w:rsidRPr="00A971DD">
        <w:rPr>
          <w:rFonts w:ascii="Century" w:eastAsia="ＭＳ 明朝" w:hAnsi="Century"/>
        </w:rPr>
        <w:t>7</w:t>
      </w:r>
      <w:r w:rsidRPr="00A971DD">
        <w:rPr>
          <w:rFonts w:ascii="Century" w:eastAsia="ＭＳ 明朝" w:hAnsi="Century"/>
        </w:rPr>
        <w:t>条）</w:t>
      </w:r>
      <w:r w:rsidRPr="00CD1D0F">
        <w:rPr>
          <w:rFonts w:ascii="Century" w:eastAsia="ＭＳ 明朝" w:hAnsi="Century" w:hint="eastAsia"/>
        </w:rPr>
        <w:t>である。その結果として、人類社会の発展に寄与する。これを逆転させ、大学の目的を</w:t>
      </w:r>
      <w:r w:rsidR="001669CB">
        <w:rPr>
          <w:rFonts w:ascii="Century" w:eastAsia="ＭＳ 明朝" w:hAnsi="Century" w:hint="eastAsia"/>
        </w:rPr>
        <w:t>「</w:t>
      </w:r>
      <w:r w:rsidRPr="00CD1D0F">
        <w:rPr>
          <w:rFonts w:ascii="Century" w:eastAsia="ＭＳ 明朝" w:hAnsi="Century" w:hint="eastAsia"/>
        </w:rPr>
        <w:t>社会の発展</w:t>
      </w:r>
      <w:r w:rsidR="001669CB">
        <w:rPr>
          <w:rFonts w:ascii="Century" w:eastAsia="ＭＳ 明朝" w:hAnsi="Century" w:hint="eastAsia"/>
        </w:rPr>
        <w:t>への寄与」のみに偏重すると</w:t>
      </w:r>
      <w:r w:rsidRPr="00CD1D0F">
        <w:rPr>
          <w:rFonts w:ascii="Century" w:eastAsia="ＭＳ 明朝" w:hAnsi="Century" w:hint="eastAsia"/>
        </w:rPr>
        <w:t>何が起きるか。</w:t>
      </w:r>
      <w:r>
        <w:rPr>
          <w:rFonts w:ascii="Century" w:eastAsia="ＭＳ 明朝" w:hAnsi="Century" w:hint="eastAsia"/>
        </w:rPr>
        <w:t>社会</w:t>
      </w:r>
      <w:r w:rsidRPr="00CD1D0F">
        <w:rPr>
          <w:rFonts w:ascii="Century" w:eastAsia="ＭＳ 明朝" w:hAnsi="Century" w:hint="eastAsia"/>
        </w:rPr>
        <w:t>貢献に</w:t>
      </w:r>
      <w:r>
        <w:rPr>
          <w:rFonts w:ascii="Century" w:eastAsia="ＭＳ 明朝" w:hAnsi="Century" w:hint="eastAsia"/>
        </w:rPr>
        <w:t>直結する</w:t>
      </w:r>
      <w:r w:rsidRPr="00CD1D0F">
        <w:rPr>
          <w:rFonts w:ascii="Century" w:eastAsia="ＭＳ 明朝" w:hAnsi="Century" w:hint="eastAsia"/>
        </w:rPr>
        <w:t>学問</w:t>
      </w:r>
      <w:r w:rsidR="001669CB">
        <w:rPr>
          <w:rFonts w:ascii="Century" w:eastAsia="ＭＳ 明朝" w:hAnsi="Century" w:hint="eastAsia"/>
        </w:rPr>
        <w:t>だけ</w:t>
      </w:r>
      <w:r w:rsidRPr="00CD1D0F">
        <w:rPr>
          <w:rFonts w:ascii="Century" w:eastAsia="ＭＳ 明朝" w:hAnsi="Century" w:hint="eastAsia"/>
        </w:rPr>
        <w:t>が評価され、</w:t>
      </w:r>
      <w:r>
        <w:rPr>
          <w:rFonts w:ascii="Century" w:eastAsia="ＭＳ 明朝" w:hAnsi="Century" w:hint="eastAsia"/>
        </w:rPr>
        <w:t>繋がらないようにみえる</w:t>
      </w:r>
      <w:r w:rsidRPr="00CD1D0F">
        <w:rPr>
          <w:rFonts w:ascii="Century" w:eastAsia="ＭＳ 明朝" w:hAnsi="Century" w:hint="eastAsia"/>
        </w:rPr>
        <w:t>学問が評価され</w:t>
      </w:r>
      <w:r w:rsidR="001669CB">
        <w:rPr>
          <w:rFonts w:ascii="Century" w:eastAsia="ＭＳ 明朝" w:hAnsi="Century" w:hint="eastAsia"/>
        </w:rPr>
        <w:t>ず、片隅に追いやられていく</w:t>
      </w:r>
      <w:r w:rsidRPr="00CD1D0F">
        <w:rPr>
          <w:rFonts w:ascii="Century" w:eastAsia="ＭＳ 明朝" w:hAnsi="Century" w:hint="eastAsia"/>
        </w:rPr>
        <w:t>ことが起きる。</w:t>
      </w:r>
      <w:r w:rsidR="001669CB">
        <w:rPr>
          <w:rFonts w:ascii="Century" w:eastAsia="ＭＳ 明朝" w:hAnsi="Century" w:hint="eastAsia"/>
        </w:rPr>
        <w:t>さらに「</w:t>
      </w:r>
      <w:r w:rsidRPr="00CD1D0F">
        <w:rPr>
          <w:rFonts w:ascii="Century" w:eastAsia="ＭＳ 明朝" w:hAnsi="Century" w:hint="eastAsia"/>
        </w:rPr>
        <w:t>社会の発展</w:t>
      </w:r>
      <w:r w:rsidR="001669CB">
        <w:rPr>
          <w:rFonts w:ascii="Century" w:eastAsia="ＭＳ 明朝" w:hAnsi="Century" w:hint="eastAsia"/>
        </w:rPr>
        <w:t>」</w:t>
      </w:r>
      <w:r>
        <w:rPr>
          <w:rFonts w:ascii="Century" w:eastAsia="ＭＳ 明朝" w:hAnsi="Century" w:hint="eastAsia"/>
        </w:rPr>
        <w:t>が</w:t>
      </w:r>
      <w:r w:rsidR="001669CB">
        <w:rPr>
          <w:rFonts w:ascii="Century" w:eastAsia="ＭＳ 明朝" w:hAnsi="Century" w:hint="eastAsia"/>
        </w:rPr>
        <w:t>「</w:t>
      </w:r>
      <w:r w:rsidRPr="00CD1D0F">
        <w:rPr>
          <w:rFonts w:ascii="Century" w:eastAsia="ＭＳ 明朝" w:hAnsi="Century" w:hint="eastAsia"/>
        </w:rPr>
        <w:t>経済の発展</w:t>
      </w:r>
      <w:r w:rsidR="001669CB">
        <w:rPr>
          <w:rFonts w:ascii="Century" w:eastAsia="ＭＳ 明朝" w:hAnsi="Century" w:hint="eastAsia"/>
        </w:rPr>
        <w:t>」</w:t>
      </w:r>
      <w:r>
        <w:rPr>
          <w:rFonts w:ascii="Century" w:eastAsia="ＭＳ 明朝" w:hAnsi="Century" w:hint="eastAsia"/>
        </w:rPr>
        <w:t>とされ、しかもイノベーションにつながる一部の企業の競争力</w:t>
      </w:r>
      <w:r w:rsidR="001669CB">
        <w:rPr>
          <w:rFonts w:ascii="Century" w:eastAsia="ＭＳ 明朝" w:hAnsi="Century" w:hint="eastAsia"/>
        </w:rPr>
        <w:t>強化</w:t>
      </w:r>
      <w:r w:rsidRPr="00CD1D0F">
        <w:rPr>
          <w:rFonts w:ascii="Century" w:eastAsia="ＭＳ 明朝" w:hAnsi="Century" w:hint="eastAsia"/>
        </w:rPr>
        <w:t>と捉え</w:t>
      </w:r>
      <w:r>
        <w:rPr>
          <w:rFonts w:ascii="Century" w:eastAsia="ＭＳ 明朝" w:hAnsi="Century" w:hint="eastAsia"/>
        </w:rPr>
        <w:t>られてい</w:t>
      </w:r>
      <w:r w:rsidRPr="00CD1D0F">
        <w:rPr>
          <w:rFonts w:ascii="Century" w:eastAsia="ＭＳ 明朝" w:hAnsi="Century" w:hint="eastAsia"/>
        </w:rPr>
        <w:t>れば、</w:t>
      </w:r>
      <w:r w:rsidR="001669CB">
        <w:rPr>
          <w:rFonts w:ascii="Century" w:eastAsia="ＭＳ 明朝" w:hAnsi="Century" w:hint="eastAsia"/>
        </w:rPr>
        <w:t>一部財界</w:t>
      </w:r>
      <w:r w:rsidRPr="00CD1D0F">
        <w:rPr>
          <w:rFonts w:ascii="Century" w:eastAsia="ＭＳ 明朝" w:hAnsi="Century" w:hint="eastAsia"/>
        </w:rPr>
        <w:t>が</w:t>
      </w:r>
      <w:r>
        <w:rPr>
          <w:rFonts w:ascii="Century" w:eastAsia="ＭＳ 明朝" w:hAnsi="Century" w:hint="eastAsia"/>
        </w:rPr>
        <w:t>選ぶ</w:t>
      </w:r>
      <w:r w:rsidRPr="00CD1D0F">
        <w:rPr>
          <w:rFonts w:ascii="Century" w:eastAsia="ＭＳ 明朝" w:hAnsi="Century" w:hint="eastAsia"/>
        </w:rPr>
        <w:t>学問分野、教育内容</w:t>
      </w:r>
      <w:r w:rsidR="001669CB">
        <w:rPr>
          <w:rFonts w:ascii="Century" w:eastAsia="ＭＳ 明朝" w:hAnsi="Century" w:hint="eastAsia"/>
        </w:rPr>
        <w:t>だけ</w:t>
      </w:r>
      <w:r w:rsidRPr="00CD1D0F">
        <w:rPr>
          <w:rFonts w:ascii="Century" w:eastAsia="ＭＳ 明朝" w:hAnsi="Century" w:hint="eastAsia"/>
        </w:rPr>
        <w:t>が優遇されることになる。</w:t>
      </w:r>
    </w:p>
    <w:p w14:paraId="3548C692" w14:textId="765E3E06" w:rsidR="00060250" w:rsidRDefault="00060250" w:rsidP="004F463F">
      <w:pPr>
        <w:ind w:firstLineChars="100" w:firstLine="210"/>
        <w:rPr>
          <w:rFonts w:ascii="Century" w:eastAsia="ＭＳ 明朝" w:hAnsi="Century"/>
        </w:rPr>
      </w:pPr>
      <w:r w:rsidRPr="00576575">
        <w:rPr>
          <w:rFonts w:ascii="Century" w:eastAsia="ＭＳ 明朝" w:hAnsi="Century" w:hint="eastAsia"/>
        </w:rPr>
        <w:t>学問分野としては、</w:t>
      </w:r>
      <w:r w:rsidRPr="00576575">
        <w:rPr>
          <w:rFonts w:ascii="Century" w:eastAsia="ＭＳ 明朝" w:hAnsi="Century"/>
        </w:rPr>
        <w:t>2023</w:t>
      </w:r>
      <w:r w:rsidRPr="00576575">
        <w:rPr>
          <w:rFonts w:ascii="Century" w:eastAsia="ＭＳ 明朝" w:hAnsi="Century"/>
        </w:rPr>
        <w:t>年に公募</w:t>
      </w:r>
      <w:r>
        <w:rPr>
          <w:rFonts w:ascii="Century" w:eastAsia="ＭＳ 明朝" w:hAnsi="Century" w:hint="eastAsia"/>
        </w:rPr>
        <w:t>された</w:t>
      </w:r>
      <w:r w:rsidRPr="00576575">
        <w:rPr>
          <w:rFonts w:ascii="Century" w:eastAsia="ＭＳ 明朝" w:hAnsi="Century"/>
        </w:rPr>
        <w:t>「大学・高専機能強化支援事業」では</w:t>
      </w:r>
      <w:r w:rsidR="009839A8">
        <w:rPr>
          <w:rFonts w:ascii="Century" w:eastAsia="ＭＳ 明朝" w:hAnsi="Century" w:hint="eastAsia"/>
        </w:rPr>
        <w:t>、</w:t>
      </w:r>
      <w:r w:rsidRPr="00576575">
        <w:rPr>
          <w:rFonts w:ascii="Century" w:eastAsia="ＭＳ 明朝" w:hAnsi="Century"/>
        </w:rPr>
        <w:t>理・工・農およびその融合分野への</w:t>
      </w:r>
      <w:r w:rsidR="00221FBD">
        <w:rPr>
          <w:rFonts w:ascii="Century" w:eastAsia="ＭＳ 明朝" w:hAnsi="Century" w:hint="eastAsia"/>
        </w:rPr>
        <w:t>転換等を財政支援し、既存学部の</w:t>
      </w:r>
      <w:r w:rsidRPr="00576575">
        <w:rPr>
          <w:rFonts w:ascii="Century" w:eastAsia="ＭＳ 明朝" w:hAnsi="Century"/>
        </w:rPr>
        <w:t>再編等</w:t>
      </w:r>
      <w:r w:rsidR="00221FBD">
        <w:rPr>
          <w:rFonts w:ascii="Century" w:eastAsia="ＭＳ 明朝" w:hAnsi="Century" w:hint="eastAsia"/>
        </w:rPr>
        <w:t>が進む</w:t>
      </w:r>
      <w:r>
        <w:rPr>
          <w:rFonts w:ascii="Century" w:eastAsia="ＭＳ 明朝" w:hAnsi="Century" w:hint="eastAsia"/>
        </w:rPr>
        <w:t>ように政策誘導している。</w:t>
      </w:r>
      <w:r>
        <w:rPr>
          <w:rFonts w:ascii="Century" w:eastAsia="ＭＳ 明朝" w:hAnsi="Century" w:hint="eastAsia"/>
        </w:rPr>
        <w:t>2025</w:t>
      </w:r>
      <w:r>
        <w:rPr>
          <w:rFonts w:ascii="Century" w:eastAsia="ＭＳ 明朝" w:hAnsi="Century" w:hint="eastAsia"/>
        </w:rPr>
        <w:t>年</w:t>
      </w:r>
      <w:r w:rsidR="004F463F">
        <w:rPr>
          <w:rFonts w:ascii="Century" w:eastAsia="ＭＳ 明朝" w:hAnsi="Century" w:hint="eastAsia"/>
        </w:rPr>
        <w:t>7</w:t>
      </w:r>
      <w:r w:rsidRPr="00576575">
        <w:rPr>
          <w:rFonts w:ascii="Century" w:eastAsia="ＭＳ 明朝" w:hAnsi="Century"/>
        </w:rPr>
        <w:t>月</w:t>
      </w:r>
      <w:r w:rsidR="004F463F">
        <w:rPr>
          <w:rFonts w:ascii="Century" w:eastAsia="ＭＳ 明朝" w:hAnsi="Century" w:hint="eastAsia"/>
        </w:rPr>
        <w:t>2</w:t>
      </w:r>
      <w:r w:rsidRPr="00576575">
        <w:rPr>
          <w:rFonts w:ascii="Century" w:eastAsia="ＭＳ 明朝" w:hAnsi="Century"/>
        </w:rPr>
        <w:t>8</w:t>
      </w:r>
      <w:r w:rsidRPr="00576575">
        <w:rPr>
          <w:rFonts w:ascii="Century" w:eastAsia="ＭＳ 明朝" w:hAnsi="Century"/>
        </w:rPr>
        <w:t>日に「</w:t>
      </w:r>
      <w:r w:rsidRPr="00576575">
        <w:rPr>
          <w:rFonts w:ascii="Century" w:eastAsia="ＭＳ 明朝" w:hAnsi="Century"/>
        </w:rPr>
        <w:t>2040</w:t>
      </w:r>
      <w:r w:rsidRPr="00576575">
        <w:rPr>
          <w:rFonts w:ascii="Century" w:eastAsia="ＭＳ 明朝" w:hAnsi="Century"/>
        </w:rPr>
        <w:t>年を見据えて社会とともに歩む私立大学の在り方検討会議」は</w:t>
      </w:r>
      <w:r w:rsidR="004F463F">
        <w:rPr>
          <w:rFonts w:ascii="Century" w:eastAsia="ＭＳ 明朝" w:hAnsi="Century" w:hint="eastAsia"/>
        </w:rPr>
        <w:t>、中間まとめとして「社会とともに歩む私立大学の変革への支援強化パッケージ（案）」を発表した。そこでは、</w:t>
      </w:r>
      <w:r w:rsidRPr="00576575">
        <w:rPr>
          <w:rFonts w:ascii="Century" w:eastAsia="ＭＳ 明朝" w:hAnsi="Century"/>
        </w:rPr>
        <w:t>理系人材は</w:t>
      </w:r>
      <w:r w:rsidRPr="00576575">
        <w:rPr>
          <w:rFonts w:ascii="Century" w:eastAsia="ＭＳ 明朝" w:hAnsi="Century"/>
        </w:rPr>
        <w:t>2040</w:t>
      </w:r>
      <w:r w:rsidRPr="00576575">
        <w:rPr>
          <w:rFonts w:ascii="Century" w:eastAsia="ＭＳ 明朝" w:hAnsi="Century"/>
        </w:rPr>
        <w:t>年に</w:t>
      </w:r>
      <w:r w:rsidRPr="00576575">
        <w:rPr>
          <w:rFonts w:ascii="Century" w:eastAsia="ＭＳ 明朝" w:hAnsi="Century"/>
        </w:rPr>
        <w:t>100</w:t>
      </w:r>
      <w:r w:rsidRPr="00576575">
        <w:rPr>
          <w:rFonts w:ascii="Century" w:eastAsia="ＭＳ 明朝" w:hAnsi="Century"/>
        </w:rPr>
        <w:t>万人</w:t>
      </w:r>
      <w:r w:rsidRPr="00C42653">
        <w:rPr>
          <w:rFonts w:ascii="Century" w:eastAsia="ＭＳ 明朝" w:hAnsi="Century" w:hint="eastAsia"/>
        </w:rPr>
        <w:t>以上</w:t>
      </w:r>
      <w:r w:rsidRPr="00576575">
        <w:rPr>
          <w:rFonts w:ascii="Century" w:eastAsia="ＭＳ 明朝" w:hAnsi="Century"/>
        </w:rPr>
        <w:t>不足し、</w:t>
      </w:r>
      <w:r w:rsidRPr="00C42653">
        <w:rPr>
          <w:rFonts w:ascii="Century" w:eastAsia="ＭＳ 明朝" w:hAnsi="Century"/>
        </w:rPr>
        <w:t>文系人材は</w:t>
      </w:r>
      <w:r w:rsidRPr="002F7E6C">
        <w:rPr>
          <w:rFonts w:ascii="Century" w:eastAsia="ＭＳ 明朝" w:hAnsi="Century" w:hint="eastAsia"/>
        </w:rPr>
        <w:t>約</w:t>
      </w:r>
      <w:r w:rsidRPr="00C42653">
        <w:rPr>
          <w:rFonts w:ascii="Century" w:eastAsia="ＭＳ 明朝" w:hAnsi="Century"/>
        </w:rPr>
        <w:t>30</w:t>
      </w:r>
      <w:r w:rsidRPr="00C42653">
        <w:rPr>
          <w:rFonts w:ascii="Century" w:eastAsia="ＭＳ 明朝" w:hAnsi="Century" w:hint="eastAsia"/>
        </w:rPr>
        <w:t>万</w:t>
      </w:r>
      <w:r w:rsidRPr="00C42653">
        <w:rPr>
          <w:rFonts w:ascii="Century" w:eastAsia="ＭＳ 明朝" w:hAnsi="Century"/>
        </w:rPr>
        <w:t>人の余剰</w:t>
      </w:r>
      <w:r w:rsidRPr="00C42653">
        <w:rPr>
          <w:rFonts w:ascii="Century" w:eastAsia="ＭＳ 明朝" w:hAnsi="Century" w:hint="eastAsia"/>
        </w:rPr>
        <w:t>が生じる可能性がある</w:t>
      </w:r>
      <w:r w:rsidRPr="00C42653">
        <w:rPr>
          <w:rFonts w:ascii="Century" w:eastAsia="ＭＳ 明朝" w:hAnsi="Century"/>
        </w:rPr>
        <w:t>と推定</w:t>
      </w:r>
      <w:r w:rsidRPr="00C42653">
        <w:rPr>
          <w:rFonts w:ascii="Century" w:eastAsia="ＭＳ 明朝" w:hAnsi="Century" w:hint="eastAsia"/>
        </w:rPr>
        <w:t>し、</w:t>
      </w:r>
      <w:r w:rsidRPr="00C42653">
        <w:rPr>
          <w:rFonts w:ascii="Century" w:eastAsia="ＭＳ 明朝" w:hAnsi="Century"/>
        </w:rPr>
        <w:t>私立大学等経常費補助</w:t>
      </w:r>
      <w:r w:rsidRPr="00C42653">
        <w:rPr>
          <w:rFonts w:ascii="Century" w:eastAsia="ＭＳ 明朝" w:hAnsi="Century" w:hint="eastAsia"/>
        </w:rPr>
        <w:t>金</w:t>
      </w:r>
      <w:r w:rsidR="004F463F">
        <w:rPr>
          <w:rFonts w:ascii="Century" w:eastAsia="ＭＳ 明朝" w:hAnsi="Century" w:hint="eastAsia"/>
        </w:rPr>
        <w:t>（</w:t>
      </w:r>
      <w:r w:rsidRPr="00C42653">
        <w:rPr>
          <w:rFonts w:ascii="Century" w:eastAsia="ＭＳ 明朝" w:hAnsi="Century" w:hint="eastAsia"/>
        </w:rPr>
        <w:t>などの公的な支援</w:t>
      </w:r>
      <w:r w:rsidR="004F463F">
        <w:rPr>
          <w:rFonts w:ascii="Century" w:eastAsia="ＭＳ 明朝" w:hAnsi="Century" w:hint="eastAsia"/>
        </w:rPr>
        <w:t>）</w:t>
      </w:r>
      <w:r w:rsidRPr="00C42653">
        <w:rPr>
          <w:rFonts w:ascii="Century" w:eastAsia="ＭＳ 明朝" w:hAnsi="Century"/>
        </w:rPr>
        <w:t>を理系に厚く分配する</w:t>
      </w:r>
      <w:r w:rsidRPr="00C42653">
        <w:rPr>
          <w:rFonts w:ascii="Century" w:eastAsia="ＭＳ 明朝" w:hAnsi="Century" w:hint="eastAsia"/>
        </w:rPr>
        <w:t>ことを打ち出した</w:t>
      </w:r>
      <w:r w:rsidRPr="00C42653">
        <w:rPr>
          <w:rFonts w:ascii="Century" w:eastAsia="ＭＳ 明朝" w:hAnsi="Century"/>
        </w:rPr>
        <w:t>。</w:t>
      </w:r>
      <w:r w:rsidRPr="00C42653">
        <w:rPr>
          <w:rFonts w:ascii="Century" w:eastAsia="ＭＳ 明朝" w:hAnsi="Century" w:hint="eastAsia"/>
        </w:rPr>
        <w:t>学問の基盤は多様性にあり、その時々の流行り</w:t>
      </w:r>
      <w:r w:rsidRPr="00576575">
        <w:rPr>
          <w:rFonts w:ascii="Century" w:eastAsia="ＭＳ 明朝" w:hAnsi="Century" w:hint="eastAsia"/>
        </w:rPr>
        <w:t>で優遇</w:t>
      </w:r>
      <w:r w:rsidR="00B30824">
        <w:rPr>
          <w:rFonts w:ascii="Century" w:eastAsia="ＭＳ 明朝" w:hAnsi="Century" w:hint="eastAsia"/>
        </w:rPr>
        <w:t>したり</w:t>
      </w:r>
      <w:r w:rsidRPr="00576575">
        <w:rPr>
          <w:rFonts w:ascii="Century" w:eastAsia="ＭＳ 明朝" w:hAnsi="Century" w:hint="eastAsia"/>
        </w:rPr>
        <w:t>淘汰</w:t>
      </w:r>
      <w:r w:rsidR="00B30824">
        <w:rPr>
          <w:rFonts w:ascii="Century" w:eastAsia="ＭＳ 明朝" w:hAnsi="Century" w:hint="eastAsia"/>
        </w:rPr>
        <w:t>したり</w:t>
      </w:r>
      <w:r w:rsidRPr="00576575">
        <w:rPr>
          <w:rFonts w:ascii="Century" w:eastAsia="ＭＳ 明朝" w:hAnsi="Century" w:hint="eastAsia"/>
        </w:rPr>
        <w:t>すると学問の基盤が</w:t>
      </w:r>
      <w:r>
        <w:rPr>
          <w:rFonts w:ascii="Century" w:eastAsia="ＭＳ 明朝" w:hAnsi="Century" w:hint="eastAsia"/>
        </w:rPr>
        <w:t>失われていく</w:t>
      </w:r>
      <w:r w:rsidRPr="00576575">
        <w:rPr>
          <w:rFonts w:ascii="Century" w:eastAsia="ＭＳ 明朝" w:hAnsi="Century" w:hint="eastAsia"/>
        </w:rPr>
        <w:t>。</w:t>
      </w:r>
    </w:p>
    <w:p w14:paraId="43F6A4D5" w14:textId="77777777" w:rsidR="00060250" w:rsidRDefault="00060250" w:rsidP="00060250">
      <w:pPr>
        <w:ind w:firstLineChars="100" w:firstLine="210"/>
        <w:rPr>
          <w:rFonts w:ascii="Century" w:eastAsia="ＭＳ 明朝" w:hAnsi="Century"/>
        </w:rPr>
      </w:pPr>
      <w:r w:rsidRPr="000912C2">
        <w:rPr>
          <w:rFonts w:ascii="Century" w:eastAsia="ＭＳ 明朝" w:hAnsi="Century" w:hint="eastAsia"/>
        </w:rPr>
        <w:t>また</w:t>
      </w:r>
      <w:r w:rsidRPr="000912C2">
        <w:rPr>
          <w:rFonts w:ascii="Century" w:eastAsia="ＭＳ 明朝" w:hAnsi="Century"/>
        </w:rPr>
        <w:t>2020</w:t>
      </w:r>
      <w:r w:rsidRPr="000912C2">
        <w:rPr>
          <w:rFonts w:ascii="Century" w:eastAsia="ＭＳ 明朝" w:hAnsi="Century"/>
        </w:rPr>
        <w:t>年</w:t>
      </w:r>
      <w:r>
        <w:rPr>
          <w:rFonts w:ascii="Century" w:eastAsia="ＭＳ 明朝" w:hAnsi="Century" w:hint="eastAsia"/>
        </w:rPr>
        <w:t>に改正された</w:t>
      </w:r>
      <w:r w:rsidRPr="000912C2">
        <w:rPr>
          <w:rFonts w:ascii="Century" w:eastAsia="ＭＳ 明朝" w:hAnsi="Century"/>
        </w:rPr>
        <w:t>科学技術・イノベーション基本法</w:t>
      </w:r>
      <w:r>
        <w:rPr>
          <w:rFonts w:ascii="Century" w:eastAsia="ＭＳ 明朝" w:hAnsi="Century" w:hint="eastAsia"/>
        </w:rPr>
        <w:t>では、</w:t>
      </w:r>
      <w:r w:rsidRPr="000912C2">
        <w:rPr>
          <w:rFonts w:ascii="Century" w:eastAsia="ＭＳ 明朝" w:hAnsi="Century"/>
        </w:rPr>
        <w:t>大学は、政府が策定する「科</w:t>
      </w:r>
      <w:r w:rsidRPr="000912C2">
        <w:rPr>
          <w:rFonts w:ascii="Century" w:eastAsia="ＭＳ 明朝" w:hAnsi="Century"/>
        </w:rPr>
        <w:lastRenderedPageBreak/>
        <w:t>学技術・イノベーション基本計画」に従うという責務が課せられることとなった。この計画は、経済発展に大学と科学技術を動員するだけでなく、軍事研究につながるデュアルユース研究の推進を含んでおり、</w:t>
      </w:r>
      <w:r>
        <w:rPr>
          <w:rFonts w:ascii="Century" w:eastAsia="ＭＳ 明朝" w:hAnsi="Century" w:hint="eastAsia"/>
        </w:rPr>
        <w:t>防衛装備庁の「</w:t>
      </w:r>
      <w:r w:rsidRPr="00DC1649">
        <w:rPr>
          <w:rFonts w:ascii="Century" w:eastAsia="ＭＳ 明朝" w:hAnsi="Century" w:hint="eastAsia"/>
        </w:rPr>
        <w:t>安全保障技術研究推進制度」</w:t>
      </w:r>
      <w:r>
        <w:rPr>
          <w:rFonts w:ascii="Century" w:eastAsia="ＭＳ 明朝" w:hAnsi="Century" w:hint="eastAsia"/>
        </w:rPr>
        <w:t>には</w:t>
      </w:r>
      <w:r w:rsidRPr="00AB38B3">
        <w:rPr>
          <w:rFonts w:ascii="Century" w:eastAsia="ＭＳ 明朝" w:hAnsi="Century"/>
        </w:rPr>
        <w:t>2024</w:t>
      </w:r>
      <w:r w:rsidRPr="00AB38B3">
        <w:rPr>
          <w:rFonts w:ascii="Century" w:eastAsia="ＭＳ 明朝" w:hAnsi="Century"/>
        </w:rPr>
        <w:t>年度予算において</w:t>
      </w:r>
      <w:r w:rsidRPr="00AB38B3">
        <w:rPr>
          <w:rFonts w:ascii="Century" w:eastAsia="ＭＳ 明朝" w:hAnsi="Century"/>
        </w:rPr>
        <w:t>100</w:t>
      </w:r>
      <w:r w:rsidRPr="00AB38B3">
        <w:rPr>
          <w:rFonts w:ascii="Century" w:eastAsia="ＭＳ 明朝" w:hAnsi="Century"/>
        </w:rPr>
        <w:t>億円もの予算が計上されている。</w:t>
      </w:r>
      <w:r w:rsidRPr="000912C2">
        <w:rPr>
          <w:rFonts w:ascii="Century" w:eastAsia="ＭＳ 明朝" w:hAnsi="Century"/>
        </w:rPr>
        <w:t>2017</w:t>
      </w:r>
      <w:r w:rsidRPr="000912C2">
        <w:rPr>
          <w:rFonts w:ascii="Century" w:eastAsia="ＭＳ 明朝" w:hAnsi="Century"/>
        </w:rPr>
        <w:t>年に日本学術会議が発表した「軍事的安全保障研究に関する声明」が無力化させられ</w:t>
      </w:r>
      <w:r>
        <w:rPr>
          <w:rFonts w:ascii="Century" w:eastAsia="ＭＳ 明朝" w:hAnsi="Century" w:hint="eastAsia"/>
        </w:rPr>
        <w:t>、国の役に立つよう研究を誘導している</w:t>
      </w:r>
      <w:r w:rsidRPr="000912C2">
        <w:rPr>
          <w:rFonts w:ascii="Century" w:eastAsia="ＭＳ 明朝" w:hAnsi="Century"/>
        </w:rPr>
        <w:t>。</w:t>
      </w:r>
    </w:p>
    <w:p w14:paraId="681E5864" w14:textId="77777777" w:rsidR="00060250" w:rsidRDefault="00060250" w:rsidP="00060250">
      <w:pPr>
        <w:rPr>
          <w:rFonts w:ascii="Century" w:eastAsia="ＭＳ 明朝" w:hAnsi="Century"/>
        </w:rPr>
      </w:pPr>
    </w:p>
    <w:p w14:paraId="6F31EC70" w14:textId="6C8CA77F" w:rsidR="00060250" w:rsidRDefault="008E5801" w:rsidP="00060250">
      <w:pPr>
        <w:rPr>
          <w:rFonts w:ascii="Century" w:eastAsia="ＭＳ 明朝" w:hAnsi="Century"/>
          <w:b/>
          <w:bCs/>
          <w:sz w:val="22"/>
          <w:szCs w:val="24"/>
        </w:rPr>
      </w:pPr>
      <w:r>
        <w:rPr>
          <w:rFonts w:ascii="Century" w:eastAsia="ＭＳ 明朝" w:hAnsi="Century" w:hint="eastAsia"/>
          <w:b/>
          <w:bCs/>
          <w:sz w:val="22"/>
          <w:szCs w:val="24"/>
        </w:rPr>
        <w:t>エ）</w:t>
      </w:r>
      <w:r w:rsidR="004A0012">
        <w:rPr>
          <w:rFonts w:ascii="Century" w:eastAsia="ＭＳ 明朝" w:hAnsi="Century" w:hint="eastAsia"/>
          <w:b/>
          <w:bCs/>
          <w:sz w:val="22"/>
          <w:szCs w:val="24"/>
        </w:rPr>
        <w:t xml:space="preserve"> </w:t>
      </w:r>
      <w:r w:rsidR="00060250">
        <w:rPr>
          <w:rFonts w:ascii="Century" w:eastAsia="ＭＳ 明朝" w:hAnsi="Century" w:hint="eastAsia"/>
          <w:b/>
          <w:bCs/>
          <w:sz w:val="22"/>
          <w:szCs w:val="24"/>
        </w:rPr>
        <w:t>ボトムアップ型組織からトップダウン型組織へ</w:t>
      </w:r>
    </w:p>
    <w:p w14:paraId="6948650B" w14:textId="576BE4FB" w:rsidR="00060250" w:rsidRPr="00AC7C9B" w:rsidRDefault="00060250" w:rsidP="00060250">
      <w:pPr>
        <w:ind w:firstLineChars="100" w:firstLine="210"/>
        <w:rPr>
          <w:rFonts w:ascii="Century" w:eastAsia="ＭＳ 明朝" w:hAnsi="Century"/>
        </w:rPr>
      </w:pPr>
      <w:r w:rsidRPr="00320DAE">
        <w:rPr>
          <w:rFonts w:ascii="Century" w:eastAsia="ＭＳ 明朝" w:hAnsi="Century"/>
        </w:rPr>
        <w:t>財界の要求と一体となった政府・文科省は、</w:t>
      </w:r>
      <w:r>
        <w:rPr>
          <w:rFonts w:ascii="Century" w:eastAsia="ＭＳ 明朝" w:hAnsi="Century" w:hint="eastAsia"/>
        </w:rPr>
        <w:t>大学改革の名のもとで、</w:t>
      </w:r>
      <w:r w:rsidRPr="00320DAE">
        <w:rPr>
          <w:rFonts w:ascii="Century" w:eastAsia="ＭＳ 明朝" w:hAnsi="Century"/>
        </w:rPr>
        <w:t>大学</w:t>
      </w:r>
      <w:r>
        <w:rPr>
          <w:rFonts w:ascii="Century" w:eastAsia="ＭＳ 明朝" w:hAnsi="Century" w:hint="eastAsia"/>
        </w:rPr>
        <w:t>の</w:t>
      </w:r>
      <w:r w:rsidRPr="00320DAE">
        <w:rPr>
          <w:rFonts w:ascii="Century" w:eastAsia="ＭＳ 明朝" w:hAnsi="Century"/>
        </w:rPr>
        <w:t>自治をあからさまに否定する政策をとってきた。</w:t>
      </w:r>
      <w:r w:rsidRPr="00320DAE">
        <w:rPr>
          <w:rFonts w:ascii="Century" w:eastAsia="ＭＳ 明朝" w:hAnsi="Century"/>
        </w:rPr>
        <w:t>2014</w:t>
      </w:r>
      <w:r w:rsidRPr="00320DAE">
        <w:rPr>
          <w:rFonts w:ascii="Century" w:eastAsia="ＭＳ 明朝" w:hAnsi="Century"/>
        </w:rPr>
        <w:t>年の学校教育法改正と同施行通知によって、教授会を中心とする大学の自治は大幅な後退を余儀なくされた。</w:t>
      </w:r>
      <w:r w:rsidRPr="00C3246A">
        <w:rPr>
          <w:rFonts w:ascii="Century" w:eastAsia="ＭＳ 明朝" w:hAnsi="Century" w:hint="eastAsia"/>
        </w:rPr>
        <w:t>学問の自由を、個々の教員の研究・教授の自由という研究室内、教室内の自由に</w:t>
      </w:r>
      <w:r w:rsidR="001669CB">
        <w:rPr>
          <w:rFonts w:ascii="Century" w:eastAsia="ＭＳ 明朝" w:hAnsi="Century" w:hint="eastAsia"/>
        </w:rPr>
        <w:t>閉じ込め</w:t>
      </w:r>
      <w:r w:rsidRPr="00C3246A">
        <w:rPr>
          <w:rFonts w:ascii="Century" w:eastAsia="ＭＳ 明朝" w:hAnsi="Century" w:hint="eastAsia"/>
        </w:rPr>
        <w:t>、大学の自治については、</w:t>
      </w:r>
      <w:r w:rsidR="0031281F">
        <w:rPr>
          <w:rFonts w:ascii="Century" w:eastAsia="ＭＳ 明朝" w:hAnsi="Century" w:hint="eastAsia"/>
        </w:rPr>
        <w:t>自治を</w:t>
      </w:r>
      <w:r w:rsidRPr="00C3246A">
        <w:rPr>
          <w:rFonts w:ascii="Century" w:eastAsia="ＭＳ 明朝" w:hAnsi="Century" w:hint="eastAsia"/>
        </w:rPr>
        <w:t>担うべき機関である教員組織（たとえば教授会）</w:t>
      </w:r>
      <w:r>
        <w:rPr>
          <w:rFonts w:ascii="Century" w:eastAsia="ＭＳ 明朝" w:hAnsi="Century" w:hint="eastAsia"/>
        </w:rPr>
        <w:t>の形骸化を進めてきた</w:t>
      </w:r>
      <w:r w:rsidRPr="00C3246A">
        <w:rPr>
          <w:rFonts w:ascii="Century" w:eastAsia="ＭＳ 明朝" w:hAnsi="Century" w:hint="eastAsia"/>
        </w:rPr>
        <w:t>。</w:t>
      </w:r>
      <w:r>
        <w:rPr>
          <w:rFonts w:ascii="Century" w:eastAsia="ＭＳ 明朝" w:hAnsi="Century" w:hint="eastAsia"/>
        </w:rPr>
        <w:t>政府や社会に対して、意思決定を行う際の</w:t>
      </w:r>
      <w:r w:rsidR="001669CB">
        <w:rPr>
          <w:rFonts w:ascii="Century" w:eastAsia="ＭＳ 明朝" w:hAnsi="Century" w:hint="eastAsia"/>
        </w:rPr>
        <w:t>大学（学校法人である場合もある）という</w:t>
      </w:r>
      <w:r w:rsidRPr="00017E83">
        <w:rPr>
          <w:rFonts w:ascii="Century" w:eastAsia="ＭＳ 明朝" w:hAnsi="Century" w:hint="eastAsia"/>
        </w:rPr>
        <w:t>機関</w:t>
      </w:r>
      <w:r w:rsidR="001669CB">
        <w:rPr>
          <w:rFonts w:ascii="Century" w:eastAsia="ＭＳ 明朝" w:hAnsi="Century" w:hint="eastAsia"/>
        </w:rPr>
        <w:t>の</w:t>
      </w:r>
      <w:r w:rsidRPr="00017E83">
        <w:rPr>
          <w:rFonts w:ascii="Century" w:eastAsia="ＭＳ 明朝" w:hAnsi="Century" w:hint="eastAsia"/>
        </w:rPr>
        <w:t>自治</w:t>
      </w:r>
      <w:r>
        <w:rPr>
          <w:rFonts w:ascii="Century" w:eastAsia="ＭＳ 明朝" w:hAnsi="Century" w:hint="eastAsia"/>
        </w:rPr>
        <w:t>があれば足りて、学問と学生に直接責任を負っている構成員による自治は必要ないというのである。</w:t>
      </w:r>
      <w:r w:rsidR="0031281F">
        <w:rPr>
          <w:rFonts w:ascii="Century" w:eastAsia="ＭＳ 明朝" w:hAnsi="Century" w:hint="eastAsia"/>
        </w:rPr>
        <w:t>大学の</w:t>
      </w:r>
      <w:r w:rsidRPr="00C3246A">
        <w:rPr>
          <w:rFonts w:ascii="Century" w:eastAsia="ＭＳ 明朝" w:hAnsi="Century" w:hint="eastAsia"/>
        </w:rPr>
        <w:t>教員集団による自治を軽視する方向</w:t>
      </w:r>
      <w:r>
        <w:rPr>
          <w:rFonts w:ascii="Century" w:eastAsia="ＭＳ 明朝" w:hAnsi="Century" w:hint="eastAsia"/>
        </w:rPr>
        <w:t>は</w:t>
      </w:r>
      <w:r w:rsidRPr="00C3246A">
        <w:rPr>
          <w:rFonts w:ascii="Century" w:eastAsia="ＭＳ 明朝" w:hAnsi="Century" w:hint="eastAsia"/>
        </w:rPr>
        <w:t>、国会審議</w:t>
      </w:r>
      <w:r>
        <w:rPr>
          <w:rFonts w:ascii="Century" w:eastAsia="ＭＳ 明朝" w:hAnsi="Century" w:hint="eastAsia"/>
        </w:rPr>
        <w:t>を</w:t>
      </w:r>
      <w:r w:rsidRPr="00C3246A">
        <w:rPr>
          <w:rFonts w:ascii="Century" w:eastAsia="ＭＳ 明朝" w:hAnsi="Century" w:hint="eastAsia"/>
        </w:rPr>
        <w:t>要しない省令である大学設置基準の改正</w:t>
      </w:r>
      <w:r w:rsidR="0031281F">
        <w:rPr>
          <w:rFonts w:ascii="Century" w:eastAsia="ＭＳ 明朝" w:hAnsi="Century" w:hint="eastAsia"/>
        </w:rPr>
        <w:t>（</w:t>
      </w:r>
      <w:r w:rsidR="0031281F">
        <w:rPr>
          <w:rFonts w:ascii="Century" w:eastAsia="ＭＳ 明朝" w:hAnsi="Century" w:hint="eastAsia"/>
        </w:rPr>
        <w:t>2022</w:t>
      </w:r>
      <w:r w:rsidR="0031281F">
        <w:rPr>
          <w:rFonts w:ascii="Century" w:eastAsia="ＭＳ 明朝" w:hAnsi="Century" w:hint="eastAsia"/>
        </w:rPr>
        <w:t>年）</w:t>
      </w:r>
      <w:r w:rsidRPr="00C3246A">
        <w:rPr>
          <w:rFonts w:ascii="Century" w:eastAsia="ＭＳ 明朝" w:hAnsi="Century" w:hint="eastAsia"/>
        </w:rPr>
        <w:t>によって、</w:t>
      </w:r>
      <w:r>
        <w:rPr>
          <w:rFonts w:ascii="Century" w:eastAsia="ＭＳ 明朝" w:hAnsi="Century" w:hint="eastAsia"/>
        </w:rPr>
        <w:t>教員が複数の大学を兼務する基幹教員制度や職員が参加する</w:t>
      </w:r>
      <w:r w:rsidRPr="00AD14D1">
        <w:rPr>
          <w:rFonts w:ascii="Century" w:eastAsia="ＭＳ 明朝" w:hAnsi="Century" w:hint="eastAsia"/>
        </w:rPr>
        <w:t>教育研究実施組織</w:t>
      </w:r>
      <w:r>
        <w:rPr>
          <w:rFonts w:ascii="Century" w:eastAsia="ＭＳ 明朝" w:hAnsi="Century" w:hint="eastAsia"/>
        </w:rPr>
        <w:t>によって</w:t>
      </w:r>
      <w:r w:rsidRPr="00C3246A">
        <w:rPr>
          <w:rFonts w:ascii="Century" w:eastAsia="ＭＳ 明朝" w:hAnsi="Century" w:hint="eastAsia"/>
        </w:rPr>
        <w:t>促進されようとしている。</w:t>
      </w:r>
    </w:p>
    <w:p w14:paraId="111D2C1A" w14:textId="77777777" w:rsidR="00060250" w:rsidRDefault="00060250" w:rsidP="00041CA0">
      <w:pPr>
        <w:rPr>
          <w:rFonts w:ascii="Century" w:eastAsia="ＭＳ 明朝" w:hAnsi="Century"/>
        </w:rPr>
      </w:pPr>
    </w:p>
    <w:p w14:paraId="5D2CB08A" w14:textId="430F4AE8" w:rsidR="002824CC" w:rsidRDefault="002824CC" w:rsidP="00041CA0">
      <w:pPr>
        <w:rPr>
          <w:rFonts w:ascii="Century" w:eastAsia="ＭＳ 明朝" w:hAnsi="Century"/>
        </w:rPr>
      </w:pPr>
      <w:r>
        <w:rPr>
          <w:rFonts w:ascii="Century" w:eastAsia="ＭＳ 明朝" w:hAnsi="Century" w:hint="eastAsia"/>
        </w:rPr>
        <w:t xml:space="preserve">　これら</w:t>
      </w:r>
      <w:r w:rsidR="0092545A">
        <w:rPr>
          <w:rFonts w:ascii="Century" w:eastAsia="ＭＳ 明朝" w:hAnsi="Century" w:hint="eastAsia"/>
        </w:rPr>
        <w:t>の問題構造を背景とした</w:t>
      </w:r>
      <w:r w:rsidR="00193977">
        <w:rPr>
          <w:rFonts w:ascii="Century" w:eastAsia="ＭＳ 明朝" w:hAnsi="Century" w:hint="eastAsia"/>
        </w:rPr>
        <w:t>選別と淘汰</w:t>
      </w:r>
      <w:r w:rsidR="0092545A">
        <w:rPr>
          <w:rFonts w:ascii="Century" w:eastAsia="ＭＳ 明朝" w:hAnsi="Century" w:hint="eastAsia"/>
        </w:rPr>
        <w:t>政策の</w:t>
      </w:r>
      <w:r w:rsidR="001F6147">
        <w:rPr>
          <w:rFonts w:ascii="Century" w:eastAsia="ＭＳ 明朝" w:hAnsi="Century" w:hint="eastAsia"/>
        </w:rPr>
        <w:t>蔓延</w:t>
      </w:r>
      <w:r>
        <w:rPr>
          <w:rFonts w:ascii="Century" w:eastAsia="ＭＳ 明朝" w:hAnsi="Century" w:hint="eastAsia"/>
        </w:rPr>
        <w:t>は、</w:t>
      </w:r>
      <w:r w:rsidR="00DF372C">
        <w:rPr>
          <w:rFonts w:ascii="Century" w:eastAsia="ＭＳ 明朝" w:hAnsi="Century" w:hint="eastAsia"/>
        </w:rPr>
        <w:t>私立大学関係者が</w:t>
      </w:r>
      <w:r w:rsidR="00950B13">
        <w:rPr>
          <w:rFonts w:ascii="Century" w:eastAsia="ＭＳ 明朝" w:hAnsi="Century" w:hint="eastAsia"/>
        </w:rPr>
        <w:t>団結してものごとに取り組むことを阻み、</w:t>
      </w:r>
      <w:r w:rsidR="00EC73E5">
        <w:rPr>
          <w:rFonts w:ascii="Century" w:eastAsia="ＭＳ 明朝" w:hAnsi="Century" w:hint="eastAsia"/>
        </w:rPr>
        <w:t>私立</w:t>
      </w:r>
      <w:r w:rsidR="00990123">
        <w:rPr>
          <w:rFonts w:ascii="Century" w:eastAsia="ＭＳ 明朝" w:hAnsi="Century" w:hint="eastAsia"/>
        </w:rPr>
        <w:t>大学</w:t>
      </w:r>
      <w:r w:rsidR="00950B13">
        <w:rPr>
          <w:rFonts w:ascii="Century" w:eastAsia="ＭＳ 明朝" w:hAnsi="Century" w:hint="eastAsia"/>
        </w:rPr>
        <w:t>間</w:t>
      </w:r>
      <w:r w:rsidR="00990123">
        <w:rPr>
          <w:rFonts w:ascii="Century" w:eastAsia="ＭＳ 明朝" w:hAnsi="Century" w:hint="eastAsia"/>
        </w:rPr>
        <w:t>や</w:t>
      </w:r>
      <w:r w:rsidR="00950B13">
        <w:rPr>
          <w:rFonts w:ascii="Century" w:eastAsia="ＭＳ 明朝" w:hAnsi="Century" w:hint="eastAsia"/>
        </w:rPr>
        <w:t>私立大学の</w:t>
      </w:r>
      <w:r w:rsidR="00990123">
        <w:rPr>
          <w:rFonts w:ascii="Century" w:eastAsia="ＭＳ 明朝" w:hAnsi="Century" w:hint="eastAsia"/>
        </w:rPr>
        <w:t>教職員</w:t>
      </w:r>
      <w:r w:rsidR="00950B13">
        <w:rPr>
          <w:rFonts w:ascii="Century" w:eastAsia="ＭＳ 明朝" w:hAnsi="Century" w:hint="eastAsia"/>
        </w:rPr>
        <w:t>間</w:t>
      </w:r>
      <w:r w:rsidR="00990123">
        <w:rPr>
          <w:rFonts w:ascii="Century" w:eastAsia="ＭＳ 明朝" w:hAnsi="Century" w:hint="eastAsia"/>
        </w:rPr>
        <w:t>に分断をもたらす。</w:t>
      </w:r>
      <w:r w:rsidR="00480DFD">
        <w:rPr>
          <w:rFonts w:ascii="Century" w:eastAsia="ＭＳ 明朝" w:hAnsi="Century" w:hint="eastAsia"/>
        </w:rPr>
        <w:t>この分断は交流や協力を減少させ、社会の活力を奪うことにつながっていく。</w:t>
      </w:r>
    </w:p>
    <w:p w14:paraId="1C172ADC" w14:textId="77777777" w:rsidR="002824CC" w:rsidRDefault="002824CC" w:rsidP="00041CA0">
      <w:pPr>
        <w:rPr>
          <w:rFonts w:ascii="Century" w:eastAsia="ＭＳ 明朝" w:hAnsi="Century"/>
        </w:rPr>
      </w:pPr>
    </w:p>
    <w:p w14:paraId="2731A1A9" w14:textId="70C122B4" w:rsidR="00060250" w:rsidRPr="004A0012" w:rsidRDefault="008E5801" w:rsidP="007E7009">
      <w:pPr>
        <w:pStyle w:val="1"/>
        <w:spacing w:line="460" w:lineRule="exact"/>
        <w:rPr>
          <w:rFonts w:ascii="Century" w:eastAsia="ＭＳ 明朝" w:hAnsi="Century"/>
          <w:b/>
          <w:bCs/>
          <w:sz w:val="28"/>
          <w:szCs w:val="28"/>
        </w:rPr>
      </w:pPr>
      <w:bookmarkStart w:id="9" w:name="_Toc207003928"/>
      <w:r>
        <w:rPr>
          <w:rFonts w:ascii="Century" w:eastAsia="ＭＳ 明朝" w:hAnsi="Century" w:hint="eastAsia"/>
          <w:b/>
          <w:bCs/>
          <w:sz w:val="28"/>
          <w:szCs w:val="28"/>
        </w:rPr>
        <w:t>（</w:t>
      </w:r>
      <w:r w:rsidR="00FC08AF" w:rsidRPr="004A0012">
        <w:rPr>
          <w:rFonts w:ascii="Century" w:eastAsia="ＭＳ 明朝" w:hAnsi="Century" w:hint="eastAsia"/>
          <w:b/>
          <w:bCs/>
          <w:sz w:val="28"/>
          <w:szCs w:val="28"/>
        </w:rPr>
        <w:t>２</w:t>
      </w:r>
      <w:r>
        <w:rPr>
          <w:rFonts w:ascii="Century" w:eastAsia="ＭＳ 明朝" w:hAnsi="Century" w:hint="eastAsia"/>
          <w:b/>
          <w:bCs/>
          <w:sz w:val="28"/>
          <w:szCs w:val="28"/>
        </w:rPr>
        <w:t>）</w:t>
      </w:r>
      <w:r>
        <w:rPr>
          <w:rFonts w:ascii="Century" w:eastAsia="ＭＳ 明朝" w:hAnsi="Century" w:hint="eastAsia"/>
          <w:b/>
          <w:bCs/>
          <w:sz w:val="28"/>
          <w:szCs w:val="28"/>
        </w:rPr>
        <w:t xml:space="preserve"> </w:t>
      </w:r>
      <w:r w:rsidR="00060250" w:rsidRPr="004A0012">
        <w:rPr>
          <w:rFonts w:ascii="Century" w:eastAsia="ＭＳ 明朝" w:hAnsi="Century" w:hint="eastAsia"/>
          <w:b/>
          <w:bCs/>
          <w:sz w:val="28"/>
          <w:szCs w:val="28"/>
        </w:rPr>
        <w:t>私大</w:t>
      </w:r>
      <w:r w:rsidR="00EE2625" w:rsidRPr="004A0012">
        <w:rPr>
          <w:rFonts w:ascii="Century" w:eastAsia="ＭＳ 明朝" w:hAnsi="Century" w:hint="eastAsia"/>
          <w:b/>
          <w:bCs/>
          <w:sz w:val="28"/>
          <w:szCs w:val="28"/>
        </w:rPr>
        <w:t>の</w:t>
      </w:r>
      <w:r w:rsidR="001F1E2B">
        <w:rPr>
          <w:rFonts w:ascii="Century" w:eastAsia="ＭＳ 明朝" w:hAnsi="Century" w:hint="eastAsia"/>
          <w:b/>
          <w:bCs/>
          <w:sz w:val="28"/>
          <w:szCs w:val="28"/>
        </w:rPr>
        <w:t>選別・</w:t>
      </w:r>
      <w:r w:rsidR="00060250" w:rsidRPr="004A0012">
        <w:rPr>
          <w:rFonts w:ascii="Century" w:eastAsia="ＭＳ 明朝" w:hAnsi="Century" w:hint="eastAsia"/>
          <w:b/>
          <w:bCs/>
          <w:sz w:val="28"/>
          <w:szCs w:val="28"/>
        </w:rPr>
        <w:t>淘汰政策</w:t>
      </w:r>
      <w:r w:rsidR="00EE2625" w:rsidRPr="004A0012">
        <w:rPr>
          <w:rFonts w:ascii="Century" w:eastAsia="ＭＳ 明朝" w:hAnsi="Century" w:hint="eastAsia"/>
          <w:b/>
          <w:bCs/>
          <w:sz w:val="28"/>
          <w:szCs w:val="28"/>
        </w:rPr>
        <w:t>に</w:t>
      </w:r>
      <w:r w:rsidR="004A0012" w:rsidRPr="004A0012">
        <w:rPr>
          <w:rFonts w:ascii="Century" w:eastAsia="ＭＳ 明朝" w:hAnsi="Century" w:hint="eastAsia"/>
          <w:b/>
          <w:bCs/>
          <w:sz w:val="28"/>
          <w:szCs w:val="28"/>
        </w:rPr>
        <w:t>抗する基本的視座</w:t>
      </w:r>
      <w:r w:rsidR="00EE2625" w:rsidRPr="004A0012">
        <w:rPr>
          <w:rFonts w:ascii="Century" w:eastAsia="ＭＳ 明朝" w:hAnsi="Century" w:hint="eastAsia"/>
          <w:b/>
          <w:bCs/>
          <w:sz w:val="28"/>
          <w:szCs w:val="28"/>
        </w:rPr>
        <w:t>－大学の使命、大学の自治</w:t>
      </w:r>
      <w:bookmarkEnd w:id="9"/>
    </w:p>
    <w:p w14:paraId="298B0796" w14:textId="625E3C1D" w:rsidR="00060250" w:rsidRDefault="00060250" w:rsidP="00060250">
      <w:pPr>
        <w:ind w:firstLineChars="100" w:firstLine="210"/>
        <w:rPr>
          <w:rFonts w:ascii="Century" w:eastAsia="ＭＳ 明朝" w:hAnsi="Century"/>
        </w:rPr>
      </w:pPr>
      <w:r w:rsidRPr="003B5CC8">
        <w:rPr>
          <w:rFonts w:ascii="Century" w:eastAsia="ＭＳ 明朝" w:hAnsi="Century"/>
        </w:rPr>
        <w:t>2023</w:t>
      </w:r>
      <w:r w:rsidRPr="003B5CC8">
        <w:rPr>
          <w:rFonts w:ascii="Century" w:eastAsia="ＭＳ 明朝" w:hAnsi="Century"/>
        </w:rPr>
        <w:t>年</w:t>
      </w:r>
      <w:r w:rsidRPr="003B5CC8">
        <w:rPr>
          <w:rFonts w:ascii="Century" w:eastAsia="ＭＳ 明朝" w:hAnsi="Century"/>
        </w:rPr>
        <w:t>12</w:t>
      </w:r>
      <w:r w:rsidRPr="003B5CC8">
        <w:rPr>
          <w:rFonts w:ascii="Century" w:eastAsia="ＭＳ 明朝" w:hAnsi="Century"/>
        </w:rPr>
        <w:t>月に設置された中教審大学分科会「高等教育の在り方に関する特別部会」は</w:t>
      </w:r>
      <w:r w:rsidRPr="003B5CC8">
        <w:rPr>
          <w:rFonts w:ascii="Century" w:eastAsia="ＭＳ 明朝" w:hAnsi="Century"/>
        </w:rPr>
        <w:t>2040</w:t>
      </w:r>
      <w:r w:rsidRPr="003B5CC8">
        <w:rPr>
          <w:rFonts w:ascii="Century" w:eastAsia="ＭＳ 明朝" w:hAnsi="Century"/>
        </w:rPr>
        <w:t>年に向けた高等教育の在り方を検討したが、</w:t>
      </w:r>
      <w:r w:rsidRPr="00AA6A2F">
        <w:rPr>
          <w:rFonts w:ascii="Century" w:eastAsia="ＭＳ 明朝" w:hAnsi="Century"/>
        </w:rPr>
        <w:t>審議では</w:t>
      </w:r>
      <w:r w:rsidR="00EA1C9B">
        <w:rPr>
          <w:rFonts w:ascii="Century" w:eastAsia="ＭＳ 明朝" w:hAnsi="Century" w:hint="eastAsia"/>
        </w:rPr>
        <w:t>国の</w:t>
      </w:r>
      <w:r w:rsidRPr="00AA6A2F">
        <w:rPr>
          <w:rFonts w:ascii="Century" w:eastAsia="ＭＳ 明朝" w:hAnsi="Century"/>
        </w:rPr>
        <w:t>公的支援の拡充・増額を求める意見が複数の委員から出されていたのに取り上げず、</w:t>
      </w:r>
      <w:r>
        <w:rPr>
          <w:rFonts w:ascii="Century" w:eastAsia="ＭＳ 明朝" w:hAnsi="Century" w:hint="eastAsia"/>
        </w:rPr>
        <w:t>その</w:t>
      </w:r>
      <w:r w:rsidRPr="00AA6A2F">
        <w:rPr>
          <w:rFonts w:ascii="Century" w:eastAsia="ＭＳ 明朝" w:hAnsi="Century" w:hint="eastAsia"/>
        </w:rPr>
        <w:t>答申「我が国の『知の総和』向上の未来像～高等教育システムの再構築」（</w:t>
      </w:r>
      <w:r w:rsidRPr="00AA6A2F">
        <w:rPr>
          <w:rFonts w:ascii="Century" w:eastAsia="ＭＳ 明朝" w:hAnsi="Century"/>
        </w:rPr>
        <w:t>2025</w:t>
      </w:r>
      <w:r w:rsidRPr="00AA6A2F">
        <w:rPr>
          <w:rFonts w:ascii="Century" w:eastAsia="ＭＳ 明朝" w:hAnsi="Century"/>
        </w:rPr>
        <w:t>年</w:t>
      </w:r>
      <w:r w:rsidRPr="00AA6A2F">
        <w:rPr>
          <w:rFonts w:ascii="Century" w:eastAsia="ＭＳ 明朝" w:hAnsi="Century"/>
        </w:rPr>
        <w:t>2</w:t>
      </w:r>
      <w:r w:rsidRPr="00AA6A2F">
        <w:rPr>
          <w:rFonts w:ascii="Century" w:eastAsia="ＭＳ 明朝" w:hAnsi="Century"/>
        </w:rPr>
        <w:t>月</w:t>
      </w:r>
      <w:r w:rsidRPr="00AA6A2F">
        <w:rPr>
          <w:rFonts w:ascii="Century" w:eastAsia="ＭＳ 明朝" w:hAnsi="Century"/>
        </w:rPr>
        <w:t>21</w:t>
      </w:r>
      <w:r w:rsidRPr="00AA6A2F">
        <w:rPr>
          <w:rFonts w:ascii="Century" w:eastAsia="ＭＳ 明朝" w:hAnsi="Century"/>
        </w:rPr>
        <w:t>日）にその方向性は一切示されなかった。</w:t>
      </w:r>
      <w:r w:rsidRPr="00495F90">
        <w:rPr>
          <w:rFonts w:ascii="Century" w:eastAsia="ＭＳ 明朝" w:hAnsi="Century" w:hint="eastAsia"/>
        </w:rPr>
        <w:t>高等教育機関の充実</w:t>
      </w:r>
      <w:r>
        <w:rPr>
          <w:rFonts w:ascii="Century" w:eastAsia="ＭＳ 明朝" w:hAnsi="Century" w:hint="eastAsia"/>
        </w:rPr>
        <w:t>を言いつつも、</w:t>
      </w:r>
      <w:r w:rsidRPr="00AA6A2F">
        <w:rPr>
          <w:rFonts w:ascii="Century" w:eastAsia="ＭＳ 明朝" w:hAnsi="Century" w:hint="eastAsia"/>
        </w:rPr>
        <w:t>従来の私大淘汰政策を反省的に総括することもなく、私立大学の高学費が少子化の</w:t>
      </w:r>
      <w:r>
        <w:rPr>
          <w:rFonts w:ascii="Century" w:eastAsia="ＭＳ 明朝" w:hAnsi="Century" w:hint="eastAsia"/>
        </w:rPr>
        <w:t>一</w:t>
      </w:r>
      <w:r w:rsidRPr="00AA6A2F">
        <w:rPr>
          <w:rFonts w:ascii="Century" w:eastAsia="ＭＳ 明朝" w:hAnsi="Century" w:hint="eastAsia"/>
        </w:rPr>
        <w:t>因であるのにそれに言及することもなく、大学進学率をあげる方向も示さず、少子化を所与の前提とし、</w:t>
      </w:r>
      <w:r>
        <w:rPr>
          <w:rFonts w:ascii="Century" w:eastAsia="ＭＳ 明朝" w:hAnsi="Century" w:hint="eastAsia"/>
        </w:rPr>
        <w:t>淘汰を前提とした対応策を提言した。</w:t>
      </w:r>
    </w:p>
    <w:p w14:paraId="411B09FD" w14:textId="77777777" w:rsidR="003116D1" w:rsidRPr="003116D1" w:rsidRDefault="003116D1" w:rsidP="003116D1">
      <w:pPr>
        <w:ind w:firstLineChars="100" w:firstLine="210"/>
        <w:rPr>
          <w:rFonts w:ascii="Century" w:eastAsia="ＭＳ 明朝" w:hAnsi="Century"/>
        </w:rPr>
      </w:pPr>
      <w:r w:rsidRPr="00AA6A2F">
        <w:rPr>
          <w:rFonts w:ascii="Century" w:eastAsia="ＭＳ 明朝" w:hAnsi="Century" w:hint="eastAsia"/>
        </w:rPr>
        <w:t>中教審答申後には、「</w:t>
      </w:r>
      <w:r w:rsidRPr="00AA6A2F">
        <w:rPr>
          <w:rFonts w:ascii="Century" w:eastAsia="ＭＳ 明朝" w:hAnsi="Century"/>
        </w:rPr>
        <w:t>2040</w:t>
      </w:r>
      <w:r w:rsidRPr="00AA6A2F">
        <w:rPr>
          <w:rFonts w:ascii="Century" w:eastAsia="ＭＳ 明朝" w:hAnsi="Century"/>
        </w:rPr>
        <w:t>年を見据えて社会とともに歩む私立大学の在り方検討会議」</w:t>
      </w:r>
      <w:r>
        <w:rPr>
          <w:rFonts w:ascii="Century" w:eastAsia="ＭＳ 明朝" w:hAnsi="Century" w:hint="eastAsia"/>
        </w:rPr>
        <w:t>（以下「在り方検討会議」）</w:t>
      </w:r>
      <w:r w:rsidRPr="00AA6A2F">
        <w:rPr>
          <w:rFonts w:ascii="Century" w:eastAsia="ＭＳ 明朝" w:hAnsi="Century"/>
        </w:rPr>
        <w:t>が設置され、答申に示された淘汰策の具体化が検討されている。</w:t>
      </w:r>
    </w:p>
    <w:p w14:paraId="1C662EBE" w14:textId="21ACAE76" w:rsidR="004D5C44" w:rsidRPr="00B41837" w:rsidRDefault="00060250" w:rsidP="00060250">
      <w:pPr>
        <w:ind w:firstLineChars="100" w:firstLine="210"/>
        <w:rPr>
          <w:rFonts w:ascii="Century" w:eastAsia="ＭＳ 明朝" w:hAnsi="Century"/>
        </w:rPr>
      </w:pPr>
      <w:r>
        <w:rPr>
          <w:rFonts w:ascii="Century" w:eastAsia="ＭＳ 明朝" w:hAnsi="Century" w:hint="eastAsia"/>
        </w:rPr>
        <w:t>2025</w:t>
      </w:r>
      <w:r>
        <w:rPr>
          <w:rFonts w:ascii="Century" w:eastAsia="ＭＳ 明朝" w:hAnsi="Century" w:hint="eastAsia"/>
        </w:rPr>
        <w:t>年</w:t>
      </w:r>
      <w:r w:rsidR="003116D1">
        <w:rPr>
          <w:rFonts w:ascii="Century" w:eastAsia="ＭＳ 明朝" w:hAnsi="Century" w:hint="eastAsia"/>
        </w:rPr>
        <w:t>6</w:t>
      </w:r>
      <w:r w:rsidRPr="00AA6A2F">
        <w:rPr>
          <w:rFonts w:ascii="Century" w:eastAsia="ＭＳ 明朝" w:hAnsi="Century"/>
        </w:rPr>
        <w:t>月に閣議決定された政府の重点課題や来年度予算編成方針を示す「骨太の方針</w:t>
      </w:r>
      <w:r w:rsidRPr="00AA6A2F">
        <w:rPr>
          <w:rFonts w:ascii="Century" w:eastAsia="ＭＳ 明朝" w:hAnsi="Century"/>
        </w:rPr>
        <w:t>2025</w:t>
      </w:r>
      <w:r w:rsidRPr="00AA6A2F">
        <w:rPr>
          <w:rFonts w:ascii="Century" w:eastAsia="ＭＳ 明朝" w:hAnsi="Century"/>
        </w:rPr>
        <w:t>」には「急激な少子</w:t>
      </w:r>
      <w:r w:rsidRPr="00B41837">
        <w:rPr>
          <w:rFonts w:ascii="Century" w:eastAsia="ＭＳ 明朝" w:hAnsi="Century"/>
        </w:rPr>
        <w:t>化の進行や地域の人口・産業構造の変化を見据え、高等教育へのアクセスを確保しつつ国公私を通じた大学の連携、再編・統合による機能強化や縮小・撤退による規模の適正化を進める」と盛り込まれた。</w:t>
      </w:r>
    </w:p>
    <w:p w14:paraId="5EE7B30B" w14:textId="01193FB1" w:rsidR="004D5C44" w:rsidRPr="00FE7690" w:rsidRDefault="00096DAB" w:rsidP="00060250">
      <w:pPr>
        <w:ind w:firstLineChars="100" w:firstLine="210"/>
        <w:rPr>
          <w:rFonts w:ascii="Century" w:eastAsia="ＭＳ 明朝" w:hAnsi="Century"/>
        </w:rPr>
      </w:pPr>
      <w:r w:rsidRPr="00B41837">
        <w:rPr>
          <w:rFonts w:ascii="Century" w:eastAsia="ＭＳ 明朝" w:hAnsi="Century" w:hint="eastAsia"/>
        </w:rPr>
        <w:t>大学等進学率は</w:t>
      </w:r>
      <w:r w:rsidR="00C431B1">
        <w:rPr>
          <w:rFonts w:ascii="Century" w:eastAsia="ＭＳ 明朝" w:hAnsi="Century" w:hint="eastAsia"/>
        </w:rPr>
        <w:t>上昇を続けており、</w:t>
      </w:r>
      <w:r w:rsidR="002509EF">
        <w:rPr>
          <w:rFonts w:ascii="Century" w:eastAsia="ＭＳ 明朝" w:hAnsi="Century" w:hint="eastAsia"/>
        </w:rPr>
        <w:t>2024</w:t>
      </w:r>
      <w:r w:rsidR="002509EF">
        <w:rPr>
          <w:rFonts w:ascii="Century" w:eastAsia="ＭＳ 明朝" w:hAnsi="Century" w:hint="eastAsia"/>
        </w:rPr>
        <w:t>年度の</w:t>
      </w:r>
      <w:r w:rsidRPr="00B41837">
        <w:rPr>
          <w:rFonts w:ascii="Century" w:eastAsia="ＭＳ 明朝" w:hAnsi="Century" w:hint="eastAsia"/>
        </w:rPr>
        <w:t>大学</w:t>
      </w:r>
      <w:r w:rsidR="00C431B1">
        <w:rPr>
          <w:rFonts w:ascii="Century" w:eastAsia="ＭＳ 明朝" w:hAnsi="Century" w:hint="eastAsia"/>
        </w:rPr>
        <w:t>進学率</w:t>
      </w:r>
      <w:r w:rsidR="002509EF">
        <w:rPr>
          <w:rFonts w:ascii="Century" w:eastAsia="ＭＳ 明朝" w:hAnsi="Century" w:hint="eastAsia"/>
        </w:rPr>
        <w:t>は</w:t>
      </w:r>
      <w:r w:rsidRPr="00B41837">
        <w:rPr>
          <w:rFonts w:ascii="Century" w:eastAsia="ＭＳ 明朝" w:hAnsi="Century" w:hint="eastAsia"/>
        </w:rPr>
        <w:t>前年比</w:t>
      </w:r>
      <w:r w:rsidRPr="00B41837">
        <w:rPr>
          <w:rFonts w:ascii="Century" w:eastAsia="ＭＳ 明朝" w:hAnsi="Century" w:hint="eastAsia"/>
        </w:rPr>
        <w:t>1.4</w:t>
      </w:r>
      <w:r w:rsidRPr="00B41837">
        <w:rPr>
          <w:rFonts w:ascii="Century" w:eastAsia="ＭＳ 明朝" w:hAnsi="Century" w:hint="eastAsia"/>
        </w:rPr>
        <w:t>ポイント上昇して</w:t>
      </w:r>
      <w:r w:rsidR="00BA296C">
        <w:rPr>
          <w:rFonts w:ascii="Century" w:eastAsia="ＭＳ 明朝" w:hAnsi="Century" w:hint="eastAsia"/>
        </w:rPr>
        <w:t>過去</w:t>
      </w:r>
      <w:r w:rsidR="00BA296C">
        <w:rPr>
          <w:rFonts w:ascii="Century" w:eastAsia="ＭＳ 明朝" w:hAnsi="Century" w:hint="eastAsia"/>
        </w:rPr>
        <w:lastRenderedPageBreak/>
        <w:t>最高の</w:t>
      </w:r>
      <w:r w:rsidRPr="00B41837">
        <w:rPr>
          <w:rFonts w:ascii="Century" w:eastAsia="ＭＳ 明朝" w:hAnsi="Century" w:hint="eastAsia"/>
        </w:rPr>
        <w:t>59.1</w:t>
      </w:r>
      <w:r w:rsidRPr="00B41837">
        <w:rPr>
          <w:rFonts w:ascii="Century" w:eastAsia="ＭＳ 明朝" w:hAnsi="Century" w:hint="eastAsia"/>
        </w:rPr>
        <w:t>％とな</w:t>
      </w:r>
      <w:r w:rsidR="00BA296C">
        <w:rPr>
          <w:rFonts w:ascii="Century" w:eastAsia="ＭＳ 明朝" w:hAnsi="Century" w:hint="eastAsia"/>
        </w:rPr>
        <w:t>った。</w:t>
      </w:r>
      <w:r w:rsidRPr="00B41837">
        <w:rPr>
          <w:rFonts w:ascii="Century" w:eastAsia="ＭＳ 明朝" w:hAnsi="Century" w:hint="eastAsia"/>
        </w:rPr>
        <w:t>短大</w:t>
      </w:r>
      <w:r w:rsidR="00C431B1">
        <w:rPr>
          <w:rFonts w:ascii="Century" w:eastAsia="ＭＳ 明朝" w:hAnsi="Century" w:hint="eastAsia"/>
        </w:rPr>
        <w:t>進学率</w:t>
      </w:r>
      <w:r w:rsidRPr="00B41837">
        <w:rPr>
          <w:rFonts w:ascii="Century" w:eastAsia="ＭＳ 明朝" w:hAnsi="Century" w:hint="eastAsia"/>
        </w:rPr>
        <w:t>3.1</w:t>
      </w:r>
      <w:r w:rsidRPr="00B41837">
        <w:rPr>
          <w:rFonts w:ascii="Century" w:eastAsia="ＭＳ 明朝" w:hAnsi="Century" w:hint="eastAsia"/>
        </w:rPr>
        <w:t>％を合わせ</w:t>
      </w:r>
      <w:r w:rsidR="00C431B1">
        <w:rPr>
          <w:rFonts w:ascii="Century" w:eastAsia="ＭＳ 明朝" w:hAnsi="Century" w:hint="eastAsia"/>
        </w:rPr>
        <w:t>た大学・短大進学率は</w:t>
      </w:r>
      <w:r w:rsidRPr="00B41837">
        <w:rPr>
          <w:rFonts w:ascii="Century" w:eastAsia="ＭＳ 明朝" w:hAnsi="Century" w:hint="eastAsia"/>
        </w:rPr>
        <w:t>62.3</w:t>
      </w:r>
      <w:r w:rsidRPr="00B41837">
        <w:rPr>
          <w:rFonts w:ascii="Century" w:eastAsia="ＭＳ 明朝" w:hAnsi="Century" w:hint="eastAsia"/>
        </w:rPr>
        <w:t>％</w:t>
      </w:r>
      <w:r w:rsidR="00BA296C">
        <w:rPr>
          <w:rFonts w:ascii="Century" w:eastAsia="ＭＳ 明朝" w:hAnsi="Century" w:hint="eastAsia"/>
        </w:rPr>
        <w:t>で、これも</w:t>
      </w:r>
      <w:r w:rsidR="00BA296C" w:rsidRPr="00B41837">
        <w:rPr>
          <w:rFonts w:ascii="Century" w:eastAsia="ＭＳ 明朝" w:hAnsi="Century" w:hint="eastAsia"/>
        </w:rPr>
        <w:t>過去最高</w:t>
      </w:r>
      <w:r w:rsidR="00BA296C">
        <w:rPr>
          <w:rFonts w:ascii="Century" w:eastAsia="ＭＳ 明朝" w:hAnsi="Century" w:hint="eastAsia"/>
        </w:rPr>
        <w:t>である</w:t>
      </w:r>
      <w:r w:rsidRPr="00B41837">
        <w:rPr>
          <w:rFonts w:ascii="Century" w:eastAsia="ＭＳ 明朝" w:hAnsi="Century" w:hint="eastAsia"/>
        </w:rPr>
        <w:t>。中教審答申が前提にした</w:t>
      </w:r>
      <w:r w:rsidR="00A956D7">
        <w:rPr>
          <w:rFonts w:ascii="Century" w:eastAsia="ＭＳ 明朝" w:hAnsi="Century" w:hint="eastAsia"/>
        </w:rPr>
        <w:t>大学・短大</w:t>
      </w:r>
      <w:r w:rsidRPr="00B41837">
        <w:rPr>
          <w:rFonts w:ascii="Century" w:eastAsia="ＭＳ 明朝" w:hAnsi="Century" w:hint="eastAsia"/>
        </w:rPr>
        <w:t>進学率の</w:t>
      </w:r>
      <w:r w:rsidR="00B97176">
        <w:rPr>
          <w:rFonts w:ascii="Century" w:eastAsia="ＭＳ 明朝" w:hAnsi="Century" w:hint="eastAsia"/>
        </w:rPr>
        <w:t>将来</w:t>
      </w:r>
      <w:r w:rsidRPr="00B41837">
        <w:rPr>
          <w:rFonts w:ascii="Century" w:eastAsia="ＭＳ 明朝" w:hAnsi="Century" w:hint="eastAsia"/>
        </w:rPr>
        <w:t>予測</w:t>
      </w:r>
      <w:r w:rsidR="00A956D7" w:rsidRPr="00AB21DE">
        <w:rPr>
          <w:rFonts w:ascii="Century" w:eastAsia="ＭＳ 明朝" w:hAnsi="Century" w:hint="eastAsia"/>
        </w:rPr>
        <w:t>（</w:t>
      </w:r>
      <w:r w:rsidR="00A956D7" w:rsidRPr="00AB21DE">
        <w:rPr>
          <w:rFonts w:ascii="Century" w:eastAsia="ＭＳ 明朝" w:hAnsi="Century" w:hint="eastAsia"/>
        </w:rPr>
        <w:t>2040</w:t>
      </w:r>
      <w:r w:rsidR="00A956D7" w:rsidRPr="00AB21DE">
        <w:rPr>
          <w:rFonts w:ascii="Century" w:eastAsia="ＭＳ 明朝" w:hAnsi="Century" w:hint="eastAsia"/>
        </w:rPr>
        <w:t>年に</w:t>
      </w:r>
      <w:r w:rsidR="006051DE" w:rsidRPr="00AB21DE">
        <w:rPr>
          <w:rFonts w:ascii="Century" w:eastAsia="ＭＳ 明朝" w:hAnsi="Century" w:hint="eastAsia"/>
        </w:rPr>
        <w:t>ようやく大学で</w:t>
      </w:r>
      <w:r w:rsidR="006051DE" w:rsidRPr="00AB21DE">
        <w:rPr>
          <w:rFonts w:ascii="Century" w:eastAsia="ＭＳ 明朝" w:hAnsi="Century" w:hint="eastAsia"/>
        </w:rPr>
        <w:t>59.6</w:t>
      </w:r>
      <w:r w:rsidR="006051DE" w:rsidRPr="00AB21DE">
        <w:rPr>
          <w:rFonts w:ascii="Century" w:eastAsia="ＭＳ 明朝" w:hAnsi="Century" w:hint="eastAsia"/>
        </w:rPr>
        <w:t>％、短大と合わせて約</w:t>
      </w:r>
      <w:r w:rsidR="006051DE" w:rsidRPr="00AB21DE">
        <w:rPr>
          <w:rFonts w:ascii="Century" w:eastAsia="ＭＳ 明朝" w:hAnsi="Century" w:hint="eastAsia"/>
        </w:rPr>
        <w:t>62</w:t>
      </w:r>
      <w:r w:rsidR="006051DE" w:rsidRPr="00AB21DE">
        <w:rPr>
          <w:rFonts w:ascii="Century" w:eastAsia="ＭＳ 明朝" w:hAnsi="Century" w:hint="eastAsia"/>
        </w:rPr>
        <w:t>％となる</w:t>
      </w:r>
      <w:r w:rsidR="00A956D7" w:rsidRPr="00AB21DE">
        <w:rPr>
          <w:rFonts w:ascii="Century" w:eastAsia="ＭＳ 明朝" w:hAnsi="Century" w:hint="eastAsia"/>
        </w:rPr>
        <w:t>）</w:t>
      </w:r>
      <w:r w:rsidRPr="00B41837">
        <w:rPr>
          <w:rFonts w:ascii="Century" w:eastAsia="ＭＳ 明朝" w:hAnsi="Century" w:hint="eastAsia"/>
        </w:rPr>
        <w:t>を、現実は早くも上回っている。そうした事実を見ることもなく、</w:t>
      </w:r>
      <w:r w:rsidR="00052F37" w:rsidRPr="003E3010">
        <w:rPr>
          <w:rFonts w:ascii="Century" w:eastAsia="ＭＳ 明朝" w:hAnsi="Century"/>
        </w:rPr>
        <w:t>2025</w:t>
      </w:r>
      <w:r w:rsidR="00052F37" w:rsidRPr="003E3010">
        <w:rPr>
          <w:rFonts w:ascii="Century" w:eastAsia="ＭＳ 明朝" w:hAnsi="Century" w:hint="eastAsia"/>
        </w:rPr>
        <w:t>年</w:t>
      </w:r>
      <w:r w:rsidR="002509EF" w:rsidRPr="003E3010">
        <w:rPr>
          <w:rFonts w:ascii="Century" w:eastAsia="ＭＳ 明朝" w:hAnsi="Century" w:hint="eastAsia"/>
        </w:rPr>
        <w:t>8</w:t>
      </w:r>
      <w:r w:rsidR="00052F37" w:rsidRPr="003E3010">
        <w:rPr>
          <w:rFonts w:ascii="Century" w:eastAsia="ＭＳ 明朝" w:hAnsi="Century" w:hint="eastAsia"/>
        </w:rPr>
        <w:t>月</w:t>
      </w:r>
      <w:r w:rsidR="00052F37" w:rsidRPr="003E3010">
        <w:rPr>
          <w:rFonts w:ascii="Century" w:eastAsia="ＭＳ 明朝" w:hAnsi="Century"/>
        </w:rPr>
        <w:t>2</w:t>
      </w:r>
      <w:r w:rsidR="002509EF" w:rsidRPr="003E3010">
        <w:rPr>
          <w:rFonts w:ascii="Century" w:eastAsia="ＭＳ 明朝" w:hAnsi="Century" w:hint="eastAsia"/>
        </w:rPr>
        <w:t>9</w:t>
      </w:r>
      <w:r w:rsidR="00052F37" w:rsidRPr="003E3010">
        <w:rPr>
          <w:rFonts w:ascii="Century" w:eastAsia="ＭＳ 明朝" w:hAnsi="Century" w:hint="eastAsia"/>
        </w:rPr>
        <w:t>日には在り方検討会議</w:t>
      </w:r>
      <w:r w:rsidRPr="003E3010">
        <w:rPr>
          <w:rFonts w:ascii="Century" w:eastAsia="ＭＳ 明朝" w:hAnsi="Century" w:hint="eastAsia"/>
        </w:rPr>
        <w:t>は</w:t>
      </w:r>
      <w:r w:rsidR="00052F37" w:rsidRPr="003E3010">
        <w:rPr>
          <w:rFonts w:ascii="Century" w:eastAsia="ＭＳ 明朝" w:hAnsi="Century" w:hint="eastAsia"/>
        </w:rPr>
        <w:t>、</w:t>
      </w:r>
      <w:r w:rsidR="004D5C44" w:rsidRPr="003E3010">
        <w:rPr>
          <w:rFonts w:ascii="Century" w:eastAsia="ＭＳ 明朝" w:hAnsi="Century" w:hint="eastAsia"/>
        </w:rPr>
        <w:t>中間まとめとして「社会とともに歩む私立大学の変革への支援強化パッケージ」</w:t>
      </w:r>
      <w:r w:rsidR="004D5C44" w:rsidRPr="00B41837">
        <w:rPr>
          <w:rFonts w:ascii="Century" w:eastAsia="ＭＳ 明朝" w:hAnsi="Century"/>
        </w:rPr>
        <w:t>を発表した。</w:t>
      </w:r>
      <w:r w:rsidR="004D5C44" w:rsidRPr="00B41837">
        <w:rPr>
          <w:rFonts w:ascii="Century" w:eastAsia="ＭＳ 明朝" w:hAnsi="Century" w:hint="eastAsia"/>
        </w:rPr>
        <w:t>そこでは、今後の私立大学政策は、①地域から必要</w:t>
      </w:r>
      <w:r w:rsidR="00CC0388" w:rsidRPr="00B41837">
        <w:rPr>
          <w:rFonts w:ascii="Century" w:eastAsia="ＭＳ 明朝" w:hAnsi="Century" w:hint="eastAsia"/>
        </w:rPr>
        <w:t>と</w:t>
      </w:r>
      <w:r w:rsidR="004D5C44" w:rsidRPr="00B41837">
        <w:rPr>
          <w:rFonts w:ascii="Century" w:eastAsia="ＭＳ 明朝" w:hAnsi="Century" w:hint="eastAsia"/>
        </w:rPr>
        <w:t>される人材育成を担う地方私大、</w:t>
      </w:r>
      <w:r w:rsidR="00EA1C9B" w:rsidRPr="00B41837">
        <w:rPr>
          <w:rFonts w:ascii="Century" w:eastAsia="ＭＳ 明朝" w:hAnsi="Century" w:hint="eastAsia"/>
        </w:rPr>
        <w:t>②</w:t>
      </w:r>
      <w:r w:rsidR="004D5C44" w:rsidRPr="00B41837">
        <w:rPr>
          <w:rFonts w:ascii="Century" w:eastAsia="ＭＳ 明朝" w:hAnsi="Century" w:hint="eastAsia"/>
        </w:rPr>
        <w:t>高度な教育研究を担う私大、③</w:t>
      </w:r>
      <w:r w:rsidR="004D5C44" w:rsidRPr="00FE7690">
        <w:rPr>
          <w:rFonts w:ascii="Century" w:eastAsia="ＭＳ 明朝" w:hAnsi="Century" w:hint="eastAsia"/>
        </w:rPr>
        <w:t>その他は縮小・淘汰、という</w:t>
      </w:r>
      <w:r w:rsidR="004D5C44" w:rsidRPr="00FE7690">
        <w:rPr>
          <w:rFonts w:ascii="Century" w:eastAsia="ＭＳ 明朝" w:hAnsi="Century" w:hint="eastAsia"/>
        </w:rPr>
        <w:t>3</w:t>
      </w:r>
      <w:r w:rsidR="004D5C44" w:rsidRPr="00FE7690">
        <w:rPr>
          <w:rFonts w:ascii="Century" w:eastAsia="ＭＳ 明朝" w:hAnsi="Century" w:hint="eastAsia"/>
        </w:rPr>
        <w:t>つの施策の方向性に「転換」すると打ち出した。</w:t>
      </w:r>
    </w:p>
    <w:p w14:paraId="55AEC6AE" w14:textId="5B38D638" w:rsidR="00060250" w:rsidRDefault="00FE7690" w:rsidP="00060250">
      <w:pPr>
        <w:ind w:firstLineChars="100" w:firstLine="210"/>
        <w:rPr>
          <w:rFonts w:ascii="Century" w:eastAsia="ＭＳ 明朝" w:hAnsi="Century"/>
        </w:rPr>
      </w:pPr>
      <w:r>
        <w:rPr>
          <w:rFonts w:ascii="Century" w:eastAsia="ＭＳ 明朝" w:hAnsi="Century" w:hint="eastAsia"/>
        </w:rPr>
        <w:t>定員割れ私大への制裁措置・淘汰政策について</w:t>
      </w:r>
      <w:r w:rsidR="00060250">
        <w:rPr>
          <w:rFonts w:ascii="Century" w:eastAsia="ＭＳ 明朝" w:hAnsi="Century" w:hint="eastAsia"/>
        </w:rPr>
        <w:t>、地方・中小規模私大が多い私立大学協会は批判的であ</w:t>
      </w:r>
      <w:r>
        <w:rPr>
          <w:rFonts w:ascii="Century" w:eastAsia="ＭＳ 明朝" w:hAnsi="Century" w:hint="eastAsia"/>
        </w:rPr>
        <w:t>る一方</w:t>
      </w:r>
      <w:r w:rsidR="00060250">
        <w:rPr>
          <w:rFonts w:ascii="Century" w:eastAsia="ＭＳ 明朝" w:hAnsi="Century" w:hint="eastAsia"/>
        </w:rPr>
        <w:t>、都市部大規模私大が多い私立大学連盟は評価しているように</w:t>
      </w:r>
      <w:r w:rsidR="00EA1C9B">
        <w:rPr>
          <w:rFonts w:ascii="Century" w:eastAsia="ＭＳ 明朝" w:hAnsi="Century" w:hint="eastAsia"/>
        </w:rPr>
        <w:t>さえ</w:t>
      </w:r>
      <w:r w:rsidR="00060250">
        <w:rPr>
          <w:rFonts w:ascii="Century" w:eastAsia="ＭＳ 明朝" w:hAnsi="Century" w:hint="eastAsia"/>
        </w:rPr>
        <w:t>みえる。私大団体間でも分断が生まれている。</w:t>
      </w:r>
    </w:p>
    <w:p w14:paraId="2D08DC1A" w14:textId="3781820F" w:rsidR="00060250" w:rsidRDefault="00060250" w:rsidP="00060250">
      <w:pPr>
        <w:rPr>
          <w:rFonts w:ascii="Century" w:eastAsia="ＭＳ 明朝" w:hAnsi="Century"/>
        </w:rPr>
      </w:pPr>
      <w:bookmarkStart w:id="10" w:name="_Hlk203277535"/>
      <w:r w:rsidRPr="00320DAE">
        <w:rPr>
          <w:rFonts w:ascii="Century" w:eastAsia="ＭＳ 明朝" w:hAnsi="Century"/>
        </w:rPr>
        <w:t xml:space="preserve">　この間、</w:t>
      </w:r>
      <w:r>
        <w:rPr>
          <w:rFonts w:ascii="Century" w:eastAsia="ＭＳ 明朝" w:hAnsi="Century" w:hint="eastAsia"/>
        </w:rPr>
        <w:t>日本の私立大学は</w:t>
      </w:r>
      <w:r w:rsidR="001669CB">
        <w:rPr>
          <w:rFonts w:ascii="Century" w:eastAsia="ＭＳ 明朝" w:hAnsi="Century" w:hint="eastAsia"/>
        </w:rPr>
        <w:t>、主に財界やこれに呼応したジャーナリズムの「大学は役に立たない」</w:t>
      </w:r>
      <w:r w:rsidR="008750F4">
        <w:rPr>
          <w:rFonts w:ascii="Century" w:eastAsia="ＭＳ 明朝" w:hAnsi="Century" w:hint="eastAsia"/>
        </w:rPr>
        <w:t>といった</w:t>
      </w:r>
      <w:r>
        <w:rPr>
          <w:rFonts w:ascii="Century" w:eastAsia="ＭＳ 明朝" w:hAnsi="Century" w:hint="eastAsia"/>
        </w:rPr>
        <w:t>様々な圧力に直面してきた。それはともすると、社</w:t>
      </w:r>
      <w:bookmarkEnd w:id="10"/>
      <w:r>
        <w:rPr>
          <w:rFonts w:ascii="Century" w:eastAsia="ＭＳ 明朝" w:hAnsi="Century" w:hint="eastAsia"/>
        </w:rPr>
        <w:t>会における大学のあり方を変質させようとするものであった。大学について考えるとき、日本社会において大学とは何か、を</w:t>
      </w:r>
      <w:r w:rsidR="00891872">
        <w:rPr>
          <w:rFonts w:ascii="Century" w:eastAsia="ＭＳ 明朝" w:hAnsi="Century" w:hint="eastAsia"/>
        </w:rPr>
        <w:t>原点に戻って</w:t>
      </w:r>
      <w:r>
        <w:rPr>
          <w:rFonts w:ascii="Century" w:eastAsia="ＭＳ 明朝" w:hAnsi="Century" w:hint="eastAsia"/>
        </w:rPr>
        <w:t>改めて</w:t>
      </w:r>
      <w:r w:rsidR="00891872">
        <w:rPr>
          <w:rFonts w:ascii="Century" w:eastAsia="ＭＳ 明朝" w:hAnsi="Century" w:hint="eastAsia"/>
        </w:rPr>
        <w:t>問う</w:t>
      </w:r>
      <w:r>
        <w:rPr>
          <w:rFonts w:ascii="Century" w:eastAsia="ＭＳ 明朝" w:hAnsi="Century" w:hint="eastAsia"/>
        </w:rPr>
        <w:t>必要がある。</w:t>
      </w:r>
    </w:p>
    <w:p w14:paraId="47F09195" w14:textId="5C8B9435" w:rsidR="00060250" w:rsidRDefault="00060250" w:rsidP="00060250">
      <w:pPr>
        <w:ind w:firstLineChars="100" w:firstLine="210"/>
        <w:rPr>
          <w:rFonts w:ascii="Century" w:eastAsia="ＭＳ 明朝" w:hAnsi="Century"/>
        </w:rPr>
      </w:pPr>
      <w:r>
        <w:rPr>
          <w:rFonts w:ascii="Century" w:eastAsia="ＭＳ 明朝" w:hAnsi="Century" w:hint="eastAsia"/>
        </w:rPr>
        <w:t>教育基本法第</w:t>
      </w:r>
      <w:r w:rsidR="004A0012">
        <w:rPr>
          <w:rFonts w:ascii="Century" w:eastAsia="ＭＳ 明朝" w:hAnsi="Century" w:hint="eastAsia"/>
        </w:rPr>
        <w:t>7</w:t>
      </w:r>
      <w:r>
        <w:rPr>
          <w:rFonts w:ascii="Century" w:eastAsia="ＭＳ 明朝" w:hAnsi="Century" w:hint="eastAsia"/>
        </w:rPr>
        <w:t>条は、「</w:t>
      </w:r>
      <w:r w:rsidRPr="00F15ABF">
        <w:rPr>
          <w:rFonts w:ascii="Century" w:eastAsia="ＭＳ 明朝" w:hAnsi="Century" w:hint="eastAsia"/>
        </w:rPr>
        <w:t>大学は、学術の中心として、高い教養と専門的能力を培うとともに、深く真理を探究して新たな知見を創造し、これらの成果を広く社会に提供することにより、社会の発展に寄与するものとする。</w:t>
      </w:r>
      <w:r>
        <w:rPr>
          <w:rFonts w:ascii="Century" w:eastAsia="ＭＳ 明朝" w:hAnsi="Century" w:hint="eastAsia"/>
        </w:rPr>
        <w:t>」と示している。</w:t>
      </w:r>
      <w:r w:rsidRPr="002A5B98">
        <w:rPr>
          <w:rFonts w:ascii="Century" w:eastAsia="ＭＳ 明朝" w:hAnsi="Century" w:hint="eastAsia"/>
        </w:rPr>
        <w:t>大学</w:t>
      </w:r>
      <w:r>
        <w:rPr>
          <w:rFonts w:ascii="Century" w:eastAsia="ＭＳ 明朝" w:hAnsi="Century" w:hint="eastAsia"/>
        </w:rPr>
        <w:t>は学問をすることで</w:t>
      </w:r>
      <w:r w:rsidRPr="002A5B98">
        <w:rPr>
          <w:rFonts w:ascii="Century" w:eastAsia="ＭＳ 明朝" w:hAnsi="Century" w:hint="eastAsia"/>
        </w:rPr>
        <w:t>「真理</w:t>
      </w:r>
      <w:r>
        <w:rPr>
          <w:rFonts w:ascii="Century" w:eastAsia="ＭＳ 明朝" w:hAnsi="Century" w:hint="eastAsia"/>
        </w:rPr>
        <w:t>を</w:t>
      </w:r>
      <w:r w:rsidRPr="002A5B98">
        <w:rPr>
          <w:rFonts w:ascii="Century" w:eastAsia="ＭＳ 明朝" w:hAnsi="Century" w:hint="eastAsia"/>
        </w:rPr>
        <w:t>探究」</w:t>
      </w:r>
      <w:r>
        <w:rPr>
          <w:rFonts w:ascii="Century" w:eastAsia="ＭＳ 明朝" w:hAnsi="Century" w:hint="eastAsia"/>
        </w:rPr>
        <w:t>し、「</w:t>
      </w:r>
      <w:r w:rsidRPr="00F15ABF">
        <w:rPr>
          <w:rFonts w:ascii="Century" w:eastAsia="ＭＳ 明朝" w:hAnsi="Century" w:hint="eastAsia"/>
        </w:rPr>
        <w:t>新たな知見を創造</w:t>
      </w:r>
      <w:r>
        <w:rPr>
          <w:rFonts w:ascii="Century" w:eastAsia="ＭＳ 明朝" w:hAnsi="Century" w:hint="eastAsia"/>
        </w:rPr>
        <w:t>」する。その「成果を社会に提供」し、その結果として、「社会の発展」に貢献するのである。</w:t>
      </w:r>
    </w:p>
    <w:p w14:paraId="730DED8C" w14:textId="77777777" w:rsidR="00060250" w:rsidRPr="006D3CD8" w:rsidRDefault="00060250" w:rsidP="00060250">
      <w:pPr>
        <w:rPr>
          <w:rFonts w:ascii="Century" w:eastAsia="ＭＳ 明朝" w:hAnsi="Century"/>
        </w:rPr>
      </w:pPr>
      <w:r w:rsidRPr="006D3CD8">
        <w:rPr>
          <w:rFonts w:ascii="Century" w:eastAsia="ＭＳ 明朝" w:hAnsi="Century" w:hint="eastAsia"/>
        </w:rPr>
        <w:t xml:space="preserve">　言うまでもなく、特権的に真理を知り得る人間はいない。ゆえに、私たちはそれぞれが真理と信じるところとその根拠を誠実に述べ、相互に批判し合う中で、協力して真理に近づいていこうと努力する。つまり、学問の核心には「自由な意見の発表」と「自由な批判の応酬」がある。</w:t>
      </w:r>
      <w:r>
        <w:rPr>
          <w:rFonts w:ascii="Century" w:eastAsia="ＭＳ 明朝" w:hAnsi="Century" w:hint="eastAsia"/>
        </w:rPr>
        <w:t>それが保障されることが学問の発展を生み、逆にそれを阻害することが社会の発展を停滞させ歪みを生む。その教訓により、日本国憲法第</w:t>
      </w:r>
      <w:r>
        <w:rPr>
          <w:rFonts w:ascii="Century" w:eastAsia="ＭＳ 明朝" w:hAnsi="Century" w:hint="eastAsia"/>
        </w:rPr>
        <w:t>23</w:t>
      </w:r>
      <w:r>
        <w:rPr>
          <w:rFonts w:ascii="Century" w:eastAsia="ＭＳ 明朝" w:hAnsi="Century" w:hint="eastAsia"/>
        </w:rPr>
        <w:t>条では</w:t>
      </w:r>
      <w:r w:rsidRPr="006D3CD8">
        <w:rPr>
          <w:rFonts w:ascii="Century" w:eastAsia="ＭＳ 明朝" w:hAnsi="Century" w:hint="eastAsia"/>
        </w:rPr>
        <w:t>「</w:t>
      </w:r>
      <w:r w:rsidRPr="00F15ABF">
        <w:rPr>
          <w:rFonts w:ascii="Century" w:eastAsia="ＭＳ 明朝" w:hAnsi="Century" w:hint="eastAsia"/>
        </w:rPr>
        <w:t>学問の自由は、これを保障する。</w:t>
      </w:r>
      <w:r w:rsidRPr="006D3CD8">
        <w:rPr>
          <w:rFonts w:ascii="Century" w:eastAsia="ＭＳ 明朝" w:hAnsi="Century" w:hint="eastAsia"/>
        </w:rPr>
        <w:t>」</w:t>
      </w:r>
      <w:r>
        <w:rPr>
          <w:rFonts w:ascii="Century" w:eastAsia="ＭＳ 明朝" w:hAnsi="Century" w:hint="eastAsia"/>
        </w:rPr>
        <w:t>と規定しているのである</w:t>
      </w:r>
      <w:r w:rsidRPr="006D3CD8">
        <w:rPr>
          <w:rFonts w:ascii="Century" w:eastAsia="ＭＳ 明朝" w:hAnsi="Century" w:hint="eastAsia"/>
        </w:rPr>
        <w:t>。</w:t>
      </w:r>
      <w:r>
        <w:rPr>
          <w:rFonts w:ascii="Century" w:eastAsia="ＭＳ 明朝" w:hAnsi="Century" w:hint="eastAsia"/>
        </w:rPr>
        <w:t>学問の自由は、研究の自由、成果発表の自由、教授の自由、そして大学の自治がその内容である。</w:t>
      </w:r>
    </w:p>
    <w:p w14:paraId="785F0DB1" w14:textId="77777777" w:rsidR="00060250" w:rsidRDefault="00060250" w:rsidP="00060250">
      <w:pPr>
        <w:rPr>
          <w:rFonts w:ascii="Century" w:eastAsia="ＭＳ 明朝" w:hAnsi="Century"/>
        </w:rPr>
      </w:pPr>
      <w:r w:rsidRPr="006D3CD8">
        <w:rPr>
          <w:rFonts w:ascii="Century" w:eastAsia="ＭＳ 明朝" w:hAnsi="Century" w:hint="eastAsia"/>
        </w:rPr>
        <w:t xml:space="preserve">　大学の目的とは学問の普及と発展である。社会における学術研究活動において、中心的役割を果たす使命がある。そのため、大学における「学問の自由」は特に制度的に保障されなければならず、学問そのものと同様、学問を担う大学という組織の運営においても「自由な意見の発表」と「自由な批判の応酬」による民主的な運営が貫徹されなければならない。これが「大学の自治」である。すなわち、「大学の自治」とは、大学に与えられた単なる特権ではなく、大学が真理の探究に向けた活動を誠実に行うための制度的保障であることが認識されなければならない。</w:t>
      </w:r>
    </w:p>
    <w:p w14:paraId="719D26A0" w14:textId="79C2D407" w:rsidR="00060250" w:rsidRDefault="00060250" w:rsidP="00060250">
      <w:pPr>
        <w:rPr>
          <w:rFonts w:ascii="Century" w:eastAsia="ＭＳ 明朝" w:hAnsi="Century"/>
        </w:rPr>
      </w:pPr>
      <w:r>
        <w:rPr>
          <w:rFonts w:ascii="Century" w:eastAsia="ＭＳ 明朝" w:hAnsi="Century" w:hint="eastAsia"/>
        </w:rPr>
        <w:t xml:space="preserve">　そして国は社会の発展を願って、国の財政から教育に支出を行う。教育基本法第</w:t>
      </w:r>
      <w:r w:rsidR="003116D1">
        <w:rPr>
          <w:rFonts w:ascii="Century" w:eastAsia="ＭＳ 明朝" w:hAnsi="Century" w:hint="eastAsia"/>
        </w:rPr>
        <w:t>8</w:t>
      </w:r>
      <w:r>
        <w:rPr>
          <w:rFonts w:ascii="Century" w:eastAsia="ＭＳ 明朝" w:hAnsi="Century" w:hint="eastAsia"/>
        </w:rPr>
        <w:t>条は、「</w:t>
      </w:r>
      <w:r w:rsidRPr="000F492C">
        <w:rPr>
          <w:rFonts w:ascii="Century" w:eastAsia="ＭＳ 明朝" w:hAnsi="Century" w:hint="eastAsia"/>
        </w:rPr>
        <w:t>私立学校の有する公の性質及び学校教育において果たす重要な役割にかんがみ、国及び地方公共団体は、その自主性を尊重しつつ、助成その他の適当な方法によって私立学校教育の振興に努めなければならない。</w:t>
      </w:r>
      <w:r>
        <w:rPr>
          <w:rFonts w:ascii="Century" w:eastAsia="ＭＳ 明朝" w:hAnsi="Century" w:hint="eastAsia"/>
        </w:rPr>
        <w:t>」としている。その結果、公教育を担う私立大学には</w:t>
      </w:r>
      <w:r w:rsidRPr="00294172">
        <w:rPr>
          <w:rFonts w:ascii="Century" w:eastAsia="ＭＳ 明朝" w:hAnsi="Century" w:hint="eastAsia"/>
        </w:rPr>
        <w:t>私立大学等経常費補助金</w:t>
      </w:r>
      <w:r>
        <w:rPr>
          <w:rFonts w:ascii="Century" w:eastAsia="ＭＳ 明朝" w:hAnsi="Century" w:hint="eastAsia"/>
        </w:rPr>
        <w:t>が支給されるようになった。特に日本では、国民の進学意欲が高まるなかで、国立大学や公立大学の数は増えず、私立大学が増加することで進学率を高めていった。実際、私立大学が多い地域は進学率が高くなっている。そして地域に大学があることで、若者が集い、地域に人材を供給し、地</w:t>
      </w:r>
      <w:r>
        <w:rPr>
          <w:rFonts w:ascii="Century" w:eastAsia="ＭＳ 明朝" w:hAnsi="Century" w:hint="eastAsia"/>
        </w:rPr>
        <w:lastRenderedPageBreak/>
        <w:t>域の活性化につながってきたのである。</w:t>
      </w:r>
    </w:p>
    <w:p w14:paraId="34DFB48C" w14:textId="77777777" w:rsidR="00060250" w:rsidRPr="00320DAE" w:rsidRDefault="00060250" w:rsidP="00060250">
      <w:pPr>
        <w:ind w:firstLineChars="100" w:firstLine="210"/>
        <w:rPr>
          <w:rFonts w:ascii="Century" w:eastAsia="ＭＳ 明朝" w:hAnsi="Century"/>
        </w:rPr>
      </w:pPr>
      <w:r w:rsidRPr="00320DAE">
        <w:rPr>
          <w:rFonts w:ascii="Century" w:eastAsia="ＭＳ 明朝" w:hAnsi="Century"/>
        </w:rPr>
        <w:t>この中で、改めて</w:t>
      </w:r>
      <w:r w:rsidRPr="00320DAE">
        <w:rPr>
          <w:rFonts w:ascii="Century" w:eastAsia="ＭＳ 明朝" w:hAnsi="Century"/>
        </w:rPr>
        <w:t>1997</w:t>
      </w:r>
      <w:r w:rsidRPr="00320DAE">
        <w:rPr>
          <w:rFonts w:ascii="Century" w:eastAsia="ＭＳ 明朝" w:hAnsi="Century"/>
        </w:rPr>
        <w:t>年</w:t>
      </w:r>
      <w:r w:rsidRPr="00320DAE">
        <w:rPr>
          <w:rFonts w:ascii="Century" w:eastAsia="ＭＳ 明朝" w:hAnsi="Century"/>
        </w:rPr>
        <w:t>11</w:t>
      </w:r>
      <w:r w:rsidRPr="00320DAE">
        <w:rPr>
          <w:rFonts w:ascii="Century" w:eastAsia="ＭＳ 明朝" w:hAnsi="Century"/>
        </w:rPr>
        <w:t>月にユネスコ総会において採択された「高等教育の教育職員の地位に関する勧告」（以下、「ユネスコ地位勧告」）の重要性が増している。ユネスコ地位勧告は「自治は、学問の自由が機関という形態をとったものであり」、政府には「自治にたいするいかなる筋からの脅威であろうとも高等教育機関を保護するべき義務がある」と述べている。個々の教育職員の</w:t>
      </w:r>
      <w:r>
        <w:rPr>
          <w:rFonts w:ascii="Century" w:eastAsia="ＭＳ 明朝" w:hAnsi="Century" w:hint="eastAsia"/>
        </w:rPr>
        <w:t>大学の</w:t>
      </w:r>
      <w:r w:rsidRPr="00320DAE">
        <w:rPr>
          <w:rFonts w:ascii="Century" w:eastAsia="ＭＳ 明朝" w:hAnsi="Century"/>
        </w:rPr>
        <w:t>意思決定への参加と批判の権利、教員集団の制限のない</w:t>
      </w:r>
      <w:r>
        <w:rPr>
          <w:rFonts w:ascii="Century" w:eastAsia="ＭＳ 明朝" w:hAnsi="Century" w:hint="eastAsia"/>
        </w:rPr>
        <w:t>意思</w:t>
      </w:r>
      <w:r w:rsidRPr="00320DAE">
        <w:rPr>
          <w:rFonts w:ascii="Century" w:eastAsia="ＭＳ 明朝" w:hAnsi="Century"/>
        </w:rPr>
        <w:t>決定と運営権限、労働組合の政府の政策決定への関与などが記されている。</w:t>
      </w:r>
    </w:p>
    <w:p w14:paraId="56A0450C" w14:textId="78208B97" w:rsidR="005753ED" w:rsidRDefault="00060250" w:rsidP="00B82D59">
      <w:pPr>
        <w:ind w:firstLineChars="100" w:firstLine="210"/>
        <w:rPr>
          <w:rFonts w:ascii="Century" w:eastAsia="ＭＳ 明朝" w:hAnsi="Century"/>
        </w:rPr>
      </w:pPr>
      <w:r w:rsidRPr="00320DAE">
        <w:rPr>
          <w:rFonts w:ascii="Century" w:eastAsia="ＭＳ 明朝" w:hAnsi="Century"/>
        </w:rPr>
        <w:t>ユネスコ地位勧告後、</w:t>
      </w:r>
      <w:r w:rsidRPr="00004320">
        <w:rPr>
          <w:rFonts w:ascii="Century" w:eastAsia="ＭＳ 明朝" w:hAnsi="Century" w:hint="eastAsia"/>
        </w:rPr>
        <w:t>まもなく</w:t>
      </w:r>
      <w:r w:rsidRPr="00004320">
        <w:rPr>
          <w:rFonts w:ascii="Century" w:eastAsia="ＭＳ 明朝" w:hAnsi="Century"/>
        </w:rPr>
        <w:t>30</w:t>
      </w:r>
      <w:r w:rsidRPr="00004320">
        <w:rPr>
          <w:rFonts w:ascii="Century" w:eastAsia="ＭＳ 明朝" w:hAnsi="Century"/>
        </w:rPr>
        <w:t>年が経過する</w:t>
      </w:r>
      <w:r w:rsidRPr="00320DAE">
        <w:rPr>
          <w:rFonts w:ascii="Century" w:eastAsia="ＭＳ 明朝" w:hAnsi="Century"/>
        </w:rPr>
        <w:t>。日本政府は採択に参加しているが、勧告の内容は実現していないどころか、勧告が描く大学像が、今まさに危機にさらされているのである。</w:t>
      </w:r>
      <w:r w:rsidRPr="00470F40">
        <w:rPr>
          <w:rFonts w:ascii="Century" w:eastAsia="ＭＳ 明朝" w:hAnsi="Century" w:hint="eastAsia"/>
        </w:rPr>
        <w:t>政府・財界の分断・淘汰策に抗して、</w:t>
      </w:r>
      <w:r w:rsidR="00711748">
        <w:rPr>
          <w:rFonts w:ascii="Century" w:eastAsia="ＭＳ 明朝" w:hAnsi="Century" w:hint="eastAsia"/>
        </w:rPr>
        <w:t>私立大学と学生、教職員を守るために、</w:t>
      </w:r>
      <w:r w:rsidRPr="00470F40">
        <w:rPr>
          <w:rFonts w:ascii="Century" w:eastAsia="ＭＳ 明朝" w:hAnsi="Century" w:hint="eastAsia"/>
        </w:rPr>
        <w:t>私大の振興と質の向上を求め</w:t>
      </w:r>
      <w:r>
        <w:rPr>
          <w:rFonts w:ascii="Century" w:eastAsia="ＭＳ 明朝" w:hAnsi="Century" w:hint="eastAsia"/>
        </w:rPr>
        <w:t>ていくことが必要である。</w:t>
      </w:r>
      <w:bookmarkEnd w:id="1"/>
    </w:p>
    <w:p w14:paraId="642BAC3D" w14:textId="4C093B61" w:rsidR="003F1BDC" w:rsidRDefault="003F1BDC" w:rsidP="00CF6A3B">
      <w:pPr>
        <w:rPr>
          <w:rFonts w:ascii="Century" w:eastAsia="ＭＳ 明朝" w:hAnsi="Century"/>
        </w:rPr>
      </w:pPr>
    </w:p>
    <w:p w14:paraId="339CBEE7" w14:textId="77777777" w:rsidR="003A0D11" w:rsidRDefault="003A0D11" w:rsidP="003A0D11">
      <w:pPr>
        <w:rPr>
          <w:rFonts w:ascii="Century" w:eastAsia="ＭＳ 明朝" w:hAnsi="Century"/>
        </w:rPr>
      </w:pPr>
      <w:bookmarkStart w:id="11" w:name="_Toc111128666"/>
      <w:r>
        <w:rPr>
          <w:rFonts w:ascii="Century" w:eastAsia="ＭＳ 明朝" w:hAnsi="Century"/>
        </w:rPr>
        <w:br w:type="page"/>
      </w:r>
    </w:p>
    <w:p w14:paraId="2F9B2366" w14:textId="38CACB2D" w:rsidR="00F47CE0" w:rsidRDefault="00B97563" w:rsidP="00B97563">
      <w:pPr>
        <w:pStyle w:val="1"/>
        <w:rPr>
          <w:rFonts w:eastAsia="ＭＳ ゴシック"/>
          <w:b/>
          <w:bCs/>
          <w:sz w:val="26"/>
          <w:szCs w:val="26"/>
        </w:rPr>
      </w:pPr>
      <w:bookmarkStart w:id="12" w:name="_Toc207003929"/>
      <w:r>
        <w:rPr>
          <w:rFonts w:eastAsia="ＭＳ ゴシック" w:hint="eastAsia"/>
          <w:b/>
          <w:bCs/>
          <w:sz w:val="26"/>
          <w:szCs w:val="26"/>
        </w:rPr>
        <w:lastRenderedPageBreak/>
        <w:t>１．</w:t>
      </w:r>
      <w:r w:rsidR="00F47CE0">
        <w:rPr>
          <w:rFonts w:eastAsia="ＭＳ ゴシック" w:hint="eastAsia"/>
          <w:b/>
          <w:bCs/>
          <w:sz w:val="26"/>
          <w:szCs w:val="26"/>
        </w:rPr>
        <w:t>淘汰と分断</w:t>
      </w:r>
      <w:r w:rsidR="00F47CE0" w:rsidRPr="00C44C27">
        <w:rPr>
          <w:rFonts w:eastAsia="ＭＳ ゴシック" w:hint="eastAsia"/>
          <w:b/>
          <w:bCs/>
          <w:sz w:val="26"/>
          <w:szCs w:val="26"/>
        </w:rPr>
        <w:t>政策</w:t>
      </w:r>
      <w:r w:rsidR="00F47CE0">
        <w:rPr>
          <w:rFonts w:eastAsia="ＭＳ ゴシック" w:hint="eastAsia"/>
          <w:b/>
          <w:bCs/>
          <w:sz w:val="26"/>
          <w:szCs w:val="26"/>
        </w:rPr>
        <w:t>の中止と私大振興助成政策の拡充</w:t>
      </w:r>
      <w:bookmarkEnd w:id="12"/>
    </w:p>
    <w:p w14:paraId="6DA9C9DB" w14:textId="77777777" w:rsidR="00F47CE0" w:rsidRPr="006D0FFF" w:rsidRDefault="00F47CE0" w:rsidP="00F47CE0"/>
    <w:p w14:paraId="25B1D38A" w14:textId="130265F3" w:rsidR="00F47CE0" w:rsidRPr="001549DE" w:rsidRDefault="00F47CE0" w:rsidP="0026216F">
      <w:pPr>
        <w:pStyle w:val="2"/>
      </w:pPr>
      <w:bookmarkStart w:id="13" w:name="_Toc207003930"/>
      <w:r w:rsidRPr="001549DE">
        <w:rPr>
          <w:rFonts w:hint="eastAsia"/>
        </w:rPr>
        <w:t>（１）私大淘汰の強化を打ち出した中教審答申</w:t>
      </w:r>
      <w:bookmarkEnd w:id="13"/>
    </w:p>
    <w:p w14:paraId="320D2E13" w14:textId="2E8C247D" w:rsidR="00F47CE0" w:rsidRDefault="00F47CE0" w:rsidP="00F47CE0">
      <w:pPr>
        <w:ind w:firstLineChars="100" w:firstLine="210"/>
        <w:rPr>
          <w:rFonts w:ascii="Century" w:eastAsia="ＭＳ 明朝" w:hAnsi="Century"/>
        </w:rPr>
      </w:pPr>
      <w:r w:rsidRPr="006F5890">
        <w:rPr>
          <w:rFonts w:ascii="Century" w:eastAsia="ＭＳ 明朝" w:hAnsi="Century"/>
        </w:rPr>
        <w:t xml:space="preserve">2025 </w:t>
      </w:r>
      <w:r w:rsidRPr="006F5890">
        <w:rPr>
          <w:rFonts w:ascii="Century" w:eastAsia="ＭＳ 明朝" w:hAnsi="Century"/>
        </w:rPr>
        <w:t>年</w:t>
      </w:r>
      <w:r w:rsidRPr="006F5890">
        <w:rPr>
          <w:rFonts w:ascii="Century" w:eastAsia="ＭＳ 明朝" w:hAnsi="Century"/>
        </w:rPr>
        <w:t xml:space="preserve"> 2 </w:t>
      </w:r>
      <w:r w:rsidRPr="006F5890">
        <w:rPr>
          <w:rFonts w:ascii="Century" w:eastAsia="ＭＳ 明朝" w:hAnsi="Century"/>
        </w:rPr>
        <w:t>月</w:t>
      </w:r>
      <w:r w:rsidRPr="006F5890">
        <w:rPr>
          <w:rFonts w:ascii="Century" w:eastAsia="ＭＳ 明朝" w:hAnsi="Century"/>
        </w:rPr>
        <w:t>21</w:t>
      </w:r>
      <w:r w:rsidRPr="006F5890">
        <w:rPr>
          <w:rFonts w:ascii="Century" w:eastAsia="ＭＳ 明朝" w:hAnsi="Century"/>
        </w:rPr>
        <w:t>日</w:t>
      </w:r>
      <w:r>
        <w:rPr>
          <w:rFonts w:ascii="Century" w:eastAsia="ＭＳ 明朝" w:hAnsi="Century" w:hint="eastAsia"/>
        </w:rPr>
        <w:t>、</w:t>
      </w:r>
      <w:r w:rsidRPr="006F5890">
        <w:rPr>
          <w:rFonts w:ascii="Century" w:eastAsia="ＭＳ 明朝" w:hAnsi="Century"/>
        </w:rPr>
        <w:t>中央教育審議会（以下「中教審」）</w:t>
      </w:r>
      <w:r>
        <w:rPr>
          <w:rFonts w:ascii="Century" w:eastAsia="ＭＳ 明朝" w:hAnsi="Century" w:hint="eastAsia"/>
        </w:rPr>
        <w:t>は、</w:t>
      </w:r>
      <w:r w:rsidRPr="006F5890">
        <w:rPr>
          <w:rFonts w:ascii="Century" w:eastAsia="ＭＳ 明朝" w:hAnsi="Century"/>
        </w:rPr>
        <w:t>「我が国の</w:t>
      </w:r>
      <w:bookmarkStart w:id="14" w:name="_Hlk198891156"/>
      <w:r w:rsidRPr="006F5890">
        <w:rPr>
          <w:rFonts w:ascii="Century" w:eastAsia="ＭＳ 明朝" w:hAnsi="Century"/>
        </w:rPr>
        <w:t>『知の総和』向上</w:t>
      </w:r>
      <w:bookmarkEnd w:id="14"/>
      <w:r w:rsidRPr="006F5890">
        <w:rPr>
          <w:rFonts w:ascii="Century" w:eastAsia="ＭＳ 明朝" w:hAnsi="Century"/>
        </w:rPr>
        <w:t>の</w:t>
      </w:r>
      <w:r w:rsidRPr="006F5890">
        <w:rPr>
          <w:rFonts w:ascii="Century" w:eastAsia="ＭＳ 明朝" w:hAnsi="Century" w:hint="eastAsia"/>
        </w:rPr>
        <w:t>未来像～高等教育システムの再構築～（答申）」（以下「答申」）</w:t>
      </w:r>
      <w:r>
        <w:rPr>
          <w:rFonts w:ascii="Century" w:eastAsia="ＭＳ 明朝" w:hAnsi="Century" w:hint="eastAsia"/>
        </w:rPr>
        <w:t>を公表した。</w:t>
      </w:r>
      <w:r w:rsidRPr="00EE1EE1">
        <w:rPr>
          <w:rFonts w:ascii="Century" w:eastAsia="ＭＳ 明朝" w:hAnsi="Century" w:hint="eastAsia"/>
        </w:rPr>
        <w:t>答申は、</w:t>
      </w:r>
      <w:r>
        <w:rPr>
          <w:rFonts w:ascii="Century" w:eastAsia="ＭＳ 明朝" w:hAnsi="Century" w:hint="eastAsia"/>
        </w:rPr>
        <w:t>「はじめに」において急速な少子化の進行を危機として受け止め、</w:t>
      </w:r>
      <w:r w:rsidRPr="00EE1EE1">
        <w:rPr>
          <w:rFonts w:ascii="Century" w:eastAsia="ＭＳ 明朝" w:hAnsi="Century"/>
        </w:rPr>
        <w:t>「少子化へは決して規模や活動の縮小といった後ろ向きな対応</w:t>
      </w:r>
      <w:r>
        <w:rPr>
          <w:rFonts w:ascii="Century" w:eastAsia="ＭＳ 明朝" w:hAnsi="Century" w:hint="eastAsia"/>
        </w:rPr>
        <w:t>」</w:t>
      </w:r>
      <w:r w:rsidRPr="00EE1EE1">
        <w:rPr>
          <w:rFonts w:ascii="Century" w:eastAsia="ＭＳ 明朝" w:hAnsi="Century"/>
        </w:rPr>
        <w:t>ではなく、この危</w:t>
      </w:r>
      <w:r w:rsidRPr="00EE1EE1">
        <w:rPr>
          <w:rFonts w:ascii="Century" w:eastAsia="ＭＳ 明朝" w:hAnsi="Century" w:hint="eastAsia"/>
        </w:rPr>
        <w:t>機を、</w:t>
      </w:r>
      <w:r>
        <w:rPr>
          <w:rFonts w:ascii="Century" w:eastAsia="ＭＳ 明朝" w:hAnsi="Century" w:hint="eastAsia"/>
        </w:rPr>
        <w:t>「</w:t>
      </w:r>
      <w:r w:rsidRPr="00EE1EE1">
        <w:rPr>
          <w:rFonts w:ascii="Century" w:eastAsia="ＭＳ 明朝" w:hAnsi="Century" w:hint="eastAsia"/>
        </w:rPr>
        <w:t>大学をはじめとする高等教育機関の活動を強じんなものとし、様々な社会課題の解決に貢献することにより、社会全体の活性化を促す好機</w:t>
      </w:r>
      <w:r>
        <w:rPr>
          <w:rFonts w:ascii="Century" w:eastAsia="ＭＳ 明朝" w:hAnsi="Century" w:hint="eastAsia"/>
        </w:rPr>
        <w:t>」</w:t>
      </w:r>
      <w:r w:rsidRPr="00EE1EE1">
        <w:rPr>
          <w:rFonts w:ascii="Century" w:eastAsia="ＭＳ 明朝" w:hAnsi="Century" w:hint="eastAsia"/>
        </w:rPr>
        <w:t>と捉え</w:t>
      </w:r>
      <w:r>
        <w:rPr>
          <w:rFonts w:ascii="Century" w:eastAsia="ＭＳ 明朝" w:hAnsi="Century" w:hint="eastAsia"/>
        </w:rPr>
        <w:t>、</w:t>
      </w:r>
      <w:r w:rsidRPr="00EE1EE1">
        <w:rPr>
          <w:rFonts w:ascii="Century" w:eastAsia="ＭＳ 明朝" w:hAnsi="Century" w:hint="eastAsia"/>
        </w:rPr>
        <w:t>高等教育機関の充実の方向を述べ</w:t>
      </w:r>
      <w:r>
        <w:rPr>
          <w:rFonts w:ascii="Century" w:eastAsia="ＭＳ 明朝" w:hAnsi="Century" w:hint="eastAsia"/>
        </w:rPr>
        <w:t>た</w:t>
      </w:r>
      <w:r w:rsidRPr="00EE1EE1">
        <w:rPr>
          <w:rFonts w:ascii="Century" w:eastAsia="ＭＳ 明朝" w:hAnsi="Century" w:hint="eastAsia"/>
        </w:rPr>
        <w:t>。しかし</w:t>
      </w:r>
      <w:r w:rsidR="00567EED">
        <w:rPr>
          <w:rFonts w:ascii="Century" w:eastAsia="ＭＳ 明朝" w:hAnsi="Century" w:hint="eastAsia"/>
        </w:rPr>
        <w:t>、</w:t>
      </w:r>
      <w:r w:rsidRPr="00EE1EE1">
        <w:rPr>
          <w:rFonts w:ascii="Century" w:eastAsia="ＭＳ 明朝" w:hAnsi="Century" w:hint="eastAsia"/>
        </w:rPr>
        <w:t>答申</w:t>
      </w:r>
      <w:r w:rsidR="00567EED">
        <w:rPr>
          <w:rFonts w:ascii="Century" w:eastAsia="ＭＳ 明朝" w:hAnsi="Century" w:hint="eastAsia"/>
        </w:rPr>
        <w:t>本文で</w:t>
      </w:r>
      <w:r>
        <w:rPr>
          <w:rFonts w:ascii="Century" w:eastAsia="ＭＳ 明朝" w:hAnsi="Century" w:hint="eastAsia"/>
        </w:rPr>
        <w:t>は少子化の原因の一つに高学費があることも指摘せず、政府に高等教育予算の増額を求めることも棚上げにし、充実の</w:t>
      </w:r>
      <w:r w:rsidRPr="00EE1EE1">
        <w:rPr>
          <w:rFonts w:ascii="Century" w:eastAsia="ＭＳ 明朝" w:hAnsi="Century" w:hint="eastAsia"/>
        </w:rPr>
        <w:t>方向</w:t>
      </w:r>
      <w:r>
        <w:rPr>
          <w:rFonts w:ascii="Century" w:eastAsia="ＭＳ 明朝" w:hAnsi="Century" w:hint="eastAsia"/>
        </w:rPr>
        <w:t>を盛り込まなかった</w:t>
      </w:r>
      <w:r w:rsidRPr="00EE1EE1">
        <w:rPr>
          <w:rFonts w:ascii="Century" w:eastAsia="ＭＳ 明朝" w:hAnsi="Century" w:hint="eastAsia"/>
        </w:rPr>
        <w:t>。</w:t>
      </w:r>
      <w:r w:rsidRPr="00EE1EE1">
        <w:rPr>
          <w:rFonts w:ascii="Century" w:eastAsia="ＭＳ 明朝" w:hAnsi="Century"/>
        </w:rPr>
        <w:t xml:space="preserve"> </w:t>
      </w:r>
      <w:r>
        <w:rPr>
          <w:rFonts w:ascii="Century" w:eastAsia="ＭＳ 明朝" w:hAnsi="Century" w:hint="eastAsia"/>
        </w:rPr>
        <w:t>また</w:t>
      </w:r>
      <w:r w:rsidRPr="005C27DC">
        <w:rPr>
          <w:rFonts w:ascii="Century" w:eastAsia="ＭＳ 明朝" w:hAnsi="Century" w:hint="eastAsia"/>
        </w:rPr>
        <w:t>『知の総和』</w:t>
      </w:r>
      <w:r>
        <w:rPr>
          <w:rFonts w:ascii="Century" w:eastAsia="ＭＳ 明朝" w:hAnsi="Century" w:hint="eastAsia"/>
        </w:rPr>
        <w:t>を</w:t>
      </w:r>
      <w:r w:rsidRPr="005C27DC">
        <w:rPr>
          <w:rFonts w:ascii="Century" w:eastAsia="ＭＳ 明朝" w:hAnsi="Century" w:hint="eastAsia"/>
        </w:rPr>
        <w:t>向上</w:t>
      </w:r>
      <w:r>
        <w:rPr>
          <w:rFonts w:ascii="Century" w:eastAsia="ＭＳ 明朝" w:hAnsi="Century" w:hint="eastAsia"/>
        </w:rPr>
        <w:t>させるためには、</w:t>
      </w:r>
      <w:r w:rsidRPr="00EE1EE1">
        <w:rPr>
          <w:rFonts w:ascii="Century" w:eastAsia="ＭＳ 明朝" w:hAnsi="Century" w:hint="eastAsia"/>
        </w:rPr>
        <w:t>大学進学率</w:t>
      </w:r>
      <w:r>
        <w:rPr>
          <w:rFonts w:ascii="Century" w:eastAsia="ＭＳ 明朝" w:hAnsi="Century" w:hint="eastAsia"/>
        </w:rPr>
        <w:t>の上昇が必要であるとの認識も示さなかった。</w:t>
      </w:r>
    </w:p>
    <w:p w14:paraId="3EAD59AE" w14:textId="77777777" w:rsidR="00F47CE0" w:rsidRDefault="00F47CE0" w:rsidP="00F47CE0">
      <w:pPr>
        <w:ind w:firstLineChars="100" w:firstLine="210"/>
        <w:rPr>
          <w:rFonts w:ascii="Century" w:eastAsia="ＭＳ 明朝" w:hAnsi="Century"/>
        </w:rPr>
      </w:pPr>
      <w:r>
        <w:rPr>
          <w:rFonts w:ascii="Century" w:eastAsia="ＭＳ 明朝" w:hAnsi="Century" w:hint="eastAsia"/>
        </w:rPr>
        <w:t>答申に具体化されたことは、</w:t>
      </w:r>
      <w:r w:rsidRPr="00EE1EE1">
        <w:rPr>
          <w:rFonts w:ascii="Century" w:eastAsia="ＭＳ 明朝" w:hAnsi="Century" w:hint="eastAsia"/>
        </w:rPr>
        <w:t>「少子化は、中間的な規模の大学が</w:t>
      </w:r>
      <w:r w:rsidRPr="00EE1EE1">
        <w:rPr>
          <w:rFonts w:ascii="Century" w:eastAsia="ＭＳ 明朝" w:hAnsi="Century"/>
        </w:rPr>
        <w:t>1</w:t>
      </w:r>
      <w:r w:rsidRPr="00EE1EE1">
        <w:rPr>
          <w:rFonts w:ascii="Century" w:eastAsia="ＭＳ 明朝" w:hAnsi="Century"/>
        </w:rPr>
        <w:t>年間</w:t>
      </w:r>
      <w:r w:rsidRPr="00EE1EE1">
        <w:rPr>
          <w:rFonts w:ascii="Century" w:eastAsia="ＭＳ 明朝" w:hAnsi="Century" w:hint="eastAsia"/>
        </w:rPr>
        <w:t>で</w:t>
      </w:r>
      <w:r w:rsidRPr="00EE1EE1">
        <w:rPr>
          <w:rFonts w:ascii="Century" w:eastAsia="ＭＳ 明朝" w:hAnsi="Century"/>
        </w:rPr>
        <w:t xml:space="preserve">90 </w:t>
      </w:r>
      <w:r w:rsidRPr="00EE1EE1">
        <w:rPr>
          <w:rFonts w:ascii="Century" w:eastAsia="ＭＳ 明朝" w:hAnsi="Century"/>
        </w:rPr>
        <w:t>校程度、減少していくような規模</w:t>
      </w:r>
      <w:r>
        <w:rPr>
          <w:rFonts w:ascii="Century" w:eastAsia="ＭＳ 明朝" w:hAnsi="Century" w:hint="eastAsia"/>
        </w:rPr>
        <w:t>」</w:t>
      </w:r>
      <w:r w:rsidRPr="00EE1EE1">
        <w:rPr>
          <w:rFonts w:ascii="Century" w:eastAsia="ＭＳ 明朝" w:hAnsi="Century"/>
        </w:rPr>
        <w:t>で進んでいくとし</w:t>
      </w:r>
      <w:r w:rsidRPr="007C2C07">
        <w:rPr>
          <w:rFonts w:ascii="Century" w:eastAsia="ＭＳ 明朝" w:hAnsi="Century"/>
        </w:rPr>
        <w:t>て、規模の適正化、つまり大学数を</w:t>
      </w:r>
      <w:r w:rsidRPr="007C2C07">
        <w:rPr>
          <w:rFonts w:ascii="Century" w:eastAsia="ＭＳ 明朝" w:hAnsi="Century" w:hint="eastAsia"/>
        </w:rPr>
        <w:t>減らすという淘汰促進の政策であった。国公立大についての定員削減方策は特になく、淘汰の</w:t>
      </w:r>
      <w:r w:rsidRPr="00EE1EE1">
        <w:rPr>
          <w:rFonts w:ascii="Century" w:eastAsia="ＭＳ 明朝" w:hAnsi="Century" w:hint="eastAsia"/>
        </w:rPr>
        <w:t>対象は</w:t>
      </w:r>
      <w:r>
        <w:rPr>
          <w:rFonts w:ascii="Century" w:eastAsia="ＭＳ 明朝" w:hAnsi="Century" w:hint="eastAsia"/>
        </w:rPr>
        <w:t>もっぱら</w:t>
      </w:r>
      <w:r w:rsidRPr="00EE1EE1">
        <w:rPr>
          <w:rFonts w:ascii="Century" w:eastAsia="ＭＳ 明朝" w:hAnsi="Century" w:hint="eastAsia"/>
        </w:rPr>
        <w:t>私立大学</w:t>
      </w:r>
      <w:r>
        <w:rPr>
          <w:rFonts w:ascii="Century" w:eastAsia="ＭＳ 明朝" w:hAnsi="Century" w:hint="eastAsia"/>
        </w:rPr>
        <w:t>、定員割れ私大</w:t>
      </w:r>
      <w:r w:rsidRPr="00EE1EE1">
        <w:rPr>
          <w:rFonts w:ascii="Century" w:eastAsia="ＭＳ 明朝" w:hAnsi="Century" w:hint="eastAsia"/>
        </w:rPr>
        <w:t>である。</w:t>
      </w:r>
    </w:p>
    <w:p w14:paraId="1B564CB1" w14:textId="77777777" w:rsidR="00F47CE0" w:rsidRDefault="00F47CE0" w:rsidP="00F47CE0">
      <w:pPr>
        <w:rPr>
          <w:rFonts w:ascii="Century" w:eastAsia="ＭＳ 明朝" w:hAnsi="Century"/>
        </w:rPr>
      </w:pPr>
      <w:r>
        <w:rPr>
          <w:rFonts w:ascii="Century" w:eastAsia="ＭＳ 明朝" w:hAnsi="Century" w:hint="eastAsia"/>
        </w:rPr>
        <w:t xml:space="preserve">　</w:t>
      </w:r>
      <w:r w:rsidRPr="00554521">
        <w:rPr>
          <w:rFonts w:ascii="Century" w:eastAsia="ＭＳ 明朝" w:hAnsi="Century" w:hint="eastAsia"/>
        </w:rPr>
        <w:t>政府周辺からは、定員割れ私大</w:t>
      </w:r>
      <w:r>
        <w:rPr>
          <w:rFonts w:ascii="Century" w:eastAsia="ＭＳ 明朝" w:hAnsi="Century" w:hint="eastAsia"/>
        </w:rPr>
        <w:t>について</w:t>
      </w:r>
      <w:r w:rsidRPr="00554521">
        <w:rPr>
          <w:rFonts w:ascii="Century" w:eastAsia="ＭＳ 明朝" w:hAnsi="Century" w:hint="eastAsia"/>
        </w:rPr>
        <w:t>、</w:t>
      </w:r>
      <w:r>
        <w:rPr>
          <w:rFonts w:ascii="Century" w:eastAsia="ＭＳ 明朝" w:hAnsi="Century" w:hint="eastAsia"/>
        </w:rPr>
        <w:t>「定員割れの原因は</w:t>
      </w:r>
      <w:r w:rsidRPr="00554521">
        <w:rPr>
          <w:rFonts w:ascii="Century" w:eastAsia="ＭＳ 明朝" w:hAnsi="Century" w:hint="eastAsia"/>
        </w:rPr>
        <w:t>質が確保されていない</w:t>
      </w:r>
      <w:r>
        <w:rPr>
          <w:rFonts w:ascii="Century" w:eastAsia="ＭＳ 明朝" w:hAnsi="Century" w:hint="eastAsia"/>
        </w:rPr>
        <w:t>からだ」「</w:t>
      </w:r>
      <w:r w:rsidRPr="00554521">
        <w:rPr>
          <w:rFonts w:ascii="Century" w:eastAsia="ＭＳ 明朝" w:hAnsi="Century" w:hint="eastAsia"/>
        </w:rPr>
        <w:t>撤退</w:t>
      </w:r>
      <w:r>
        <w:rPr>
          <w:rFonts w:ascii="Century" w:eastAsia="ＭＳ 明朝" w:hAnsi="Century" w:hint="eastAsia"/>
        </w:rPr>
        <w:t>を促すことは</w:t>
      </w:r>
      <w:r w:rsidRPr="00554521">
        <w:rPr>
          <w:rFonts w:ascii="Century" w:eastAsia="ＭＳ 明朝" w:hAnsi="Century" w:hint="eastAsia"/>
        </w:rPr>
        <w:t>当然</w:t>
      </w:r>
      <w:r>
        <w:rPr>
          <w:rFonts w:ascii="Century" w:eastAsia="ＭＳ 明朝" w:hAnsi="Century" w:hint="eastAsia"/>
        </w:rPr>
        <w:t>である」という論調</w:t>
      </w:r>
      <w:r w:rsidRPr="00554521">
        <w:rPr>
          <w:rFonts w:ascii="Century" w:eastAsia="ＭＳ 明朝" w:hAnsi="Century" w:hint="eastAsia"/>
        </w:rPr>
        <w:t>がふりまかれてきた。</w:t>
      </w:r>
      <w:r>
        <w:rPr>
          <w:rFonts w:ascii="Century" w:eastAsia="ＭＳ 明朝" w:hAnsi="Century" w:hint="eastAsia"/>
        </w:rPr>
        <w:t>この論調に乗って、定員割れ私大に対しては、</w:t>
      </w:r>
      <w:r w:rsidRPr="003871CD">
        <w:rPr>
          <w:rFonts w:ascii="Century" w:eastAsia="ＭＳ 明朝" w:hAnsi="Century" w:hint="eastAsia"/>
        </w:rPr>
        <w:t>①</w:t>
      </w:r>
      <w:bookmarkStart w:id="15" w:name="_Hlk200782544"/>
      <w:r w:rsidRPr="003871CD">
        <w:rPr>
          <w:rFonts w:ascii="Century" w:eastAsia="ＭＳ 明朝" w:hAnsi="Century" w:hint="eastAsia"/>
        </w:rPr>
        <w:t>定員割れの程度を</w:t>
      </w:r>
      <w:r>
        <w:rPr>
          <w:rFonts w:ascii="Century" w:eastAsia="ＭＳ 明朝" w:hAnsi="Century" w:hint="eastAsia"/>
        </w:rPr>
        <w:t>越えた</w:t>
      </w:r>
      <w:r w:rsidRPr="003871CD">
        <w:rPr>
          <w:rFonts w:ascii="Century" w:eastAsia="ＭＳ 明朝" w:hAnsi="Century" w:hint="eastAsia"/>
        </w:rPr>
        <w:t>私大経常費補助の減額・不交付</w:t>
      </w:r>
      <w:bookmarkEnd w:id="15"/>
      <w:r>
        <w:rPr>
          <w:rFonts w:ascii="Century" w:eastAsia="ＭＳ 明朝" w:hAnsi="Century" w:hint="eastAsia"/>
        </w:rPr>
        <w:t>、</w:t>
      </w:r>
      <w:r w:rsidRPr="003871CD">
        <w:rPr>
          <w:rFonts w:ascii="Century" w:eastAsia="ＭＳ 明朝" w:hAnsi="Century" w:hint="eastAsia"/>
        </w:rPr>
        <w:t>②修学支援制度からの機関要件による除外</w:t>
      </w:r>
      <w:r>
        <w:rPr>
          <w:rFonts w:ascii="Century" w:eastAsia="ＭＳ 明朝" w:hAnsi="Century" w:hint="eastAsia"/>
        </w:rPr>
        <w:t>、</w:t>
      </w:r>
      <w:r w:rsidRPr="003871CD">
        <w:rPr>
          <w:rFonts w:ascii="Century" w:eastAsia="ＭＳ 明朝" w:hAnsi="Century" w:hint="eastAsia"/>
        </w:rPr>
        <w:t>③新学部設置等の設置認可申請に</w:t>
      </w:r>
      <w:r>
        <w:rPr>
          <w:rFonts w:ascii="Century" w:eastAsia="ＭＳ 明朝" w:hAnsi="Century" w:hint="eastAsia"/>
        </w:rPr>
        <w:t>対する</w:t>
      </w:r>
      <w:r w:rsidRPr="003871CD">
        <w:rPr>
          <w:rFonts w:ascii="Century" w:eastAsia="ＭＳ 明朝" w:hAnsi="Century" w:hint="eastAsia"/>
        </w:rPr>
        <w:t>制限</w:t>
      </w:r>
      <w:r>
        <w:rPr>
          <w:rFonts w:ascii="Century" w:eastAsia="ＭＳ 明朝" w:hAnsi="Century" w:hint="eastAsia"/>
        </w:rPr>
        <w:t>、という</w:t>
      </w:r>
      <w:r w:rsidRPr="00734032">
        <w:rPr>
          <w:rFonts w:ascii="Century" w:eastAsia="ＭＳ 明朝" w:hAnsi="Century" w:hint="eastAsia"/>
        </w:rPr>
        <w:t>三つの方向で制裁措置が採られている。</w:t>
      </w:r>
    </w:p>
    <w:p w14:paraId="58C8EC07" w14:textId="51609EC2" w:rsidR="00F47CE0" w:rsidRPr="007C2C07" w:rsidRDefault="00F47CE0" w:rsidP="00F47CE0">
      <w:pPr>
        <w:ind w:firstLineChars="100" w:firstLine="210"/>
        <w:rPr>
          <w:rFonts w:ascii="Century" w:eastAsia="ＭＳ 明朝" w:hAnsi="Century"/>
        </w:rPr>
      </w:pPr>
      <w:r>
        <w:rPr>
          <w:rFonts w:ascii="Century" w:eastAsia="ＭＳ 明朝" w:hAnsi="Century" w:hint="eastAsia"/>
        </w:rPr>
        <w:t>中教審特別部会の審議では、こうした論調と</w:t>
      </w:r>
      <w:r w:rsidRPr="00D74E0E">
        <w:rPr>
          <w:rFonts w:ascii="Century" w:eastAsia="ＭＳ 明朝" w:hAnsi="Century" w:hint="eastAsia"/>
        </w:rPr>
        <w:t>制裁措置</w:t>
      </w:r>
      <w:r>
        <w:rPr>
          <w:rFonts w:ascii="Century" w:eastAsia="ＭＳ 明朝" w:hAnsi="Century" w:hint="eastAsia"/>
        </w:rPr>
        <w:t>について、私大側から多くの批判が提出された。これに対して、座長をはじめ委員から、定員割れと質の確保との関係について、なんらの証拠や反論</w:t>
      </w:r>
      <w:r w:rsidR="00567EED">
        <w:rPr>
          <w:rFonts w:ascii="Century" w:eastAsia="ＭＳ 明朝" w:hAnsi="Century" w:hint="eastAsia"/>
        </w:rPr>
        <w:t>が</w:t>
      </w:r>
      <w:r>
        <w:rPr>
          <w:rFonts w:ascii="Century" w:eastAsia="ＭＳ 明朝" w:hAnsi="Century" w:hint="eastAsia"/>
        </w:rPr>
        <w:t>示されることはなかった。にもかかわらず、制裁措置は撤回さ</w:t>
      </w:r>
      <w:r w:rsidR="00567EED">
        <w:rPr>
          <w:rFonts w:ascii="Century" w:eastAsia="ＭＳ 明朝" w:hAnsi="Century" w:hint="eastAsia"/>
        </w:rPr>
        <w:t>れ</w:t>
      </w:r>
      <w:r>
        <w:rPr>
          <w:rFonts w:ascii="Century" w:eastAsia="ＭＳ 明朝" w:hAnsi="Century" w:hint="eastAsia"/>
        </w:rPr>
        <w:t>ず、むしろ</w:t>
      </w:r>
      <w:r w:rsidRPr="00D74E0E">
        <w:rPr>
          <w:rFonts w:ascii="Century" w:eastAsia="ＭＳ 明朝" w:hAnsi="Century" w:hint="eastAsia"/>
        </w:rPr>
        <w:t>強化する方策</w:t>
      </w:r>
      <w:r>
        <w:rPr>
          <w:rFonts w:ascii="Century" w:eastAsia="ＭＳ 明朝" w:hAnsi="Century" w:hint="eastAsia"/>
        </w:rPr>
        <w:t>や</w:t>
      </w:r>
      <w:r w:rsidR="007C2C07">
        <w:rPr>
          <w:rFonts w:ascii="Century" w:eastAsia="ＭＳ 明朝" w:hAnsi="Century" w:hint="eastAsia"/>
        </w:rPr>
        <w:t>「</w:t>
      </w:r>
      <w:r w:rsidR="007C2C07" w:rsidRPr="007C2C07">
        <w:rPr>
          <w:rFonts w:ascii="Century" w:eastAsia="ＭＳ 明朝" w:hAnsi="Century" w:hint="eastAsia"/>
        </w:rPr>
        <w:t>地域研究教育連携推進</w:t>
      </w:r>
      <w:r w:rsidR="007C2C07">
        <w:rPr>
          <w:rFonts w:ascii="Century" w:eastAsia="ＭＳ 明朝" w:hAnsi="Century" w:hint="eastAsia"/>
        </w:rPr>
        <w:t>機構」</w:t>
      </w:r>
      <w:r w:rsidRPr="007C2C07">
        <w:rPr>
          <w:rFonts w:ascii="Century" w:eastAsia="ＭＳ 明朝" w:hAnsi="Century" w:hint="eastAsia"/>
        </w:rPr>
        <w:t>のような新手の撤退方向がうち出されている。検証なき結論の押し付けである。</w:t>
      </w:r>
    </w:p>
    <w:p w14:paraId="2F13BE8E" w14:textId="234EAD78" w:rsidR="00F47CE0" w:rsidRPr="007C2C07" w:rsidRDefault="00F47CE0" w:rsidP="00F47CE0">
      <w:pPr>
        <w:ind w:firstLineChars="100" w:firstLine="210"/>
        <w:rPr>
          <w:rFonts w:ascii="Century" w:eastAsia="ＭＳ 明朝" w:hAnsi="Century"/>
        </w:rPr>
      </w:pPr>
      <w:r w:rsidRPr="007C2C07">
        <w:rPr>
          <w:rFonts w:ascii="Century" w:eastAsia="ＭＳ 明朝" w:hAnsi="Century" w:hint="eastAsia"/>
        </w:rPr>
        <w:t>定員割れに対する制裁によって、</w:t>
      </w:r>
      <w:r w:rsidR="00567EED">
        <w:rPr>
          <w:rFonts w:ascii="Century" w:eastAsia="ＭＳ 明朝" w:hAnsi="Century" w:hint="eastAsia"/>
        </w:rPr>
        <w:t>入学定員の縮小、</w:t>
      </w:r>
      <w:r w:rsidRPr="007C2C07">
        <w:rPr>
          <w:rFonts w:ascii="Century" w:eastAsia="ＭＳ 明朝" w:hAnsi="Century" w:hint="eastAsia"/>
        </w:rPr>
        <w:t>大学の募集停止、閉鎖という事態が進行している。教職員にとっては雇用の場を奪われることであり、この政策の及ぼす影響は深刻である。日本私大教連は、中教審に対し、教職員の意見を聞くよう再三申し入れた。当局からは、申し入れ文を部会において配布したとはいうものの、正式な資料として公開されることもなく、ヒアリング等についてはなんらの回答もなかった。また委員からも「教職員の問題は重要である」との発言があったにも</w:t>
      </w:r>
      <w:r w:rsidR="00567EED">
        <w:rPr>
          <w:rFonts w:ascii="Century" w:eastAsia="ＭＳ 明朝" w:hAnsi="Century" w:hint="eastAsia"/>
        </w:rPr>
        <w:t>かか</w:t>
      </w:r>
      <w:r w:rsidRPr="007C2C07">
        <w:rPr>
          <w:rFonts w:ascii="Century" w:eastAsia="ＭＳ 明朝" w:hAnsi="Century" w:hint="eastAsia"/>
        </w:rPr>
        <w:t>わらず</w:t>
      </w:r>
      <w:r w:rsidR="00567EED">
        <w:rPr>
          <w:rFonts w:ascii="Century" w:eastAsia="ＭＳ 明朝" w:hAnsi="Century" w:hint="eastAsia"/>
        </w:rPr>
        <w:t>これを</w:t>
      </w:r>
      <w:r w:rsidRPr="007C2C07">
        <w:rPr>
          <w:rFonts w:ascii="Century" w:eastAsia="ＭＳ 明朝" w:hAnsi="Century" w:hint="eastAsia"/>
        </w:rPr>
        <w:t>無視</w:t>
      </w:r>
      <w:r w:rsidR="00567EED">
        <w:rPr>
          <w:rFonts w:ascii="Century" w:eastAsia="ＭＳ 明朝" w:hAnsi="Century" w:hint="eastAsia"/>
        </w:rPr>
        <w:t>し</w:t>
      </w:r>
      <w:r w:rsidRPr="007C2C07">
        <w:rPr>
          <w:rFonts w:ascii="Century" w:eastAsia="ＭＳ 明朝" w:hAnsi="Century" w:hint="eastAsia"/>
        </w:rPr>
        <w:t>、淘汰一本やりの答申に至ったのである。</w:t>
      </w:r>
    </w:p>
    <w:p w14:paraId="23822AA6" w14:textId="77777777" w:rsidR="00F47CE0" w:rsidRPr="007C2C07" w:rsidRDefault="00F47CE0" w:rsidP="00F47CE0">
      <w:pPr>
        <w:ind w:firstLineChars="100" w:firstLine="210"/>
        <w:rPr>
          <w:rFonts w:ascii="Century" w:eastAsia="ＭＳ 明朝" w:hAnsi="Century"/>
        </w:rPr>
      </w:pPr>
    </w:p>
    <w:p w14:paraId="53AAECB5" w14:textId="77777777" w:rsidR="00F47CE0" w:rsidRPr="007C2C07" w:rsidRDefault="00F47CE0" w:rsidP="0026216F">
      <w:pPr>
        <w:pStyle w:val="2"/>
      </w:pPr>
      <w:bookmarkStart w:id="16" w:name="_Toc207003931"/>
      <w:r w:rsidRPr="007C2C07">
        <w:rPr>
          <w:rFonts w:hint="eastAsia"/>
        </w:rPr>
        <w:t>（２）私大助成制度を定員割れ大学の制裁に使うのは、本旨に反している</w:t>
      </w:r>
      <w:bookmarkEnd w:id="16"/>
    </w:p>
    <w:p w14:paraId="5F47C3C1" w14:textId="77777777" w:rsidR="00F47CE0" w:rsidRPr="007C2C07" w:rsidRDefault="00F47CE0" w:rsidP="00F47CE0">
      <w:pPr>
        <w:ind w:firstLineChars="100" w:firstLine="210"/>
        <w:rPr>
          <w:rFonts w:ascii="Century" w:eastAsia="ＭＳ 明朝" w:hAnsi="Century"/>
        </w:rPr>
      </w:pPr>
      <w:r w:rsidRPr="007C2C07">
        <w:rPr>
          <w:rFonts w:ascii="Century" w:eastAsia="ＭＳ 明朝" w:hAnsi="Century"/>
        </w:rPr>
        <w:t>2007</w:t>
      </w:r>
      <w:r w:rsidRPr="007C2C07">
        <w:rPr>
          <w:rFonts w:ascii="Century" w:eastAsia="ＭＳ 明朝" w:hAnsi="Century"/>
        </w:rPr>
        <w:t>年度</w:t>
      </w:r>
      <w:r w:rsidRPr="007C2C07">
        <w:rPr>
          <w:rFonts w:ascii="Century" w:eastAsia="ＭＳ 明朝" w:hAnsi="Century" w:hint="eastAsia"/>
        </w:rPr>
        <w:t>より、定員割れ大学に対して、定員割れの程度を越えて、私大経常費補助を減額あるいは不交付とする措置が導入されている。私大助成制度の中心である一般補助は、学生数や教員数などの実数をもとに交付されるものである。基盤経費といわれる所以である。</w:t>
      </w:r>
    </w:p>
    <w:p w14:paraId="5F2DA172" w14:textId="652986A6" w:rsidR="00F47CE0" w:rsidRPr="007C2C07" w:rsidRDefault="00F47CE0" w:rsidP="00F47CE0">
      <w:pPr>
        <w:ind w:firstLineChars="100" w:firstLine="210"/>
        <w:rPr>
          <w:rFonts w:ascii="Century" w:eastAsia="ＭＳ 明朝" w:hAnsi="Century"/>
        </w:rPr>
      </w:pPr>
      <w:r w:rsidRPr="007C2C07">
        <w:rPr>
          <w:rFonts w:ascii="Century" w:eastAsia="ＭＳ 明朝" w:hAnsi="Century" w:hint="eastAsia"/>
        </w:rPr>
        <w:t>定員割れ私大に対しては、学部ごとに、収容定員未充足率以上に減額する措置を実施してきた。</w:t>
      </w:r>
      <w:r w:rsidRPr="007C2C07">
        <w:rPr>
          <w:rFonts w:ascii="Century" w:eastAsia="ＭＳ 明朝" w:hAnsi="Century"/>
        </w:rPr>
        <w:t>その減額幅</w:t>
      </w:r>
      <w:r w:rsidRPr="007C2C07">
        <w:rPr>
          <w:rFonts w:ascii="Century" w:eastAsia="ＭＳ 明朝" w:hAnsi="Century" w:hint="eastAsia"/>
        </w:rPr>
        <w:t>は</w:t>
      </w:r>
      <w:r w:rsidRPr="007C2C07">
        <w:rPr>
          <w:rFonts w:ascii="Century" w:eastAsia="ＭＳ 明朝" w:hAnsi="Century"/>
        </w:rPr>
        <w:t>徐々に拡大されて</w:t>
      </w:r>
      <w:r w:rsidR="00567EED">
        <w:rPr>
          <w:rFonts w:ascii="Century" w:eastAsia="ＭＳ 明朝" w:hAnsi="Century" w:hint="eastAsia"/>
        </w:rPr>
        <w:t>いる</w:t>
      </w:r>
      <w:r w:rsidRPr="007C2C07">
        <w:rPr>
          <w:rFonts w:ascii="Century" w:eastAsia="ＭＳ 明朝" w:hAnsi="Century"/>
        </w:rPr>
        <w:t>。</w:t>
      </w:r>
      <w:bookmarkStart w:id="17" w:name="_Hlk200900607"/>
      <w:r w:rsidRPr="007C2C07">
        <w:rPr>
          <w:rFonts w:ascii="Century" w:eastAsia="ＭＳ 明朝" w:hAnsi="Century"/>
        </w:rPr>
        <w:t>収容定員</w:t>
      </w:r>
      <w:r w:rsidRPr="007C2C07">
        <w:rPr>
          <w:rFonts w:ascii="Century" w:eastAsia="ＭＳ 明朝" w:hAnsi="Century" w:hint="eastAsia"/>
        </w:rPr>
        <w:t>未</w:t>
      </w:r>
      <w:r w:rsidRPr="007C2C07">
        <w:rPr>
          <w:rFonts w:ascii="Century" w:eastAsia="ＭＳ 明朝" w:hAnsi="Century"/>
        </w:rPr>
        <w:t>充足率が５割</w:t>
      </w:r>
      <w:bookmarkEnd w:id="17"/>
      <w:r w:rsidRPr="007C2C07">
        <w:rPr>
          <w:rFonts w:ascii="Century" w:eastAsia="ＭＳ 明朝" w:hAnsi="Century"/>
        </w:rPr>
        <w:t>を</w:t>
      </w:r>
      <w:r w:rsidRPr="007C2C07">
        <w:rPr>
          <w:rFonts w:ascii="Century" w:eastAsia="ＭＳ 明朝" w:hAnsi="Century" w:hint="eastAsia"/>
        </w:rPr>
        <w:t>上回ると</w:t>
      </w:r>
      <w:r w:rsidRPr="007C2C07">
        <w:rPr>
          <w:rFonts w:ascii="Century" w:eastAsia="ＭＳ 明朝" w:hAnsi="Century"/>
        </w:rPr>
        <w:t>減額どころか不交付と</w:t>
      </w:r>
      <w:r w:rsidRPr="007C2C07">
        <w:rPr>
          <w:rFonts w:ascii="Century" w:eastAsia="ＭＳ 明朝" w:hAnsi="Century"/>
        </w:rPr>
        <w:lastRenderedPageBreak/>
        <w:t>なる。以前は例外措置があり、大学全体で収容定員</w:t>
      </w:r>
      <w:r w:rsidRPr="007C2C07">
        <w:rPr>
          <w:rFonts w:ascii="Century" w:eastAsia="ＭＳ 明朝" w:hAnsi="Century" w:hint="eastAsia"/>
        </w:rPr>
        <w:t>未</w:t>
      </w:r>
      <w:r w:rsidRPr="007C2C07">
        <w:rPr>
          <w:rFonts w:ascii="Century" w:eastAsia="ＭＳ 明朝" w:hAnsi="Century"/>
        </w:rPr>
        <w:t>充足率が５割を</w:t>
      </w:r>
      <w:r w:rsidRPr="007C2C07">
        <w:rPr>
          <w:rFonts w:ascii="Century" w:eastAsia="ＭＳ 明朝" w:hAnsi="Century" w:hint="eastAsia"/>
        </w:rPr>
        <w:t>下回って</w:t>
      </w:r>
      <w:r w:rsidRPr="007C2C07">
        <w:rPr>
          <w:rFonts w:ascii="Century" w:eastAsia="ＭＳ 明朝" w:hAnsi="Century"/>
        </w:rPr>
        <w:t>いれば、当該学部も不交付とはならなかった</w:t>
      </w:r>
      <w:r w:rsidRPr="007C2C07">
        <w:rPr>
          <w:rFonts w:ascii="Century" w:eastAsia="ＭＳ 明朝" w:hAnsi="Century" w:hint="eastAsia"/>
        </w:rPr>
        <w:t>。</w:t>
      </w:r>
      <w:r w:rsidRPr="007C2C07">
        <w:rPr>
          <w:rFonts w:ascii="Century" w:eastAsia="ＭＳ 明朝" w:hAnsi="Century"/>
        </w:rPr>
        <w:t>この例外措置も</w:t>
      </w:r>
      <w:r w:rsidRPr="007C2C07">
        <w:rPr>
          <w:rFonts w:ascii="Century" w:eastAsia="ＭＳ 明朝" w:hAnsi="Century"/>
        </w:rPr>
        <w:t>2023</w:t>
      </w:r>
      <w:r w:rsidRPr="007C2C07">
        <w:rPr>
          <w:rFonts w:ascii="Century" w:eastAsia="ＭＳ 明朝" w:hAnsi="Century"/>
        </w:rPr>
        <w:t>年度から廃止され</w:t>
      </w:r>
      <w:r w:rsidRPr="007C2C07">
        <w:rPr>
          <w:rFonts w:ascii="Century" w:eastAsia="ＭＳ 明朝" w:hAnsi="Century" w:hint="eastAsia"/>
        </w:rPr>
        <w:t>ている</w:t>
      </w:r>
      <w:r w:rsidRPr="007C2C07">
        <w:rPr>
          <w:rFonts w:ascii="Century" w:eastAsia="ＭＳ 明朝" w:hAnsi="Century"/>
        </w:rPr>
        <w:t>。</w:t>
      </w:r>
    </w:p>
    <w:p w14:paraId="7497868D" w14:textId="77777777" w:rsidR="00F47CE0" w:rsidRPr="007C2C07" w:rsidRDefault="00F47CE0" w:rsidP="00F47CE0">
      <w:pPr>
        <w:ind w:firstLineChars="100" w:firstLine="210"/>
        <w:rPr>
          <w:rFonts w:ascii="Century" w:eastAsia="ＭＳ 明朝" w:hAnsi="Century"/>
        </w:rPr>
      </w:pPr>
      <w:r w:rsidRPr="007C2C07">
        <w:rPr>
          <w:rFonts w:ascii="Century" w:eastAsia="ＭＳ 明朝" w:hAnsi="Century" w:hint="eastAsia"/>
        </w:rPr>
        <w:t>定員割れを制裁の対象とすることに、なんらの正当性も合理性もない。大学設置基準を満たし、認証評価を受け、学生に対して十分に責任を果たしているからである。必要な経費に対する補助金を手当することは政府の義務である（教基法第</w:t>
      </w:r>
      <w:r w:rsidRPr="007C2C07">
        <w:rPr>
          <w:rFonts w:ascii="Century" w:eastAsia="ＭＳ 明朝" w:hAnsi="Century" w:hint="eastAsia"/>
        </w:rPr>
        <w:t>8</w:t>
      </w:r>
      <w:r w:rsidRPr="007C2C07">
        <w:rPr>
          <w:rFonts w:ascii="Century" w:eastAsia="ＭＳ 明朝" w:hAnsi="Century" w:hint="eastAsia"/>
        </w:rPr>
        <w:t>条）。</w:t>
      </w:r>
    </w:p>
    <w:p w14:paraId="7411BDE4" w14:textId="65BE38A5" w:rsidR="00F47CE0" w:rsidRDefault="00F47CE0" w:rsidP="00F47CE0">
      <w:pPr>
        <w:ind w:firstLineChars="100" w:firstLine="210"/>
        <w:rPr>
          <w:rFonts w:ascii="Century" w:eastAsia="ＭＳ 明朝" w:hAnsi="Century"/>
        </w:rPr>
      </w:pPr>
      <w:r w:rsidRPr="007C2C07">
        <w:rPr>
          <w:rFonts w:ascii="Century" w:eastAsia="ＭＳ 明朝" w:hAnsi="Century" w:hint="eastAsia"/>
        </w:rPr>
        <w:t>学生数に従って算定される補助金が</w:t>
      </w:r>
      <w:r w:rsidR="00ED26DA">
        <w:rPr>
          <w:rFonts w:ascii="Century" w:eastAsia="ＭＳ 明朝" w:hAnsi="Century" w:hint="eastAsia"/>
        </w:rPr>
        <w:t>、</w:t>
      </w:r>
      <w:r w:rsidR="009207F9">
        <w:rPr>
          <w:rFonts w:ascii="Century" w:eastAsia="ＭＳ 明朝" w:hAnsi="Century" w:hint="eastAsia"/>
        </w:rPr>
        <w:t>定員割れを理由に</w:t>
      </w:r>
      <w:r w:rsidRPr="007C2C07">
        <w:rPr>
          <w:rFonts w:ascii="Century" w:eastAsia="ＭＳ 明朝" w:hAnsi="Century" w:hint="eastAsia"/>
        </w:rPr>
        <w:t>不交付・減額され</w:t>
      </w:r>
      <w:r w:rsidR="009207F9">
        <w:rPr>
          <w:rFonts w:ascii="Century" w:eastAsia="ＭＳ 明朝" w:hAnsi="Century" w:hint="eastAsia"/>
        </w:rPr>
        <w:t>れば</w:t>
      </w:r>
      <w:r w:rsidR="00ED26DA">
        <w:rPr>
          <w:rFonts w:ascii="Century" w:eastAsia="ＭＳ 明朝" w:hAnsi="Century" w:hint="eastAsia"/>
        </w:rPr>
        <w:t>、</w:t>
      </w:r>
      <w:r w:rsidR="009207F9">
        <w:rPr>
          <w:rFonts w:ascii="Century" w:eastAsia="ＭＳ 明朝" w:hAnsi="Century" w:hint="eastAsia"/>
        </w:rPr>
        <w:t>学生の勉学条件も低下しかね</w:t>
      </w:r>
      <w:r w:rsidR="00F85941">
        <w:rPr>
          <w:rFonts w:ascii="Century" w:eastAsia="ＭＳ 明朝" w:hAnsi="Century" w:hint="eastAsia"/>
        </w:rPr>
        <w:t>ず、</w:t>
      </w:r>
      <w:r w:rsidR="00ED26DA">
        <w:rPr>
          <w:rFonts w:ascii="Century" w:eastAsia="ＭＳ 明朝" w:hAnsi="Century" w:hint="eastAsia"/>
        </w:rPr>
        <w:t>学生から見ても</w:t>
      </w:r>
      <w:r w:rsidRPr="007C2C07">
        <w:rPr>
          <w:rFonts w:ascii="Century" w:eastAsia="ＭＳ 明朝" w:hAnsi="Century" w:hint="eastAsia"/>
        </w:rPr>
        <w:t>納得しがたいことである。</w:t>
      </w:r>
      <w:r w:rsidRPr="00FA7F79">
        <w:rPr>
          <w:rFonts w:ascii="Century" w:eastAsia="ＭＳ 明朝" w:hAnsi="Century" w:hint="eastAsia"/>
        </w:rPr>
        <w:t>私大振興</w:t>
      </w:r>
      <w:r>
        <w:rPr>
          <w:rFonts w:ascii="Century" w:eastAsia="ＭＳ 明朝" w:hAnsi="Century" w:hint="eastAsia"/>
        </w:rPr>
        <w:t>をはかる</w:t>
      </w:r>
      <w:r w:rsidRPr="00FA7F79">
        <w:rPr>
          <w:rFonts w:ascii="Century" w:eastAsia="ＭＳ 明朝" w:hAnsi="Century" w:hint="eastAsia"/>
        </w:rPr>
        <w:t>ための経常費補助制度が</w:t>
      </w:r>
      <w:r>
        <w:rPr>
          <w:rFonts w:ascii="Century" w:eastAsia="ＭＳ 明朝" w:hAnsi="Century" w:hint="eastAsia"/>
        </w:rPr>
        <w:t>不当な私大</w:t>
      </w:r>
      <w:r w:rsidRPr="00FA7F79">
        <w:rPr>
          <w:rFonts w:ascii="Century" w:eastAsia="ＭＳ 明朝" w:hAnsi="Century" w:hint="eastAsia"/>
        </w:rPr>
        <w:t>淘汰を</w:t>
      </w:r>
      <w:r>
        <w:rPr>
          <w:rFonts w:ascii="Century" w:eastAsia="ＭＳ 明朝" w:hAnsi="Century" w:hint="eastAsia"/>
        </w:rPr>
        <w:t>進める</w:t>
      </w:r>
      <w:r w:rsidRPr="00FA7F79">
        <w:rPr>
          <w:rFonts w:ascii="Century" w:eastAsia="ＭＳ 明朝" w:hAnsi="Century" w:hint="eastAsia"/>
        </w:rPr>
        <w:t>ための手段となって</w:t>
      </w:r>
      <w:r>
        <w:rPr>
          <w:rFonts w:ascii="Century" w:eastAsia="ＭＳ 明朝" w:hAnsi="Century" w:hint="eastAsia"/>
        </w:rPr>
        <w:t>おり、制度の本旨に反している。</w:t>
      </w:r>
    </w:p>
    <w:p w14:paraId="67AEB89B" w14:textId="77777777" w:rsidR="00F47CE0" w:rsidRPr="00B97563" w:rsidRDefault="00F47CE0" w:rsidP="00B97563">
      <w:pPr>
        <w:rPr>
          <w:rFonts w:ascii="Century" w:eastAsia="ＭＳ 明朝" w:hAnsi="Century"/>
        </w:rPr>
      </w:pPr>
    </w:p>
    <w:p w14:paraId="34ECF7FD" w14:textId="0BBEDFB8" w:rsidR="00F47CE0" w:rsidRPr="00440B2D" w:rsidRDefault="0026216F" w:rsidP="0026216F">
      <w:pPr>
        <w:pStyle w:val="2"/>
      </w:pPr>
      <w:bookmarkStart w:id="18" w:name="_Toc207003932"/>
      <w:r>
        <w:rPr>
          <w:rFonts w:hint="eastAsia"/>
        </w:rPr>
        <w:t>（３）</w:t>
      </w:r>
      <w:r w:rsidR="00F47CE0" w:rsidRPr="00440B2D">
        <w:rPr>
          <w:rFonts w:hint="eastAsia"/>
        </w:rPr>
        <w:t>弱体化される一方の私大</w:t>
      </w:r>
      <w:r w:rsidR="00F47CE0">
        <w:rPr>
          <w:rFonts w:hint="eastAsia"/>
        </w:rPr>
        <w:t>経常費補助</w:t>
      </w:r>
      <w:r w:rsidR="00F47CE0" w:rsidRPr="00440B2D">
        <w:rPr>
          <w:rFonts w:hint="eastAsia"/>
        </w:rPr>
        <w:t>制度</w:t>
      </w:r>
      <w:bookmarkEnd w:id="18"/>
    </w:p>
    <w:p w14:paraId="01F26B0C" w14:textId="260D210E" w:rsidR="00F47CE0" w:rsidRDefault="00F47CE0" w:rsidP="00F47CE0">
      <w:pPr>
        <w:rPr>
          <w:rFonts w:ascii="Century" w:eastAsia="ＭＳ 明朝" w:hAnsi="Century"/>
        </w:rPr>
      </w:pPr>
      <w:r>
        <w:rPr>
          <w:rFonts w:ascii="Century" w:eastAsia="ＭＳ 明朝" w:hAnsi="Century" w:hint="eastAsia"/>
        </w:rPr>
        <w:t xml:space="preserve">　</w:t>
      </w:r>
      <w:r>
        <w:rPr>
          <w:rFonts w:ascii="Century" w:eastAsia="ＭＳ 明朝" w:hAnsi="Century" w:hint="eastAsia"/>
        </w:rPr>
        <w:t>1965</w:t>
      </w:r>
      <w:r>
        <w:rPr>
          <w:rFonts w:ascii="Century" w:eastAsia="ＭＳ 明朝" w:hAnsi="Century" w:hint="eastAsia"/>
        </w:rPr>
        <w:t>年に慶応大学で始まった学費値上げ反対の闘い、</w:t>
      </w:r>
      <w:r>
        <w:rPr>
          <w:rFonts w:ascii="Century" w:eastAsia="ＭＳ 明朝" w:hAnsi="Century" w:hint="eastAsia"/>
        </w:rPr>
        <w:t>1966</w:t>
      </w:r>
      <w:r>
        <w:rPr>
          <w:rFonts w:ascii="Century" w:eastAsia="ＭＳ 明朝" w:hAnsi="Century" w:hint="eastAsia"/>
        </w:rPr>
        <w:t>年には早稲田大学でも取り組まれ、大きな社会問題となった。</w:t>
      </w:r>
      <w:r w:rsidRPr="007A1863">
        <w:rPr>
          <w:rFonts w:ascii="Century" w:eastAsia="ＭＳ 明朝" w:hAnsi="Century"/>
        </w:rPr>
        <w:t>1970</w:t>
      </w:r>
      <w:r w:rsidRPr="007A1863">
        <w:rPr>
          <w:rFonts w:ascii="Century" w:eastAsia="ＭＳ 明朝" w:hAnsi="Century"/>
        </w:rPr>
        <w:t>年には経常費の</w:t>
      </w:r>
      <w:r w:rsidRPr="007A1863">
        <w:rPr>
          <w:rFonts w:ascii="Century" w:eastAsia="ＭＳ 明朝" w:hAnsi="Century"/>
        </w:rPr>
        <w:t>2</w:t>
      </w:r>
      <w:r w:rsidRPr="007A1863">
        <w:rPr>
          <w:rFonts w:ascii="Century" w:eastAsia="ＭＳ 明朝" w:hAnsi="Century"/>
        </w:rPr>
        <w:t>分の</w:t>
      </w:r>
      <w:r w:rsidRPr="007A1863">
        <w:rPr>
          <w:rFonts w:ascii="Century" w:eastAsia="ＭＳ 明朝" w:hAnsi="Century"/>
        </w:rPr>
        <w:t>1</w:t>
      </w:r>
      <w:r w:rsidR="002743B6">
        <w:rPr>
          <w:rFonts w:ascii="Century" w:eastAsia="ＭＳ 明朝" w:hAnsi="Century" w:hint="eastAsia"/>
        </w:rPr>
        <w:t>補助</w:t>
      </w:r>
      <w:r w:rsidRPr="007A1863">
        <w:rPr>
          <w:rFonts w:ascii="Century" w:eastAsia="ＭＳ 明朝" w:hAnsi="Century"/>
        </w:rPr>
        <w:t>を目標とした</w:t>
      </w:r>
      <w:r w:rsidR="002743B6">
        <w:rPr>
          <w:rFonts w:ascii="Century" w:eastAsia="ＭＳ 明朝" w:hAnsi="Century" w:hint="eastAsia"/>
        </w:rPr>
        <w:t>政府の</w:t>
      </w:r>
      <w:r w:rsidRPr="007A1863">
        <w:rPr>
          <w:rFonts w:ascii="Century" w:eastAsia="ＭＳ 明朝" w:hAnsi="Century"/>
        </w:rPr>
        <w:t>5</w:t>
      </w:r>
      <w:r w:rsidRPr="007A1863">
        <w:rPr>
          <w:rFonts w:ascii="Century" w:eastAsia="ＭＳ 明朝" w:hAnsi="Century"/>
        </w:rPr>
        <w:t>か年計画が始まることとなる。補助率は高められ</w:t>
      </w:r>
      <w:r>
        <w:rPr>
          <w:rFonts w:ascii="Century" w:eastAsia="ＭＳ 明朝" w:hAnsi="Century" w:hint="eastAsia"/>
        </w:rPr>
        <w:t>た</w:t>
      </w:r>
      <w:r w:rsidRPr="007A1863">
        <w:rPr>
          <w:rFonts w:ascii="Century" w:eastAsia="ＭＳ 明朝" w:hAnsi="Century"/>
        </w:rPr>
        <w:t>ものの目標は未達</w:t>
      </w:r>
      <w:r>
        <w:rPr>
          <w:rFonts w:ascii="Century" w:eastAsia="ＭＳ 明朝" w:hAnsi="Century" w:hint="eastAsia"/>
        </w:rPr>
        <w:t>であった。</w:t>
      </w:r>
      <w:r w:rsidRPr="006D0FFF">
        <w:rPr>
          <w:rFonts w:ascii="Century" w:eastAsia="ＭＳ 明朝" w:hAnsi="Century"/>
        </w:rPr>
        <w:t>1975</w:t>
      </w:r>
      <w:r w:rsidRPr="006D0FFF">
        <w:rPr>
          <w:rFonts w:ascii="Century" w:eastAsia="ＭＳ 明朝" w:hAnsi="Century"/>
        </w:rPr>
        <w:t>年、自民党</w:t>
      </w:r>
      <w:r>
        <w:rPr>
          <w:rFonts w:ascii="Century" w:eastAsia="ＭＳ 明朝" w:hAnsi="Century" w:hint="eastAsia"/>
        </w:rPr>
        <w:t>による</w:t>
      </w:r>
      <w:r w:rsidRPr="006D0FFF">
        <w:rPr>
          <w:rFonts w:ascii="Century" w:eastAsia="ＭＳ 明朝" w:hAnsi="Century"/>
        </w:rPr>
        <w:t>議員立法</w:t>
      </w:r>
      <w:r>
        <w:rPr>
          <w:rFonts w:ascii="Century" w:eastAsia="ＭＳ 明朝" w:hAnsi="Century" w:hint="eastAsia"/>
        </w:rPr>
        <w:t>により</w:t>
      </w:r>
      <w:r w:rsidRPr="006D0FFF">
        <w:rPr>
          <w:rFonts w:ascii="Century" w:eastAsia="ＭＳ 明朝" w:hAnsi="Century"/>
        </w:rPr>
        <w:t>私立学校振興助成法が</w:t>
      </w:r>
      <w:r>
        <w:rPr>
          <w:rFonts w:ascii="Century" w:eastAsia="ＭＳ 明朝" w:hAnsi="Century" w:hint="eastAsia"/>
        </w:rPr>
        <w:t>提案され、</w:t>
      </w:r>
      <w:r w:rsidRPr="009C17DB">
        <w:rPr>
          <w:rFonts w:ascii="Century" w:eastAsia="ＭＳ 明朝" w:hAnsi="Century" w:hint="eastAsia"/>
        </w:rPr>
        <w:t>強行採決の末に</w:t>
      </w:r>
      <w:r w:rsidRPr="006D0FFF">
        <w:rPr>
          <w:rFonts w:ascii="Century" w:eastAsia="ＭＳ 明朝" w:hAnsi="Century"/>
        </w:rPr>
        <w:t>成立</w:t>
      </w:r>
      <w:r>
        <w:rPr>
          <w:rFonts w:ascii="Century" w:eastAsia="ＭＳ 明朝" w:hAnsi="Century" w:hint="eastAsia"/>
        </w:rPr>
        <w:t>した。</w:t>
      </w:r>
      <w:r w:rsidRPr="006D0FFF">
        <w:rPr>
          <w:rFonts w:ascii="Century" w:eastAsia="ＭＳ 明朝" w:hAnsi="Century"/>
        </w:rPr>
        <w:t>ここでは</w:t>
      </w:r>
      <w:r w:rsidRPr="006D0FFF">
        <w:rPr>
          <w:rFonts w:ascii="Century" w:eastAsia="ＭＳ 明朝" w:hAnsi="Century"/>
        </w:rPr>
        <w:t>2</w:t>
      </w:r>
      <w:r w:rsidRPr="006D0FFF">
        <w:rPr>
          <w:rFonts w:ascii="Century" w:eastAsia="ＭＳ 明朝" w:hAnsi="Century"/>
        </w:rPr>
        <w:t>分の</w:t>
      </w:r>
      <w:r w:rsidRPr="006D0FFF">
        <w:rPr>
          <w:rFonts w:ascii="Century" w:eastAsia="ＭＳ 明朝" w:hAnsi="Century"/>
        </w:rPr>
        <w:t>1</w:t>
      </w:r>
      <w:r w:rsidRPr="006D0FFF">
        <w:rPr>
          <w:rFonts w:ascii="Century" w:eastAsia="ＭＳ 明朝" w:hAnsi="Century"/>
        </w:rPr>
        <w:t>助成は「できる」規定</w:t>
      </w:r>
      <w:r>
        <w:rPr>
          <w:rFonts w:ascii="Century" w:eastAsia="ＭＳ 明朝" w:hAnsi="Century" w:hint="eastAsia"/>
        </w:rPr>
        <w:t>に後退し</w:t>
      </w:r>
      <w:r w:rsidR="002743B6">
        <w:rPr>
          <w:rFonts w:ascii="Century" w:eastAsia="ＭＳ 明朝" w:hAnsi="Century" w:hint="eastAsia"/>
        </w:rPr>
        <w:t>たが</w:t>
      </w:r>
      <w:r>
        <w:rPr>
          <w:rFonts w:ascii="Century" w:eastAsia="ＭＳ 明朝" w:hAnsi="Century" w:hint="eastAsia"/>
        </w:rPr>
        <w:t>、</w:t>
      </w:r>
      <w:r w:rsidR="00675256">
        <w:rPr>
          <w:rFonts w:ascii="Century" w:eastAsia="ＭＳ 明朝" w:hAnsi="Century" w:hint="eastAsia"/>
        </w:rPr>
        <w:t>制定時の</w:t>
      </w:r>
      <w:r w:rsidRPr="006D0FFF">
        <w:rPr>
          <w:rFonts w:ascii="Century" w:eastAsia="ＭＳ 明朝" w:hAnsi="Century"/>
        </w:rPr>
        <w:t>附帯決議</w:t>
      </w:r>
      <w:r>
        <w:rPr>
          <w:rFonts w:ascii="Century" w:eastAsia="ＭＳ 明朝" w:hAnsi="Century"/>
        </w:rPr>
        <w:t>に</w:t>
      </w:r>
      <w:r w:rsidRPr="006D0FFF">
        <w:rPr>
          <w:rFonts w:ascii="Century" w:eastAsia="ＭＳ 明朝" w:hAnsi="Century"/>
        </w:rPr>
        <w:t>「できるだけ速やかに</w:t>
      </w:r>
      <w:r w:rsidRPr="006D0FFF">
        <w:rPr>
          <w:rFonts w:ascii="Century" w:eastAsia="ＭＳ 明朝" w:hAnsi="Century"/>
        </w:rPr>
        <w:t>2</w:t>
      </w:r>
      <w:r w:rsidRPr="006D0FFF">
        <w:rPr>
          <w:rFonts w:ascii="Century" w:eastAsia="ＭＳ 明朝" w:hAnsi="Century"/>
        </w:rPr>
        <w:t>分の</w:t>
      </w:r>
      <w:r w:rsidRPr="006D0FFF">
        <w:rPr>
          <w:rFonts w:ascii="Century" w:eastAsia="ＭＳ 明朝" w:hAnsi="Century"/>
        </w:rPr>
        <w:t>1</w:t>
      </w:r>
      <w:r w:rsidRPr="006D0FFF">
        <w:rPr>
          <w:rFonts w:ascii="Century" w:eastAsia="ＭＳ 明朝" w:hAnsi="Century"/>
        </w:rPr>
        <w:t>とするよう努めること」</w:t>
      </w:r>
      <w:r>
        <w:rPr>
          <w:rFonts w:ascii="Century" w:eastAsia="ＭＳ 明朝" w:hAnsi="Century" w:hint="eastAsia"/>
        </w:rPr>
        <w:t>と盛り込まれ</w:t>
      </w:r>
      <w:r w:rsidR="002743B6">
        <w:rPr>
          <w:rFonts w:ascii="Century" w:eastAsia="ＭＳ 明朝" w:hAnsi="Century" w:hint="eastAsia"/>
        </w:rPr>
        <w:t>、</w:t>
      </w:r>
      <w:r w:rsidRPr="00DC40DB">
        <w:rPr>
          <w:rFonts w:ascii="Century" w:eastAsia="ＭＳ 明朝" w:hAnsi="Century" w:hint="eastAsia"/>
        </w:rPr>
        <w:t>経常費補助率は</w:t>
      </w:r>
      <w:r w:rsidRPr="00DC40DB">
        <w:rPr>
          <w:rFonts w:ascii="Century" w:eastAsia="ＭＳ 明朝" w:hAnsi="Century"/>
        </w:rPr>
        <w:t>1980</w:t>
      </w:r>
      <w:r w:rsidRPr="00DC40DB">
        <w:rPr>
          <w:rFonts w:ascii="Century" w:eastAsia="ＭＳ 明朝" w:hAnsi="Century"/>
        </w:rPr>
        <w:t>年</w:t>
      </w:r>
      <w:r w:rsidR="002743B6">
        <w:rPr>
          <w:rFonts w:ascii="Century" w:eastAsia="ＭＳ 明朝" w:hAnsi="Century" w:hint="eastAsia"/>
        </w:rPr>
        <w:t>には</w:t>
      </w:r>
      <w:r w:rsidRPr="00DC40DB">
        <w:rPr>
          <w:rFonts w:ascii="Century" w:eastAsia="ＭＳ 明朝" w:hAnsi="Century"/>
        </w:rPr>
        <w:t>29.5</w:t>
      </w:r>
      <w:r w:rsidRPr="00DC40DB">
        <w:rPr>
          <w:rFonts w:ascii="Century" w:eastAsia="ＭＳ 明朝" w:hAnsi="Century"/>
        </w:rPr>
        <w:t>％</w:t>
      </w:r>
      <w:r>
        <w:rPr>
          <w:rFonts w:ascii="Century" w:eastAsia="ＭＳ 明朝" w:hAnsi="Century" w:hint="eastAsia"/>
        </w:rPr>
        <w:t>にまで上昇した。</w:t>
      </w:r>
    </w:p>
    <w:p w14:paraId="4C015F6F" w14:textId="531D237C" w:rsidR="00F47CE0" w:rsidRPr="00C144E0" w:rsidRDefault="00F47CE0" w:rsidP="00F47CE0">
      <w:pPr>
        <w:ind w:firstLineChars="100" w:firstLine="210"/>
        <w:rPr>
          <w:rFonts w:ascii="Century" w:eastAsia="ＭＳ 明朝" w:hAnsi="Century"/>
        </w:rPr>
      </w:pPr>
      <w:r>
        <w:rPr>
          <w:rFonts w:ascii="Century" w:eastAsia="ＭＳ 明朝" w:hAnsi="Century" w:hint="eastAsia"/>
        </w:rPr>
        <w:t>その後、</w:t>
      </w:r>
      <w:r w:rsidR="00675256">
        <w:rPr>
          <w:rFonts w:ascii="Century" w:eastAsia="ＭＳ 明朝" w:hAnsi="Century" w:hint="eastAsia"/>
        </w:rPr>
        <w:t>第</w:t>
      </w:r>
      <w:r w:rsidR="00675256">
        <w:rPr>
          <w:rFonts w:ascii="Century" w:eastAsia="ＭＳ 明朝" w:hAnsi="Century" w:hint="eastAsia"/>
        </w:rPr>
        <w:t>2</w:t>
      </w:r>
      <w:r w:rsidR="00675256">
        <w:rPr>
          <w:rFonts w:ascii="Century" w:eastAsia="ＭＳ 明朝" w:hAnsi="Century" w:hint="eastAsia"/>
        </w:rPr>
        <w:t>臨調による</w:t>
      </w:r>
      <w:r>
        <w:rPr>
          <w:rFonts w:ascii="Century" w:eastAsia="ＭＳ 明朝" w:hAnsi="Century" w:hint="eastAsia"/>
        </w:rPr>
        <w:t>臨調行革によって、私大助成は削減のターゲットとなって</w:t>
      </w:r>
      <w:r w:rsidRPr="00DC40DB">
        <w:rPr>
          <w:rFonts w:ascii="Century" w:eastAsia="ＭＳ 明朝" w:hAnsi="Century"/>
        </w:rPr>
        <w:t>下がり続け、</w:t>
      </w:r>
      <w:r w:rsidRPr="00DC40DB">
        <w:rPr>
          <w:rFonts w:ascii="Century" w:eastAsia="ＭＳ 明朝" w:hAnsi="Century"/>
        </w:rPr>
        <w:t>2015</w:t>
      </w:r>
      <w:r w:rsidRPr="00DC40DB">
        <w:rPr>
          <w:rFonts w:ascii="Century" w:eastAsia="ＭＳ 明朝" w:hAnsi="Century"/>
        </w:rPr>
        <w:t>年度に</w:t>
      </w:r>
      <w:r>
        <w:rPr>
          <w:rFonts w:ascii="Century" w:eastAsia="ＭＳ 明朝" w:hAnsi="Century" w:hint="eastAsia"/>
        </w:rPr>
        <w:t>は</w:t>
      </w:r>
      <w:r w:rsidRPr="00DC40DB">
        <w:rPr>
          <w:rFonts w:ascii="Century" w:eastAsia="ＭＳ 明朝" w:hAnsi="Century"/>
        </w:rPr>
        <w:t>9.9</w:t>
      </w:r>
      <w:r w:rsidRPr="00DC40DB">
        <w:rPr>
          <w:rFonts w:ascii="Century" w:eastAsia="ＭＳ 明朝" w:hAnsi="Century"/>
        </w:rPr>
        <w:t>％となった。</w:t>
      </w:r>
      <w:r w:rsidRPr="00DC40DB">
        <w:rPr>
          <w:rFonts w:ascii="Century" w:eastAsia="ＭＳ 明朝" w:hAnsi="Century"/>
        </w:rPr>
        <w:t>2016</w:t>
      </w:r>
      <w:r w:rsidRPr="00DC40DB">
        <w:rPr>
          <w:rFonts w:ascii="Century" w:eastAsia="ＭＳ 明朝" w:hAnsi="Century"/>
        </w:rPr>
        <w:t>年度からは補助率の公表すらされていない。</w:t>
      </w:r>
    </w:p>
    <w:p w14:paraId="6BB70861" w14:textId="528B98A9" w:rsidR="00F47CE0" w:rsidRDefault="00F47CE0" w:rsidP="00F47CE0">
      <w:pPr>
        <w:ind w:firstLineChars="100" w:firstLine="210"/>
        <w:rPr>
          <w:rFonts w:ascii="Century" w:eastAsia="ＭＳ 明朝" w:hAnsi="Century"/>
        </w:rPr>
      </w:pPr>
      <w:r>
        <w:rPr>
          <w:rFonts w:ascii="Century" w:eastAsia="ＭＳ 明朝" w:hAnsi="Century" w:hint="eastAsia"/>
        </w:rPr>
        <w:t>その間、</w:t>
      </w:r>
      <w:r w:rsidRPr="00DC40DB">
        <w:rPr>
          <w:rFonts w:ascii="Century" w:eastAsia="ＭＳ 明朝" w:hAnsi="Century"/>
        </w:rPr>
        <w:t>2006</w:t>
      </w:r>
      <w:r w:rsidRPr="00DC40DB">
        <w:rPr>
          <w:rFonts w:ascii="Century" w:eastAsia="ＭＳ 明朝" w:hAnsi="Century"/>
        </w:rPr>
        <w:t>年改正</w:t>
      </w:r>
      <w:r>
        <w:rPr>
          <w:rFonts w:ascii="Century" w:eastAsia="ＭＳ 明朝" w:hAnsi="Century" w:hint="eastAsia"/>
        </w:rPr>
        <w:t>の</w:t>
      </w:r>
      <w:r w:rsidRPr="00DC40DB">
        <w:rPr>
          <w:rFonts w:ascii="Century" w:eastAsia="ＭＳ 明朝" w:hAnsi="Century"/>
        </w:rPr>
        <w:t>教育基本法には、</w:t>
      </w:r>
      <w:r>
        <w:rPr>
          <w:rFonts w:ascii="Century" w:eastAsia="ＭＳ 明朝" w:hAnsi="Century" w:hint="eastAsia"/>
        </w:rPr>
        <w:t>「</w:t>
      </w:r>
      <w:r w:rsidRPr="00044F63">
        <w:rPr>
          <w:rFonts w:ascii="Century" w:eastAsia="ＭＳ 明朝" w:hAnsi="Century"/>
        </w:rPr>
        <w:t>私立学校の有する公の性質及び学校教育において果たす重要な役割にかんがみ、国及び地方公共団体は、その自主性を尊重しつつ、助成その他の適当な方法によって私立学校教育の振興に努めなければならない。</w:t>
      </w:r>
      <w:r>
        <w:rPr>
          <w:rFonts w:ascii="Century" w:eastAsia="ＭＳ 明朝" w:hAnsi="Century" w:hint="eastAsia"/>
        </w:rPr>
        <w:t>」（</w:t>
      </w:r>
      <w:r w:rsidRPr="009E22F3">
        <w:rPr>
          <w:rFonts w:ascii="Century" w:eastAsia="ＭＳ 明朝" w:hAnsi="Century" w:hint="eastAsia"/>
        </w:rPr>
        <w:t>第</w:t>
      </w:r>
      <w:r w:rsidRPr="009E22F3">
        <w:rPr>
          <w:rFonts w:ascii="Century" w:eastAsia="ＭＳ 明朝" w:hAnsi="Century"/>
        </w:rPr>
        <w:t>8</w:t>
      </w:r>
      <w:r w:rsidRPr="009E22F3">
        <w:rPr>
          <w:rFonts w:ascii="Century" w:eastAsia="ＭＳ 明朝" w:hAnsi="Century"/>
        </w:rPr>
        <w:t>条</w:t>
      </w:r>
      <w:r>
        <w:rPr>
          <w:rFonts w:ascii="Century" w:eastAsia="ＭＳ 明朝" w:hAnsi="Century" w:hint="eastAsia"/>
        </w:rPr>
        <w:t>）という</w:t>
      </w:r>
      <w:r w:rsidRPr="00DC40DB">
        <w:rPr>
          <w:rFonts w:ascii="Century" w:eastAsia="ＭＳ 明朝" w:hAnsi="Century"/>
        </w:rPr>
        <w:t>私学振興義務が明記された。</w:t>
      </w:r>
      <w:r>
        <w:rPr>
          <w:rFonts w:ascii="Century" w:eastAsia="ＭＳ 明朝" w:hAnsi="Century" w:hint="eastAsia"/>
        </w:rPr>
        <w:t>教育基本法によって義務付けられた教育振興基本計画には、国立大学の運営費交付金とならんで「私学助成を確実に措置すること」と書かれているが、私大経常費補助率は下がっ</w:t>
      </w:r>
      <w:r w:rsidR="00675256">
        <w:rPr>
          <w:rFonts w:ascii="Century" w:eastAsia="ＭＳ 明朝" w:hAnsi="Century" w:hint="eastAsia"/>
        </w:rPr>
        <w:t>たままであ</w:t>
      </w:r>
      <w:r>
        <w:rPr>
          <w:rFonts w:ascii="Century" w:eastAsia="ＭＳ 明朝" w:hAnsi="Century" w:hint="eastAsia"/>
        </w:rPr>
        <w:t>る。</w:t>
      </w:r>
      <w:r w:rsidRPr="00377449">
        <w:rPr>
          <w:rFonts w:ascii="Century" w:eastAsia="ＭＳ 明朝" w:hAnsi="Century" w:hint="eastAsia"/>
        </w:rPr>
        <w:t>私立高校</w:t>
      </w:r>
      <w:r>
        <w:rPr>
          <w:rFonts w:ascii="Century" w:eastAsia="ＭＳ 明朝" w:hAnsi="Century" w:hint="eastAsia"/>
        </w:rPr>
        <w:t>で</w:t>
      </w:r>
      <w:r w:rsidRPr="00377449">
        <w:rPr>
          <w:rFonts w:ascii="Century" w:eastAsia="ＭＳ 明朝" w:hAnsi="Century" w:hint="eastAsia"/>
        </w:rPr>
        <w:t>は</w:t>
      </w:r>
      <w:r>
        <w:rPr>
          <w:rFonts w:ascii="Century" w:eastAsia="ＭＳ 明朝" w:hAnsi="Century" w:hint="eastAsia"/>
        </w:rPr>
        <w:t>学費無償化の方向で、</w:t>
      </w:r>
      <w:r w:rsidR="00BE0C84">
        <w:rPr>
          <w:rFonts w:ascii="Century" w:eastAsia="ＭＳ 明朝" w:hAnsi="Century" w:hint="eastAsia"/>
        </w:rPr>
        <w:t>就学</w:t>
      </w:r>
      <w:r>
        <w:rPr>
          <w:rFonts w:ascii="Century" w:eastAsia="ＭＳ 明朝" w:hAnsi="Century" w:hint="eastAsia"/>
        </w:rPr>
        <w:t>支援が強化され、私学助成も増額されているが、私立大学は正反対</w:t>
      </w:r>
      <w:r w:rsidR="00675256">
        <w:rPr>
          <w:rFonts w:ascii="Century" w:eastAsia="ＭＳ 明朝" w:hAnsi="Century" w:hint="eastAsia"/>
        </w:rPr>
        <w:t>の状況に置かれてい</w:t>
      </w:r>
      <w:r>
        <w:rPr>
          <w:rFonts w:ascii="Century" w:eastAsia="ＭＳ 明朝" w:hAnsi="Century" w:hint="eastAsia"/>
        </w:rPr>
        <w:t>る。</w:t>
      </w:r>
    </w:p>
    <w:p w14:paraId="67C96706" w14:textId="77777777" w:rsidR="00F47CE0" w:rsidRPr="00DC40DB" w:rsidRDefault="00F47CE0" w:rsidP="00F47CE0">
      <w:pPr>
        <w:rPr>
          <w:rFonts w:ascii="Century" w:eastAsia="ＭＳ 明朝" w:hAnsi="Century"/>
        </w:rPr>
      </w:pPr>
    </w:p>
    <w:p w14:paraId="34823FB3" w14:textId="77777777" w:rsidR="00F47CE0" w:rsidRPr="0026216F" w:rsidRDefault="00F47CE0" w:rsidP="0026216F">
      <w:pPr>
        <w:pStyle w:val="2"/>
      </w:pPr>
      <w:bookmarkStart w:id="19" w:name="_Toc207003933"/>
      <w:r w:rsidRPr="0026216F">
        <w:t>（</w:t>
      </w:r>
      <w:r w:rsidRPr="0026216F">
        <w:rPr>
          <w:rFonts w:hint="eastAsia"/>
        </w:rPr>
        <w:t>４</w:t>
      </w:r>
      <w:r w:rsidRPr="0026216F">
        <w:t>）</w:t>
      </w:r>
      <w:r w:rsidRPr="0026216F">
        <w:rPr>
          <w:rFonts w:hint="eastAsia"/>
        </w:rPr>
        <w:t>補助金不足がもたらす質の低下、採算の悪化、授業料値上げの悪循環</w:t>
      </w:r>
      <w:bookmarkEnd w:id="19"/>
    </w:p>
    <w:p w14:paraId="03D28CCC" w14:textId="476A505A" w:rsidR="00F47CE0" w:rsidRPr="007C2C07" w:rsidRDefault="00F47CE0" w:rsidP="007C2C07">
      <w:pPr>
        <w:ind w:firstLineChars="100" w:firstLine="210"/>
        <w:rPr>
          <w:rFonts w:ascii="Century" w:eastAsia="ＭＳ 明朝" w:hAnsi="Century"/>
        </w:rPr>
      </w:pPr>
      <w:r w:rsidRPr="007C2C07">
        <w:rPr>
          <w:rFonts w:ascii="Century" w:eastAsia="ＭＳ 明朝" w:hAnsi="Century" w:hint="eastAsia"/>
        </w:rPr>
        <w:t>現在の状態は、絶対的な補助金不足である。国立大学との格差は、絶望的に大きい。国立大学の運営費交付金と施設整備補助金、私立大学の経常費補助と施設整備補助について、それぞれ学生一人当たり金額は、</w:t>
      </w:r>
      <w:r w:rsidR="007C2C07">
        <w:rPr>
          <w:rFonts w:ascii="Century" w:eastAsia="ＭＳ 明朝" w:hAnsi="Century" w:hint="eastAsia"/>
        </w:rPr>
        <w:t>私立</w:t>
      </w:r>
      <w:r w:rsidR="007C2C07">
        <w:rPr>
          <w:rFonts w:ascii="Century" w:eastAsia="ＭＳ 明朝" w:hAnsi="Century" w:hint="eastAsia"/>
        </w:rPr>
        <w:t>13.2</w:t>
      </w:r>
      <w:r w:rsidR="007C2C07">
        <w:rPr>
          <w:rFonts w:ascii="Century" w:eastAsia="ＭＳ 明朝" w:hAnsi="Century" w:hint="eastAsia"/>
        </w:rPr>
        <w:t>万円に対し国立は</w:t>
      </w:r>
      <w:r w:rsidR="007C2C07">
        <w:rPr>
          <w:rFonts w:ascii="Century" w:eastAsia="ＭＳ 明朝" w:hAnsi="Century" w:hint="eastAsia"/>
        </w:rPr>
        <w:t>1</w:t>
      </w:r>
      <w:r w:rsidR="0026216F">
        <w:rPr>
          <w:rFonts w:ascii="Century" w:eastAsia="ＭＳ 明朝" w:hAnsi="Century" w:hint="eastAsia"/>
        </w:rPr>
        <w:t>79</w:t>
      </w:r>
      <w:r w:rsidR="007C2C07">
        <w:rPr>
          <w:rFonts w:ascii="Century" w:eastAsia="ＭＳ 明朝" w:hAnsi="Century" w:hint="eastAsia"/>
        </w:rPr>
        <w:t>.</w:t>
      </w:r>
      <w:r w:rsidR="0026216F">
        <w:rPr>
          <w:rFonts w:ascii="Century" w:eastAsia="ＭＳ 明朝" w:hAnsi="Century" w:hint="eastAsia"/>
        </w:rPr>
        <w:t>4</w:t>
      </w:r>
      <w:r w:rsidR="007C2C07">
        <w:rPr>
          <w:rFonts w:ascii="Century" w:eastAsia="ＭＳ 明朝" w:hAnsi="Century" w:hint="eastAsia"/>
        </w:rPr>
        <w:t>万円で</w:t>
      </w:r>
      <w:r w:rsidRPr="007C2C07">
        <w:rPr>
          <w:rFonts w:ascii="Century" w:eastAsia="ＭＳ 明朝" w:hAnsi="Century" w:hint="eastAsia"/>
        </w:rPr>
        <w:t>、私立は国立の</w:t>
      </w:r>
      <w:r w:rsidRPr="007C2C07">
        <w:rPr>
          <w:rFonts w:ascii="Century" w:eastAsia="ＭＳ 明朝" w:hAnsi="Century" w:hint="eastAsia"/>
        </w:rPr>
        <w:t>14</w:t>
      </w:r>
      <w:r w:rsidRPr="007C2C07">
        <w:rPr>
          <w:rFonts w:ascii="Century" w:eastAsia="ＭＳ 明朝" w:hAnsi="Century" w:hint="eastAsia"/>
        </w:rPr>
        <w:t>分の</w:t>
      </w:r>
      <w:r w:rsidR="007C2C07">
        <w:rPr>
          <w:rFonts w:ascii="Century" w:eastAsia="ＭＳ 明朝" w:hAnsi="Century" w:hint="eastAsia"/>
        </w:rPr>
        <w:t>1</w:t>
      </w:r>
      <w:r w:rsidRPr="007C2C07">
        <w:rPr>
          <w:rFonts w:ascii="Century" w:eastAsia="ＭＳ 明朝" w:hAnsi="Century" w:hint="eastAsia"/>
        </w:rPr>
        <w:t>にすぎない</w:t>
      </w:r>
      <w:r w:rsidR="007C2C07">
        <w:rPr>
          <w:rFonts w:ascii="Century" w:eastAsia="ＭＳ 明朝" w:hAnsi="Century" w:hint="eastAsia"/>
        </w:rPr>
        <w:t>【表</w:t>
      </w:r>
      <w:r w:rsidR="00B70C4D">
        <w:rPr>
          <w:rFonts w:ascii="Century" w:eastAsia="ＭＳ 明朝" w:hAnsi="Century" w:hint="eastAsia"/>
        </w:rPr>
        <w:t>2</w:t>
      </w:r>
      <w:r w:rsidR="00416BC8">
        <w:rPr>
          <w:rFonts w:ascii="Century" w:eastAsia="ＭＳ 明朝" w:hAnsi="Century" w:hint="eastAsia"/>
        </w:rPr>
        <w:t>・</w:t>
      </w:r>
      <w:r w:rsidR="00B70C4D">
        <w:rPr>
          <w:rFonts w:ascii="Century" w:eastAsia="ＭＳ 明朝" w:hAnsi="Century" w:hint="eastAsia"/>
        </w:rPr>
        <w:t>3</w:t>
      </w:r>
      <w:r w:rsidR="007C2C07">
        <w:rPr>
          <w:rFonts w:ascii="Century" w:eastAsia="ＭＳ 明朝" w:hAnsi="Century" w:hint="eastAsia"/>
        </w:rPr>
        <w:t>】</w:t>
      </w:r>
      <w:r w:rsidRPr="007C2C07">
        <w:rPr>
          <w:rFonts w:ascii="Century" w:eastAsia="ＭＳ 明朝" w:hAnsi="Century" w:hint="eastAsia"/>
        </w:rPr>
        <w:t>。これで大学間競争をするよう求められるのは、不公平というものである。</w:t>
      </w:r>
    </w:p>
    <w:p w14:paraId="3F702E9F" w14:textId="1AD754C4" w:rsidR="00F47CE0" w:rsidRPr="007C2C07" w:rsidRDefault="00F47CE0" w:rsidP="00F47CE0">
      <w:pPr>
        <w:ind w:firstLineChars="100" w:firstLine="210"/>
        <w:rPr>
          <w:rFonts w:ascii="Century" w:eastAsia="ＭＳ 明朝" w:hAnsi="Century"/>
        </w:rPr>
      </w:pPr>
      <w:r w:rsidRPr="007C2C07">
        <w:rPr>
          <w:rFonts w:ascii="Century" w:eastAsia="ＭＳ 明朝" w:hAnsi="Century" w:hint="eastAsia"/>
        </w:rPr>
        <w:t>国庫負担額の差は、教職員の数の差になっている。</w:t>
      </w:r>
      <w:r w:rsidR="007C2C07" w:rsidRPr="007C2C07">
        <w:rPr>
          <w:rFonts w:ascii="Century" w:eastAsia="ＭＳ 明朝" w:hAnsi="Century" w:hint="eastAsia"/>
        </w:rPr>
        <w:t>学生</w:t>
      </w:r>
      <w:r w:rsidR="007C2C07" w:rsidRPr="007C2C07">
        <w:rPr>
          <w:rFonts w:ascii="Century" w:eastAsia="ＭＳ 明朝" w:hAnsi="Century" w:hint="eastAsia"/>
        </w:rPr>
        <w:t>100</w:t>
      </w:r>
      <w:r w:rsidR="007C2C07" w:rsidRPr="007C2C07">
        <w:rPr>
          <w:rFonts w:ascii="Century" w:eastAsia="ＭＳ 明朝" w:hAnsi="Century" w:hint="eastAsia"/>
        </w:rPr>
        <w:t>人あたりの教職員数は、私立は国立の半分ほどしかいない。</w:t>
      </w:r>
      <w:r w:rsidRPr="007C2C07">
        <w:rPr>
          <w:rFonts w:ascii="Century" w:eastAsia="ＭＳ 明朝" w:hAnsi="Century" w:hint="eastAsia"/>
        </w:rPr>
        <w:t>データを見る限り、質の保証という点で格差が生じてしまうことは</w:t>
      </w:r>
      <w:r w:rsidR="00675256">
        <w:rPr>
          <w:rFonts w:ascii="Century" w:eastAsia="ＭＳ 明朝" w:hAnsi="Century" w:hint="eastAsia"/>
        </w:rPr>
        <w:t>明らか</w:t>
      </w:r>
      <w:r w:rsidRPr="007C2C07">
        <w:rPr>
          <w:rFonts w:ascii="Century" w:eastAsia="ＭＳ 明朝" w:hAnsi="Century" w:hint="eastAsia"/>
        </w:rPr>
        <w:t>である</w:t>
      </w:r>
      <w:r w:rsidR="007C2C07">
        <w:rPr>
          <w:rFonts w:ascii="Century" w:eastAsia="ＭＳ 明朝" w:hAnsi="Century" w:hint="eastAsia"/>
        </w:rPr>
        <w:t>【表</w:t>
      </w:r>
      <w:r w:rsidR="00B70C4D">
        <w:rPr>
          <w:rFonts w:ascii="Century" w:eastAsia="ＭＳ 明朝" w:hAnsi="Century" w:hint="eastAsia"/>
        </w:rPr>
        <w:t>4</w:t>
      </w:r>
      <w:r w:rsidR="007C2C07">
        <w:rPr>
          <w:rFonts w:ascii="Century" w:eastAsia="ＭＳ 明朝" w:hAnsi="Century" w:hint="eastAsia"/>
        </w:rPr>
        <w:t>】</w:t>
      </w:r>
      <w:r w:rsidRPr="007C2C07">
        <w:rPr>
          <w:rFonts w:ascii="Century" w:eastAsia="ＭＳ 明朝" w:hAnsi="Century" w:hint="eastAsia"/>
        </w:rPr>
        <w:t>。</w:t>
      </w:r>
    </w:p>
    <w:p w14:paraId="4DB972A9" w14:textId="707DFF63" w:rsidR="00F47CE0" w:rsidRPr="00B70CC7" w:rsidRDefault="00F47CE0" w:rsidP="00F47CE0">
      <w:pPr>
        <w:ind w:firstLineChars="100" w:firstLine="210"/>
        <w:rPr>
          <w:rFonts w:ascii="Century" w:eastAsia="ＭＳ 明朝" w:hAnsi="Century"/>
          <w:color w:val="000000" w:themeColor="text1"/>
        </w:rPr>
      </w:pPr>
      <w:r w:rsidRPr="00B70CC7">
        <w:rPr>
          <w:rFonts w:ascii="Century" w:eastAsia="ＭＳ 明朝" w:hAnsi="Century"/>
          <w:color w:val="000000" w:themeColor="text1"/>
        </w:rPr>
        <w:t>補助金不足は、採算の悪化をもたら</w:t>
      </w:r>
      <w:r w:rsidRPr="00B70CC7">
        <w:rPr>
          <w:rFonts w:ascii="Century" w:eastAsia="ＭＳ 明朝" w:hAnsi="Century" w:hint="eastAsia"/>
          <w:color w:val="000000" w:themeColor="text1"/>
        </w:rPr>
        <w:t>す</w:t>
      </w:r>
      <w:r w:rsidRPr="00B70CC7">
        <w:rPr>
          <w:rFonts w:ascii="Century" w:eastAsia="ＭＳ 明朝" w:hAnsi="Century"/>
          <w:color w:val="000000" w:themeColor="text1"/>
        </w:rPr>
        <w:t>。大学部門についてみると、</w:t>
      </w:r>
      <w:r w:rsidRPr="00B70CC7">
        <w:rPr>
          <w:rFonts w:ascii="Century" w:eastAsia="ＭＳ 明朝" w:hAnsi="Century" w:hint="eastAsia"/>
          <w:color w:val="000000" w:themeColor="text1"/>
        </w:rPr>
        <w:t>補助金が事業活動収入に占める割合は</w:t>
      </w:r>
      <w:r w:rsidR="007C2C07" w:rsidRPr="00B70CC7">
        <w:rPr>
          <w:rFonts w:ascii="Century" w:eastAsia="ＭＳ 明朝" w:hAnsi="Century" w:hint="eastAsia"/>
          <w:color w:val="000000" w:themeColor="text1"/>
        </w:rPr>
        <w:t>10</w:t>
      </w:r>
      <w:r w:rsidR="00B70CC7" w:rsidRPr="00B70CC7">
        <w:rPr>
          <w:rFonts w:ascii="Century" w:eastAsia="ＭＳ 明朝" w:hAnsi="Century" w:hint="eastAsia"/>
          <w:color w:val="000000" w:themeColor="text1"/>
        </w:rPr>
        <w:t>.2</w:t>
      </w:r>
      <w:r w:rsidR="007C2C07" w:rsidRPr="00B70CC7">
        <w:rPr>
          <w:rFonts w:ascii="Century" w:eastAsia="ＭＳ 明朝" w:hAnsi="Century" w:hint="eastAsia"/>
          <w:color w:val="000000" w:themeColor="text1"/>
        </w:rPr>
        <w:t>％でしかない【表</w:t>
      </w:r>
      <w:r w:rsidR="00B70C4D">
        <w:rPr>
          <w:rFonts w:ascii="Century" w:eastAsia="ＭＳ 明朝" w:hAnsi="Century" w:hint="eastAsia"/>
          <w:color w:val="000000" w:themeColor="text1"/>
        </w:rPr>
        <w:t>5</w:t>
      </w:r>
      <w:r w:rsidR="007C2C07" w:rsidRPr="00B70CC7">
        <w:rPr>
          <w:rFonts w:ascii="Century" w:eastAsia="ＭＳ 明朝" w:hAnsi="Century" w:hint="eastAsia"/>
          <w:color w:val="000000" w:themeColor="text1"/>
        </w:rPr>
        <w:t>】。</w:t>
      </w:r>
    </w:p>
    <w:p w14:paraId="5E70A29F" w14:textId="2FA59279" w:rsidR="00F47CE0" w:rsidRPr="00320DAE" w:rsidRDefault="00F47CE0" w:rsidP="00F47CE0">
      <w:pPr>
        <w:ind w:firstLineChars="100" w:firstLine="210"/>
        <w:rPr>
          <w:rFonts w:ascii="Century" w:eastAsia="ＭＳ 明朝" w:hAnsi="Century"/>
          <w:color w:val="000000" w:themeColor="text1"/>
        </w:rPr>
      </w:pPr>
      <w:r w:rsidRPr="00B70CC7">
        <w:rPr>
          <w:rFonts w:ascii="Century" w:eastAsia="ＭＳ 明朝" w:hAnsi="Century"/>
          <w:color w:val="000000" w:themeColor="text1"/>
        </w:rPr>
        <w:t>採算を示す</w:t>
      </w:r>
      <w:r w:rsidRPr="00B70CC7">
        <w:rPr>
          <w:rFonts w:ascii="Century" w:eastAsia="ＭＳ 明朝" w:hAnsi="Century"/>
        </w:rPr>
        <w:t>基本金組入前当年度収支差額</w:t>
      </w:r>
      <w:r w:rsidRPr="00B70CC7">
        <w:rPr>
          <w:rFonts w:ascii="Century" w:eastAsia="ＭＳ 明朝" w:hAnsi="Century"/>
          <w:color w:val="000000" w:themeColor="text1"/>
        </w:rPr>
        <w:t>（</w:t>
      </w:r>
      <w:r w:rsidR="00B70CC7" w:rsidRPr="00B70CC7">
        <w:rPr>
          <w:rFonts w:ascii="Century" w:eastAsia="ＭＳ 明朝" w:hAnsi="Century" w:hint="eastAsia"/>
          <w:color w:val="000000" w:themeColor="text1"/>
        </w:rPr>
        <w:t>学校法人</w:t>
      </w:r>
      <w:r w:rsidRPr="00B70CC7">
        <w:rPr>
          <w:rFonts w:ascii="Century" w:eastAsia="ＭＳ 明朝" w:hAnsi="Century" w:hint="eastAsia"/>
          <w:color w:val="000000" w:themeColor="text1"/>
        </w:rPr>
        <w:t>会計基準改正以前の</w:t>
      </w:r>
      <w:r w:rsidR="00B70CC7" w:rsidRPr="00B70CC7">
        <w:rPr>
          <w:rFonts w:ascii="Century" w:eastAsia="ＭＳ 明朝" w:hAnsi="Century" w:hint="eastAsia"/>
          <w:color w:val="000000" w:themeColor="text1"/>
        </w:rPr>
        <w:t>「</w:t>
      </w:r>
      <w:r w:rsidRPr="00B70CC7">
        <w:rPr>
          <w:rFonts w:ascii="Century" w:eastAsia="ＭＳ 明朝" w:hAnsi="Century"/>
          <w:color w:val="000000" w:themeColor="text1"/>
        </w:rPr>
        <w:t>帰属収支差額</w:t>
      </w:r>
      <w:r w:rsidR="00B70CC7" w:rsidRPr="00B70CC7">
        <w:rPr>
          <w:rFonts w:ascii="Century" w:eastAsia="ＭＳ 明朝" w:hAnsi="Century" w:hint="eastAsia"/>
          <w:color w:val="000000" w:themeColor="text1"/>
        </w:rPr>
        <w:t>」</w:t>
      </w:r>
      <w:r w:rsidRPr="00B70CC7">
        <w:rPr>
          <w:rFonts w:ascii="Century" w:eastAsia="ＭＳ 明朝" w:hAnsi="Century"/>
          <w:color w:val="000000" w:themeColor="text1"/>
        </w:rPr>
        <w:t>）の比率は、</w:t>
      </w:r>
      <w:r w:rsidRPr="00B70CC7">
        <w:rPr>
          <w:rFonts w:ascii="Century" w:eastAsia="ＭＳ 明朝" w:hAnsi="Century"/>
          <w:color w:val="000000" w:themeColor="text1"/>
        </w:rPr>
        <w:t>19</w:t>
      </w:r>
      <w:r w:rsidR="00B70CC7" w:rsidRPr="00B70CC7">
        <w:rPr>
          <w:rFonts w:ascii="Century" w:eastAsia="ＭＳ 明朝" w:hAnsi="Century" w:hint="eastAsia"/>
          <w:color w:val="000000" w:themeColor="text1"/>
        </w:rPr>
        <w:t>80</w:t>
      </w:r>
      <w:r w:rsidRPr="00B70CC7">
        <w:rPr>
          <w:rFonts w:ascii="Century" w:eastAsia="ＭＳ 明朝" w:hAnsi="Century"/>
          <w:color w:val="000000" w:themeColor="text1"/>
        </w:rPr>
        <w:t>年</w:t>
      </w:r>
      <w:r w:rsidR="00B70CC7" w:rsidRPr="00B70CC7">
        <w:rPr>
          <w:rFonts w:ascii="Century" w:eastAsia="ＭＳ 明朝" w:hAnsi="Century" w:hint="eastAsia"/>
          <w:color w:val="000000" w:themeColor="text1"/>
        </w:rPr>
        <w:t>度</w:t>
      </w:r>
      <w:r w:rsidRPr="00B70CC7">
        <w:rPr>
          <w:rFonts w:ascii="Century" w:eastAsia="ＭＳ 明朝" w:hAnsi="Century"/>
          <w:color w:val="000000" w:themeColor="text1"/>
        </w:rPr>
        <w:t>の</w:t>
      </w:r>
      <w:r w:rsidR="00B70CC7" w:rsidRPr="00B70CC7">
        <w:rPr>
          <w:rFonts w:ascii="Century" w:eastAsia="ＭＳ 明朝" w:hAnsi="Century" w:hint="eastAsia"/>
          <w:color w:val="000000" w:themeColor="text1"/>
        </w:rPr>
        <w:t>26.9</w:t>
      </w:r>
      <w:r w:rsidRPr="00B70CC7">
        <w:rPr>
          <w:rFonts w:ascii="Century" w:eastAsia="ＭＳ 明朝" w:hAnsi="Century"/>
          <w:color w:val="000000" w:themeColor="text1"/>
        </w:rPr>
        <w:t>％から</w:t>
      </w:r>
      <w:r w:rsidRPr="00B70CC7">
        <w:rPr>
          <w:rFonts w:ascii="Century" w:eastAsia="ＭＳ 明朝" w:hAnsi="Century"/>
          <w:color w:val="000000" w:themeColor="text1"/>
        </w:rPr>
        <w:t>20</w:t>
      </w:r>
      <w:r w:rsidRPr="00B70CC7">
        <w:rPr>
          <w:rFonts w:ascii="Century" w:eastAsia="ＭＳ 明朝" w:hAnsi="Century" w:hint="eastAsia"/>
          <w:color w:val="000000" w:themeColor="text1"/>
        </w:rPr>
        <w:t>23</w:t>
      </w:r>
      <w:r w:rsidRPr="00B70CC7">
        <w:rPr>
          <w:rFonts w:ascii="Century" w:eastAsia="ＭＳ 明朝" w:hAnsi="Century"/>
          <w:color w:val="000000" w:themeColor="text1"/>
        </w:rPr>
        <w:t>年度の</w:t>
      </w:r>
      <w:r w:rsidR="00B70CC7" w:rsidRPr="00B70CC7">
        <w:rPr>
          <w:rFonts w:ascii="Century" w:eastAsia="ＭＳ 明朝" w:hAnsi="Century" w:hint="eastAsia"/>
          <w:color w:val="000000" w:themeColor="text1"/>
        </w:rPr>
        <w:t>7.4</w:t>
      </w:r>
      <w:r w:rsidR="007C2C07" w:rsidRPr="00B70CC7">
        <w:rPr>
          <w:rFonts w:ascii="Century" w:eastAsia="ＭＳ 明朝" w:hAnsi="Century" w:hint="eastAsia"/>
          <w:color w:val="000000" w:themeColor="text1"/>
        </w:rPr>
        <w:t>％（大学</w:t>
      </w:r>
      <w:r w:rsidR="00B70CC7" w:rsidRPr="00B70CC7">
        <w:rPr>
          <w:rFonts w:ascii="Century" w:eastAsia="ＭＳ 明朝" w:hAnsi="Century" w:hint="eastAsia"/>
          <w:color w:val="000000" w:themeColor="text1"/>
        </w:rPr>
        <w:t>部門</w:t>
      </w:r>
      <w:r w:rsidR="007C2C07" w:rsidRPr="00B70CC7">
        <w:rPr>
          <w:rFonts w:ascii="Century" w:eastAsia="ＭＳ 明朝" w:hAnsi="Century" w:hint="eastAsia"/>
          <w:color w:val="000000" w:themeColor="text1"/>
        </w:rPr>
        <w:t>）</w:t>
      </w:r>
      <w:r w:rsidRPr="00B70CC7">
        <w:rPr>
          <w:rFonts w:ascii="Century" w:eastAsia="ＭＳ 明朝" w:hAnsi="Century"/>
          <w:color w:val="000000" w:themeColor="text1"/>
        </w:rPr>
        <w:t>に下がってい</w:t>
      </w:r>
      <w:r w:rsidRPr="00B70CC7">
        <w:rPr>
          <w:rFonts w:ascii="Century" w:eastAsia="ＭＳ 明朝" w:hAnsi="Century" w:hint="eastAsia"/>
          <w:color w:val="000000" w:themeColor="text1"/>
        </w:rPr>
        <w:t>る</w:t>
      </w:r>
      <w:r w:rsidRPr="00B70CC7">
        <w:rPr>
          <w:rFonts w:ascii="Century" w:eastAsia="ＭＳ 明朝" w:hAnsi="Century"/>
          <w:color w:val="000000" w:themeColor="text1"/>
        </w:rPr>
        <w:t>。地域別にみると</w:t>
      </w:r>
      <w:r w:rsidR="00B70CC7" w:rsidRPr="00B70CC7">
        <w:rPr>
          <w:rFonts w:ascii="Century" w:eastAsia="ＭＳ 明朝" w:hAnsi="Century" w:hint="eastAsia"/>
          <w:color w:val="000000" w:themeColor="text1"/>
        </w:rPr>
        <w:t>2023</w:t>
      </w:r>
      <w:r w:rsidR="00B70CC7" w:rsidRPr="00B70CC7">
        <w:rPr>
          <w:rFonts w:ascii="Century" w:eastAsia="ＭＳ 明朝" w:hAnsi="Century" w:hint="eastAsia"/>
          <w:color w:val="000000" w:themeColor="text1"/>
        </w:rPr>
        <w:t>年度では北関東</w:t>
      </w:r>
      <w:r w:rsidR="00416BC8" w:rsidRPr="00B70CC7">
        <w:rPr>
          <w:rFonts w:ascii="Century" w:eastAsia="ＭＳ 明朝" w:hAnsi="Century" w:hint="eastAsia"/>
          <w:color w:val="000000" w:themeColor="text1"/>
        </w:rPr>
        <w:t>、</w:t>
      </w:r>
      <w:r w:rsidR="00B70CC7" w:rsidRPr="00B70CC7">
        <w:rPr>
          <w:rFonts w:ascii="Century" w:eastAsia="ＭＳ 明朝" w:hAnsi="Century" w:hint="eastAsia"/>
          <w:color w:val="000000" w:themeColor="text1"/>
        </w:rPr>
        <w:t>北陸</w:t>
      </w:r>
      <w:r w:rsidRPr="00B70CC7">
        <w:rPr>
          <w:rFonts w:ascii="Century" w:eastAsia="ＭＳ 明朝" w:hAnsi="Century"/>
          <w:color w:val="000000" w:themeColor="text1"/>
        </w:rPr>
        <w:t>、</w:t>
      </w:r>
      <w:r w:rsidR="00B70CC7" w:rsidRPr="00B70CC7">
        <w:rPr>
          <w:rFonts w:ascii="Century" w:eastAsia="ＭＳ 明朝" w:hAnsi="Century" w:hint="eastAsia"/>
          <w:color w:val="000000" w:themeColor="text1"/>
        </w:rPr>
        <w:t>四国</w:t>
      </w:r>
      <w:r w:rsidRPr="00B70CC7">
        <w:rPr>
          <w:rFonts w:ascii="Century" w:eastAsia="ＭＳ 明朝" w:hAnsi="Century"/>
          <w:color w:val="000000" w:themeColor="text1"/>
        </w:rPr>
        <w:t>はマイナス</w:t>
      </w:r>
      <w:r w:rsidRPr="00B70CC7">
        <w:rPr>
          <w:rFonts w:ascii="Century" w:eastAsia="ＭＳ 明朝" w:hAnsi="Century" w:hint="eastAsia"/>
          <w:color w:val="000000" w:themeColor="text1"/>
        </w:rPr>
        <w:t>で</w:t>
      </w:r>
      <w:r w:rsidRPr="00B70CC7">
        <w:rPr>
          <w:rFonts w:ascii="Century" w:eastAsia="ＭＳ 明朝" w:hAnsi="Century"/>
          <w:color w:val="000000" w:themeColor="text1"/>
        </w:rPr>
        <w:t>、採算割れの状態</w:t>
      </w:r>
      <w:r w:rsidR="00416BC8" w:rsidRPr="00B70CC7">
        <w:rPr>
          <w:rFonts w:ascii="Century" w:eastAsia="ＭＳ 明朝" w:hAnsi="Century" w:hint="eastAsia"/>
          <w:color w:val="000000" w:themeColor="text1"/>
        </w:rPr>
        <w:t>となって</w:t>
      </w:r>
      <w:r w:rsidRPr="00B70CC7">
        <w:rPr>
          <w:rFonts w:ascii="Century" w:eastAsia="ＭＳ 明朝" w:hAnsi="Century"/>
          <w:color w:val="000000" w:themeColor="text1"/>
        </w:rPr>
        <w:t>い</w:t>
      </w:r>
      <w:r w:rsidRPr="00B70CC7">
        <w:rPr>
          <w:rFonts w:ascii="Century" w:eastAsia="ＭＳ 明朝" w:hAnsi="Century" w:hint="eastAsia"/>
          <w:color w:val="000000" w:themeColor="text1"/>
        </w:rPr>
        <w:t>る</w:t>
      </w:r>
      <w:r w:rsidR="00416BC8" w:rsidRPr="00B70CC7">
        <w:rPr>
          <w:rFonts w:ascii="Century" w:eastAsia="ＭＳ 明朝" w:hAnsi="Century" w:hint="eastAsia"/>
          <w:color w:val="000000" w:themeColor="text1"/>
        </w:rPr>
        <w:t>【表</w:t>
      </w:r>
      <w:r w:rsidR="00B70C4D">
        <w:rPr>
          <w:rFonts w:ascii="Century" w:eastAsia="ＭＳ 明朝" w:hAnsi="Century" w:hint="eastAsia"/>
          <w:color w:val="000000" w:themeColor="text1"/>
        </w:rPr>
        <w:t>5</w:t>
      </w:r>
      <w:r w:rsidR="00416BC8" w:rsidRPr="00B70CC7">
        <w:rPr>
          <w:rFonts w:ascii="Century" w:eastAsia="ＭＳ 明朝" w:hAnsi="Century" w:hint="eastAsia"/>
          <w:color w:val="000000" w:themeColor="text1"/>
        </w:rPr>
        <w:t>】</w:t>
      </w:r>
      <w:r w:rsidRPr="00B70CC7">
        <w:rPr>
          <w:rFonts w:ascii="Century" w:eastAsia="ＭＳ 明朝" w:hAnsi="Century"/>
          <w:color w:val="000000" w:themeColor="text1"/>
        </w:rPr>
        <w:t>。</w:t>
      </w:r>
    </w:p>
    <w:p w14:paraId="221B96D0" w14:textId="057BD813" w:rsidR="00F47CE0" w:rsidRDefault="00F47CE0" w:rsidP="00F47CE0">
      <w:pPr>
        <w:ind w:firstLineChars="100" w:firstLine="210"/>
        <w:rPr>
          <w:rFonts w:ascii="Century" w:eastAsia="ＭＳ 明朝" w:hAnsi="Century"/>
          <w:color w:val="000000" w:themeColor="text1"/>
        </w:rPr>
      </w:pPr>
      <w:r>
        <w:rPr>
          <w:rFonts w:ascii="Century" w:eastAsia="ＭＳ 明朝" w:hAnsi="Century" w:hint="eastAsia"/>
          <w:color w:val="000000" w:themeColor="text1"/>
        </w:rPr>
        <w:lastRenderedPageBreak/>
        <w:t>昨今の物価の急上昇と経営の悪化のなかで、</w:t>
      </w:r>
      <w:bookmarkStart w:id="20" w:name="_Hlk205283269"/>
      <w:r>
        <w:rPr>
          <w:rFonts w:ascii="Century" w:eastAsia="ＭＳ 明朝" w:hAnsi="Century" w:hint="eastAsia"/>
          <w:color w:val="000000" w:themeColor="text1"/>
        </w:rPr>
        <w:t>授業料</w:t>
      </w:r>
      <w:r w:rsidRPr="00320DAE">
        <w:rPr>
          <w:rFonts w:ascii="Century" w:eastAsia="ＭＳ 明朝" w:hAnsi="Century"/>
          <w:color w:val="000000" w:themeColor="text1"/>
        </w:rPr>
        <w:t>の値上げ</w:t>
      </w:r>
      <w:r>
        <w:rPr>
          <w:rFonts w:ascii="Century" w:eastAsia="ＭＳ 明朝" w:hAnsi="Century" w:hint="eastAsia"/>
          <w:color w:val="000000" w:themeColor="text1"/>
        </w:rPr>
        <w:t>は</w:t>
      </w:r>
      <w:r w:rsidRPr="00320DAE">
        <w:rPr>
          <w:rFonts w:ascii="Century" w:eastAsia="ＭＳ 明朝" w:hAnsi="Century"/>
          <w:color w:val="000000" w:themeColor="text1"/>
        </w:rPr>
        <w:t>続いて</w:t>
      </w:r>
      <w:r>
        <w:rPr>
          <w:rFonts w:ascii="Century" w:eastAsia="ＭＳ 明朝" w:hAnsi="Century" w:hint="eastAsia"/>
          <w:color w:val="000000" w:themeColor="text1"/>
        </w:rPr>
        <w:t>いる</w:t>
      </w:r>
      <w:r w:rsidRPr="00320DAE">
        <w:rPr>
          <w:rFonts w:ascii="Century" w:eastAsia="ＭＳ 明朝" w:hAnsi="Century"/>
          <w:color w:val="000000" w:themeColor="text1"/>
        </w:rPr>
        <w:t>。</w:t>
      </w:r>
      <w:r w:rsidRPr="004255FD">
        <w:rPr>
          <w:rFonts w:ascii="Century" w:eastAsia="ＭＳ 明朝" w:hAnsi="Century" w:hint="eastAsia"/>
          <w:color w:val="000000" w:themeColor="text1"/>
        </w:rPr>
        <w:t>202</w:t>
      </w:r>
      <w:r w:rsidR="007C2C07" w:rsidRPr="004255FD">
        <w:rPr>
          <w:rFonts w:ascii="Century" w:eastAsia="ＭＳ 明朝" w:hAnsi="Century" w:hint="eastAsia"/>
          <w:color w:val="000000" w:themeColor="text1"/>
        </w:rPr>
        <w:t>3</w:t>
      </w:r>
      <w:r w:rsidRPr="004255FD">
        <w:rPr>
          <w:rFonts w:ascii="Century" w:eastAsia="ＭＳ 明朝" w:hAnsi="Century" w:hint="eastAsia"/>
          <w:color w:val="000000" w:themeColor="text1"/>
        </w:rPr>
        <w:t>年</w:t>
      </w:r>
      <w:r w:rsidR="004255FD">
        <w:rPr>
          <w:rFonts w:ascii="Century" w:eastAsia="ＭＳ 明朝" w:hAnsi="Century" w:hint="eastAsia"/>
          <w:color w:val="000000" w:themeColor="text1"/>
        </w:rPr>
        <w:t>度</w:t>
      </w:r>
      <w:r w:rsidRPr="004255FD">
        <w:rPr>
          <w:rFonts w:ascii="Century" w:eastAsia="ＭＳ 明朝" w:hAnsi="Century" w:hint="eastAsia"/>
          <w:color w:val="000000" w:themeColor="text1"/>
        </w:rPr>
        <w:t>の授業料</w:t>
      </w:r>
      <w:r w:rsidR="0031424D">
        <w:rPr>
          <w:rFonts w:ascii="Century" w:eastAsia="ＭＳ 明朝" w:hAnsi="Century" w:hint="eastAsia"/>
          <w:color w:val="000000" w:themeColor="text1"/>
        </w:rPr>
        <w:t>（施設設備費等を含む）は</w:t>
      </w:r>
      <w:r w:rsidRPr="004255FD">
        <w:rPr>
          <w:rFonts w:ascii="Century" w:eastAsia="ＭＳ 明朝" w:hAnsi="Century" w:hint="eastAsia"/>
          <w:color w:val="000000" w:themeColor="text1"/>
        </w:rPr>
        <w:t>平均</w:t>
      </w:r>
      <w:r w:rsidR="004255FD">
        <w:rPr>
          <w:rFonts w:ascii="Century" w:eastAsia="ＭＳ 明朝" w:hAnsi="Century" w:hint="eastAsia"/>
          <w:color w:val="000000" w:themeColor="text1"/>
        </w:rPr>
        <w:t>123</w:t>
      </w:r>
      <w:r w:rsidRPr="004255FD">
        <w:rPr>
          <w:rFonts w:ascii="Century" w:eastAsia="ＭＳ 明朝" w:hAnsi="Century" w:hint="eastAsia"/>
          <w:color w:val="000000" w:themeColor="text1"/>
        </w:rPr>
        <w:t>万</w:t>
      </w:r>
      <w:r w:rsidR="004255FD">
        <w:rPr>
          <w:rFonts w:ascii="Century" w:eastAsia="ＭＳ 明朝" w:hAnsi="Century" w:hint="eastAsia"/>
          <w:color w:val="000000" w:themeColor="text1"/>
        </w:rPr>
        <w:t>6534</w:t>
      </w:r>
      <w:r w:rsidRPr="004255FD">
        <w:rPr>
          <w:rFonts w:ascii="Century" w:eastAsia="ＭＳ 明朝" w:hAnsi="Century" w:hint="eastAsia"/>
          <w:color w:val="000000" w:themeColor="text1"/>
        </w:rPr>
        <w:t>円</w:t>
      </w:r>
      <w:r w:rsidR="0031424D">
        <w:rPr>
          <w:rFonts w:ascii="Century" w:eastAsia="ＭＳ 明朝" w:hAnsi="Century" w:hint="eastAsia"/>
          <w:color w:val="000000" w:themeColor="text1"/>
        </w:rPr>
        <w:t>である。授業料部分だけ見ても、</w:t>
      </w:r>
      <w:r w:rsidRPr="004255FD">
        <w:rPr>
          <w:rFonts w:ascii="Century" w:eastAsia="ＭＳ 明朝" w:hAnsi="Century"/>
          <w:color w:val="000000" w:themeColor="text1"/>
        </w:rPr>
        <w:t>40</w:t>
      </w:r>
      <w:r w:rsidRPr="004255FD">
        <w:rPr>
          <w:rFonts w:ascii="Century" w:eastAsia="ＭＳ 明朝" w:hAnsi="Century"/>
          <w:color w:val="000000" w:themeColor="text1"/>
        </w:rPr>
        <w:t>年前と比べて</w:t>
      </w:r>
      <w:r w:rsidRPr="004255FD">
        <w:rPr>
          <w:rFonts w:ascii="Century" w:eastAsia="ＭＳ 明朝" w:hAnsi="Century" w:hint="eastAsia"/>
          <w:color w:val="000000" w:themeColor="text1"/>
        </w:rPr>
        <w:t>2.</w:t>
      </w:r>
      <w:r w:rsidR="0031424D">
        <w:rPr>
          <w:rFonts w:ascii="Century" w:eastAsia="ＭＳ 明朝" w:hAnsi="Century" w:hint="eastAsia"/>
          <w:color w:val="000000" w:themeColor="text1"/>
        </w:rPr>
        <w:t>2</w:t>
      </w:r>
      <w:r w:rsidRPr="004255FD">
        <w:rPr>
          <w:rFonts w:ascii="Century" w:eastAsia="ＭＳ 明朝" w:hAnsi="Century"/>
          <w:color w:val="000000" w:themeColor="text1"/>
        </w:rPr>
        <w:t>倍、</w:t>
      </w:r>
      <w:r w:rsidRPr="004255FD">
        <w:rPr>
          <w:rFonts w:ascii="Century" w:eastAsia="ＭＳ 明朝" w:hAnsi="Century"/>
          <w:color w:val="000000" w:themeColor="text1"/>
        </w:rPr>
        <w:t>20</w:t>
      </w:r>
      <w:r w:rsidRPr="004255FD">
        <w:rPr>
          <w:rFonts w:ascii="Century" w:eastAsia="ＭＳ 明朝" w:hAnsi="Century"/>
          <w:color w:val="000000" w:themeColor="text1"/>
        </w:rPr>
        <w:t>年前と比べて</w:t>
      </w:r>
      <w:r w:rsidRPr="004255FD">
        <w:rPr>
          <w:rFonts w:ascii="Century" w:eastAsia="ＭＳ 明朝" w:hAnsi="Century" w:hint="eastAsia"/>
          <w:color w:val="000000" w:themeColor="text1"/>
        </w:rPr>
        <w:t>1.2</w:t>
      </w:r>
      <w:r w:rsidRPr="004255FD">
        <w:rPr>
          <w:rFonts w:ascii="Century" w:eastAsia="ＭＳ 明朝" w:hAnsi="Century"/>
          <w:color w:val="000000" w:themeColor="text1"/>
        </w:rPr>
        <w:t>倍</w:t>
      </w:r>
      <w:r w:rsidRPr="004255FD">
        <w:rPr>
          <w:rFonts w:ascii="Century" w:eastAsia="ＭＳ 明朝" w:hAnsi="Century" w:hint="eastAsia"/>
          <w:color w:val="000000" w:themeColor="text1"/>
        </w:rPr>
        <w:t>ともなっている</w:t>
      </w:r>
      <w:r w:rsidRPr="004255FD">
        <w:rPr>
          <w:rFonts w:ascii="Century" w:eastAsia="ＭＳ 明朝" w:hAnsi="Century"/>
          <w:color w:val="000000" w:themeColor="text1"/>
        </w:rPr>
        <w:t>。最近</w:t>
      </w:r>
      <w:r w:rsidRPr="004255FD">
        <w:rPr>
          <w:rFonts w:ascii="Century" w:eastAsia="ＭＳ 明朝" w:hAnsi="Century"/>
          <w:color w:val="000000" w:themeColor="text1"/>
        </w:rPr>
        <w:t>5</w:t>
      </w:r>
      <w:r w:rsidRPr="004255FD">
        <w:rPr>
          <w:rFonts w:ascii="Century" w:eastAsia="ＭＳ 明朝" w:hAnsi="Century"/>
          <w:color w:val="000000" w:themeColor="text1"/>
        </w:rPr>
        <w:t>年間でも</w:t>
      </w:r>
      <w:r w:rsidR="00A31B0A">
        <w:rPr>
          <w:rFonts w:ascii="Century" w:eastAsia="ＭＳ 明朝" w:hAnsi="Century" w:hint="eastAsia"/>
          <w:color w:val="000000" w:themeColor="text1"/>
        </w:rPr>
        <w:t>6.1</w:t>
      </w:r>
      <w:r w:rsidRPr="004255FD">
        <w:rPr>
          <w:rFonts w:ascii="Century" w:eastAsia="ＭＳ 明朝" w:hAnsi="Century" w:hint="eastAsia"/>
          <w:color w:val="000000" w:themeColor="text1"/>
        </w:rPr>
        <w:t>％</w:t>
      </w:r>
      <w:r w:rsidRPr="004255FD">
        <w:rPr>
          <w:rFonts w:ascii="Century" w:eastAsia="ＭＳ 明朝" w:hAnsi="Century"/>
          <w:color w:val="000000" w:themeColor="text1"/>
        </w:rPr>
        <w:t>値上げされてい</w:t>
      </w:r>
      <w:r w:rsidRPr="004255FD">
        <w:rPr>
          <w:rFonts w:ascii="Century" w:eastAsia="ＭＳ 明朝" w:hAnsi="Century" w:hint="eastAsia"/>
          <w:color w:val="000000" w:themeColor="text1"/>
        </w:rPr>
        <w:t>る</w:t>
      </w:r>
      <w:r w:rsidRPr="004255FD">
        <w:rPr>
          <w:rFonts w:ascii="Century" w:eastAsia="ＭＳ 明朝" w:hAnsi="Century"/>
          <w:color w:val="000000" w:themeColor="text1"/>
        </w:rPr>
        <w:t>。</w:t>
      </w:r>
      <w:bookmarkEnd w:id="20"/>
    </w:p>
    <w:p w14:paraId="1775765E" w14:textId="76830EBF" w:rsidR="00F47CE0" w:rsidRDefault="00F47CE0" w:rsidP="00F47CE0">
      <w:pPr>
        <w:ind w:firstLineChars="100" w:firstLine="210"/>
        <w:rPr>
          <w:rFonts w:ascii="Century" w:eastAsia="ＭＳ 明朝" w:hAnsi="Century"/>
          <w:color w:val="000000" w:themeColor="text1"/>
        </w:rPr>
      </w:pPr>
      <w:r>
        <w:rPr>
          <w:rFonts w:ascii="Century" w:eastAsia="ＭＳ 明朝" w:hAnsi="Century" w:hint="eastAsia"/>
          <w:color w:val="000000" w:themeColor="text1"/>
        </w:rPr>
        <w:t>補助金の絶対的な不足が私大経営を不安定にし、学費の</w:t>
      </w:r>
      <w:r w:rsidR="00675256">
        <w:rPr>
          <w:rFonts w:ascii="Century" w:eastAsia="ＭＳ 明朝" w:hAnsi="Century" w:hint="eastAsia"/>
          <w:color w:val="000000" w:themeColor="text1"/>
        </w:rPr>
        <w:t>高騰</w:t>
      </w:r>
      <w:r>
        <w:rPr>
          <w:rFonts w:ascii="Century" w:eastAsia="ＭＳ 明朝" w:hAnsi="Century" w:hint="eastAsia"/>
          <w:color w:val="000000" w:themeColor="text1"/>
        </w:rPr>
        <w:t>をもたらしているのである。高学費のもとで、</w:t>
      </w:r>
      <w:r w:rsidRPr="00723D0A">
        <w:rPr>
          <w:rFonts w:ascii="Century" w:eastAsia="ＭＳ 明朝" w:hAnsi="Century" w:hint="eastAsia"/>
          <w:color w:val="000000" w:themeColor="text1"/>
        </w:rPr>
        <w:t>大学生</w:t>
      </w:r>
      <w:r>
        <w:rPr>
          <w:rFonts w:ascii="Century" w:eastAsia="ＭＳ 明朝" w:hAnsi="Century" w:hint="eastAsia"/>
          <w:color w:val="000000" w:themeColor="text1"/>
        </w:rPr>
        <w:t>はアルバイト漬けの</w:t>
      </w:r>
      <w:r w:rsidRPr="00723D0A">
        <w:rPr>
          <w:rFonts w:ascii="Century" w:eastAsia="ＭＳ 明朝" w:hAnsi="Century" w:hint="eastAsia"/>
          <w:color w:val="000000" w:themeColor="text1"/>
        </w:rPr>
        <w:t>生活</w:t>
      </w:r>
      <w:r>
        <w:rPr>
          <w:rFonts w:ascii="Century" w:eastAsia="ＭＳ 明朝" w:hAnsi="Century" w:hint="eastAsia"/>
          <w:color w:val="000000" w:themeColor="text1"/>
        </w:rPr>
        <w:t>を強いられ</w:t>
      </w:r>
      <w:r w:rsidRPr="00723D0A">
        <w:rPr>
          <w:rFonts w:ascii="Century" w:eastAsia="ＭＳ 明朝" w:hAnsi="Century" w:hint="eastAsia"/>
          <w:color w:val="000000" w:themeColor="text1"/>
        </w:rPr>
        <w:t>、勉学</w:t>
      </w:r>
      <w:r>
        <w:rPr>
          <w:rFonts w:ascii="Century" w:eastAsia="ＭＳ 明朝" w:hAnsi="Century" w:hint="eastAsia"/>
          <w:color w:val="000000" w:themeColor="text1"/>
        </w:rPr>
        <w:t>は</w:t>
      </w:r>
      <w:r w:rsidRPr="00723D0A">
        <w:rPr>
          <w:rFonts w:ascii="Century" w:eastAsia="ＭＳ 明朝" w:hAnsi="Century" w:hint="eastAsia"/>
          <w:color w:val="000000" w:themeColor="text1"/>
        </w:rPr>
        <w:t>妨げ</w:t>
      </w:r>
      <w:r>
        <w:rPr>
          <w:rFonts w:ascii="Century" w:eastAsia="ＭＳ 明朝" w:hAnsi="Century" w:hint="eastAsia"/>
          <w:color w:val="000000" w:themeColor="text1"/>
        </w:rPr>
        <w:t>られ</w:t>
      </w:r>
      <w:r w:rsidRPr="00723D0A">
        <w:rPr>
          <w:rFonts w:ascii="Century" w:eastAsia="ＭＳ 明朝" w:hAnsi="Century" w:hint="eastAsia"/>
          <w:color w:val="000000" w:themeColor="text1"/>
        </w:rPr>
        <w:t>、</w:t>
      </w:r>
      <w:r>
        <w:rPr>
          <w:rFonts w:ascii="Century" w:eastAsia="ＭＳ 明朝" w:hAnsi="Century" w:hint="eastAsia"/>
          <w:color w:val="000000" w:themeColor="text1"/>
        </w:rPr>
        <w:t>学費負担者である学生・</w:t>
      </w:r>
      <w:r w:rsidRPr="00723D0A">
        <w:rPr>
          <w:rFonts w:ascii="Century" w:eastAsia="ＭＳ 明朝" w:hAnsi="Century" w:hint="eastAsia"/>
          <w:color w:val="000000" w:themeColor="text1"/>
        </w:rPr>
        <w:t>父母</w:t>
      </w:r>
      <w:r>
        <w:rPr>
          <w:rFonts w:ascii="Century" w:eastAsia="ＭＳ 明朝" w:hAnsi="Century" w:hint="eastAsia"/>
          <w:color w:val="000000" w:themeColor="text1"/>
        </w:rPr>
        <w:t>ら</w:t>
      </w:r>
      <w:r w:rsidRPr="00723D0A">
        <w:rPr>
          <w:rFonts w:ascii="Century" w:eastAsia="ＭＳ 明朝" w:hAnsi="Century" w:hint="eastAsia"/>
          <w:color w:val="000000" w:themeColor="text1"/>
        </w:rPr>
        <w:t>の暮らしを追い込んでいる。就職後の奨学金</w:t>
      </w:r>
      <w:r>
        <w:rPr>
          <w:rFonts w:ascii="Century" w:eastAsia="ＭＳ 明朝" w:hAnsi="Century" w:hint="eastAsia"/>
          <w:color w:val="000000" w:themeColor="text1"/>
        </w:rPr>
        <w:t>の</w:t>
      </w:r>
      <w:r w:rsidRPr="00723D0A">
        <w:rPr>
          <w:rFonts w:ascii="Century" w:eastAsia="ＭＳ 明朝" w:hAnsi="Century" w:hint="eastAsia"/>
          <w:color w:val="000000" w:themeColor="text1"/>
        </w:rPr>
        <w:t>返済</w:t>
      </w:r>
      <w:r>
        <w:rPr>
          <w:rFonts w:ascii="Century" w:eastAsia="ＭＳ 明朝" w:hAnsi="Century" w:hint="eastAsia"/>
          <w:color w:val="000000" w:themeColor="text1"/>
        </w:rPr>
        <w:t>は人生設計</w:t>
      </w:r>
      <w:r w:rsidRPr="00723D0A">
        <w:rPr>
          <w:rFonts w:ascii="Century" w:eastAsia="ＭＳ 明朝" w:hAnsi="Century" w:hint="eastAsia"/>
          <w:color w:val="000000" w:themeColor="text1"/>
        </w:rPr>
        <w:t>の重荷</w:t>
      </w:r>
      <w:r>
        <w:rPr>
          <w:rFonts w:ascii="Century" w:eastAsia="ＭＳ 明朝" w:hAnsi="Century" w:hint="eastAsia"/>
          <w:color w:val="000000" w:themeColor="text1"/>
        </w:rPr>
        <w:t>となっている。</w:t>
      </w:r>
      <w:r w:rsidRPr="00723D0A">
        <w:rPr>
          <w:rFonts w:ascii="Century" w:eastAsia="ＭＳ 明朝" w:hAnsi="Century" w:hint="eastAsia"/>
          <w:color w:val="000000" w:themeColor="text1"/>
        </w:rPr>
        <w:t>こ</w:t>
      </w:r>
      <w:r>
        <w:rPr>
          <w:rFonts w:ascii="Century" w:eastAsia="ＭＳ 明朝" w:hAnsi="Century" w:hint="eastAsia"/>
          <w:color w:val="000000" w:themeColor="text1"/>
        </w:rPr>
        <w:t>れらは</w:t>
      </w:r>
      <w:r w:rsidRPr="00723D0A">
        <w:rPr>
          <w:rFonts w:ascii="Century" w:eastAsia="ＭＳ 明朝" w:hAnsi="Century" w:hint="eastAsia"/>
          <w:color w:val="000000" w:themeColor="text1"/>
        </w:rPr>
        <w:t>少子化の</w:t>
      </w:r>
      <w:r>
        <w:rPr>
          <w:rFonts w:ascii="Century" w:eastAsia="ＭＳ 明朝" w:hAnsi="Century" w:hint="eastAsia"/>
          <w:color w:val="000000" w:themeColor="text1"/>
        </w:rPr>
        <w:t>大きな</w:t>
      </w:r>
      <w:r w:rsidRPr="00723D0A">
        <w:rPr>
          <w:rFonts w:ascii="Century" w:eastAsia="ＭＳ 明朝" w:hAnsi="Century" w:hint="eastAsia"/>
          <w:color w:val="000000" w:themeColor="text1"/>
        </w:rPr>
        <w:t>原因</w:t>
      </w:r>
      <w:r>
        <w:rPr>
          <w:rFonts w:ascii="Century" w:eastAsia="ＭＳ 明朝" w:hAnsi="Century" w:hint="eastAsia"/>
          <w:color w:val="000000" w:themeColor="text1"/>
        </w:rPr>
        <w:t>の一つである</w:t>
      </w:r>
      <w:r w:rsidRPr="00723D0A">
        <w:rPr>
          <w:rFonts w:ascii="Century" w:eastAsia="ＭＳ 明朝" w:hAnsi="Century" w:hint="eastAsia"/>
          <w:color w:val="000000" w:themeColor="text1"/>
        </w:rPr>
        <w:t>。</w:t>
      </w:r>
    </w:p>
    <w:p w14:paraId="104AAE99" w14:textId="3266481D" w:rsidR="00F47CE0" w:rsidRPr="00320DAE" w:rsidRDefault="00F47CE0" w:rsidP="00F47CE0">
      <w:pPr>
        <w:ind w:firstLineChars="100" w:firstLine="210"/>
        <w:rPr>
          <w:rFonts w:ascii="Century" w:eastAsia="ＭＳ 明朝" w:hAnsi="Century"/>
          <w:color w:val="000000" w:themeColor="text1"/>
        </w:rPr>
      </w:pPr>
      <w:r w:rsidRPr="00A23743">
        <w:rPr>
          <w:rFonts w:ascii="Century" w:eastAsia="ＭＳ 明朝" w:hAnsi="Century" w:hint="eastAsia"/>
          <w:color w:val="000000" w:themeColor="text1"/>
        </w:rPr>
        <w:t>補助金を増やせば学費を下げることができ、進学率をあげることができる。</w:t>
      </w:r>
      <w:r>
        <w:rPr>
          <w:rFonts w:ascii="Century" w:eastAsia="ＭＳ 明朝" w:hAnsi="Century" w:hint="eastAsia"/>
          <w:color w:val="000000" w:themeColor="text1"/>
        </w:rPr>
        <w:t>進学率が上</w:t>
      </w:r>
      <w:r w:rsidR="00675256">
        <w:rPr>
          <w:rFonts w:ascii="Century" w:eastAsia="ＭＳ 明朝" w:hAnsi="Century" w:hint="eastAsia"/>
          <w:color w:val="000000" w:themeColor="text1"/>
        </w:rPr>
        <w:t>が</w:t>
      </w:r>
      <w:r>
        <w:rPr>
          <w:rFonts w:ascii="Century" w:eastAsia="ＭＳ 明朝" w:hAnsi="Century" w:hint="eastAsia"/>
          <w:color w:val="000000" w:themeColor="text1"/>
        </w:rPr>
        <w:t>れば、</w:t>
      </w:r>
      <w:r w:rsidRPr="00A23743">
        <w:rPr>
          <w:rFonts w:ascii="Century" w:eastAsia="ＭＳ 明朝" w:hAnsi="Century" w:hint="eastAsia"/>
          <w:color w:val="000000" w:themeColor="text1"/>
        </w:rPr>
        <w:t>定員割れ</w:t>
      </w:r>
      <w:r>
        <w:rPr>
          <w:rFonts w:ascii="Century" w:eastAsia="ＭＳ 明朝" w:hAnsi="Century" w:hint="eastAsia"/>
          <w:color w:val="000000" w:themeColor="text1"/>
        </w:rPr>
        <w:t>に陥らずにすむ</w:t>
      </w:r>
      <w:r w:rsidR="00675256">
        <w:rPr>
          <w:rFonts w:ascii="Century" w:eastAsia="ＭＳ 明朝" w:hAnsi="Century" w:hint="eastAsia"/>
          <w:color w:val="000000" w:themeColor="text1"/>
        </w:rPr>
        <w:t>私立</w:t>
      </w:r>
      <w:r>
        <w:rPr>
          <w:rFonts w:ascii="Century" w:eastAsia="ＭＳ 明朝" w:hAnsi="Century" w:hint="eastAsia"/>
          <w:color w:val="000000" w:themeColor="text1"/>
        </w:rPr>
        <w:t>大学</w:t>
      </w:r>
      <w:r w:rsidR="00675256">
        <w:rPr>
          <w:rFonts w:ascii="Century" w:eastAsia="ＭＳ 明朝" w:hAnsi="Century" w:hint="eastAsia"/>
          <w:color w:val="000000" w:themeColor="text1"/>
        </w:rPr>
        <w:t>は</w:t>
      </w:r>
      <w:r>
        <w:rPr>
          <w:rFonts w:ascii="Century" w:eastAsia="ＭＳ 明朝" w:hAnsi="Century" w:hint="eastAsia"/>
          <w:color w:val="000000" w:themeColor="text1"/>
        </w:rPr>
        <w:t>増えるはずである</w:t>
      </w:r>
      <w:r w:rsidRPr="00A23743">
        <w:rPr>
          <w:rFonts w:ascii="Century" w:eastAsia="ＭＳ 明朝" w:hAnsi="Century" w:hint="eastAsia"/>
          <w:color w:val="000000" w:themeColor="text1"/>
        </w:rPr>
        <w:t>。</w:t>
      </w:r>
      <w:r w:rsidRPr="000B0156">
        <w:rPr>
          <w:rFonts w:ascii="Century" w:eastAsia="ＭＳ 明朝" w:hAnsi="Century" w:hint="eastAsia"/>
          <w:color w:val="000000" w:themeColor="text1"/>
        </w:rPr>
        <w:t>悪循環を断ち切ることは、政府の責任である。</w:t>
      </w:r>
    </w:p>
    <w:p w14:paraId="1C18CAC6" w14:textId="77777777" w:rsidR="00F47CE0" w:rsidRPr="00320DAE" w:rsidRDefault="00F47CE0" w:rsidP="00F47CE0">
      <w:pPr>
        <w:rPr>
          <w:rFonts w:ascii="Century" w:eastAsia="ＭＳ 明朝" w:hAnsi="Century"/>
          <w:color w:val="000000" w:themeColor="text1"/>
        </w:rPr>
      </w:pPr>
      <w:r w:rsidRPr="00320DAE">
        <w:rPr>
          <w:rFonts w:ascii="Century" w:eastAsia="ＭＳ 明朝" w:hAnsi="Century"/>
          <w:color w:val="000000" w:themeColor="text1"/>
        </w:rPr>
        <w:t xml:space="preserve">　　</w:t>
      </w:r>
    </w:p>
    <w:p w14:paraId="7E27C154" w14:textId="77777777" w:rsidR="00F47CE0" w:rsidRPr="00320DAE" w:rsidRDefault="00F47CE0" w:rsidP="0026216F">
      <w:pPr>
        <w:pStyle w:val="2"/>
      </w:pPr>
      <w:bookmarkStart w:id="21" w:name="_Toc207003934"/>
      <w:r w:rsidRPr="00320DAE">
        <w:t>（</w:t>
      </w:r>
      <w:r>
        <w:rPr>
          <w:rFonts w:hint="eastAsia"/>
        </w:rPr>
        <w:t>５</w:t>
      </w:r>
      <w:r w:rsidRPr="00320DAE">
        <w:t>）</w:t>
      </w:r>
      <w:r>
        <w:rPr>
          <w:rFonts w:hint="eastAsia"/>
        </w:rPr>
        <w:t>大学に分断をもたらす</w:t>
      </w:r>
      <w:r w:rsidRPr="008D062F">
        <w:rPr>
          <w:rFonts w:hint="eastAsia"/>
        </w:rPr>
        <w:t>補助金の獲得競争</w:t>
      </w:r>
      <w:bookmarkEnd w:id="21"/>
    </w:p>
    <w:p w14:paraId="5630A495" w14:textId="31FA2CA2" w:rsidR="00F47CE0" w:rsidRPr="00320DAE" w:rsidRDefault="00F47CE0" w:rsidP="00F47CE0">
      <w:pPr>
        <w:ind w:firstLineChars="100" w:firstLine="210"/>
        <w:rPr>
          <w:rFonts w:ascii="Century" w:eastAsia="ＭＳ 明朝" w:hAnsi="Century"/>
          <w:color w:val="000000" w:themeColor="text1"/>
          <w:szCs w:val="21"/>
        </w:rPr>
      </w:pPr>
      <w:r w:rsidRPr="00C84625">
        <w:rPr>
          <w:rFonts w:ascii="Century" w:eastAsia="ＭＳ 明朝" w:hAnsi="Century" w:hint="eastAsia"/>
          <w:color w:val="000000" w:themeColor="text1"/>
          <w:szCs w:val="21"/>
        </w:rPr>
        <w:t>政府が補助率を下げていった理由は、行政改革</w:t>
      </w:r>
      <w:r>
        <w:rPr>
          <w:rFonts w:ascii="Century" w:eastAsia="ＭＳ 明朝" w:hAnsi="Century" w:hint="eastAsia"/>
          <w:color w:val="000000" w:themeColor="text1"/>
          <w:szCs w:val="21"/>
        </w:rPr>
        <w:t>や</w:t>
      </w:r>
      <w:r w:rsidRPr="00C84625">
        <w:rPr>
          <w:rFonts w:ascii="Century" w:eastAsia="ＭＳ 明朝" w:hAnsi="Century" w:hint="eastAsia"/>
          <w:color w:val="000000" w:themeColor="text1"/>
          <w:szCs w:val="21"/>
        </w:rPr>
        <w:t>財政再建のため、「政府には補助金に回す</w:t>
      </w:r>
      <w:r>
        <w:rPr>
          <w:rFonts w:ascii="Century" w:eastAsia="ＭＳ 明朝" w:hAnsi="Century" w:hint="eastAsia"/>
          <w:color w:val="000000" w:themeColor="text1"/>
          <w:szCs w:val="21"/>
        </w:rPr>
        <w:t>財源</w:t>
      </w:r>
      <w:r w:rsidRPr="00C84625">
        <w:rPr>
          <w:rFonts w:ascii="Century" w:eastAsia="ＭＳ 明朝" w:hAnsi="Century" w:hint="eastAsia"/>
          <w:color w:val="000000" w:themeColor="text1"/>
          <w:szCs w:val="21"/>
        </w:rPr>
        <w:t>がない」</w:t>
      </w:r>
      <w:r>
        <w:rPr>
          <w:rFonts w:ascii="Century" w:eastAsia="ＭＳ 明朝" w:hAnsi="Century" w:hint="eastAsia"/>
          <w:color w:val="000000" w:themeColor="text1"/>
          <w:szCs w:val="21"/>
        </w:rPr>
        <w:t>だった</w:t>
      </w:r>
      <w:r w:rsidRPr="00C84625">
        <w:rPr>
          <w:rFonts w:ascii="Century" w:eastAsia="ＭＳ 明朝" w:hAnsi="Century" w:hint="eastAsia"/>
          <w:color w:val="000000" w:themeColor="text1"/>
          <w:szCs w:val="21"/>
        </w:rPr>
        <w:t>。</w:t>
      </w:r>
      <w:r>
        <w:rPr>
          <w:rFonts w:ascii="Century" w:eastAsia="ＭＳ 明朝" w:hAnsi="Century" w:hint="eastAsia"/>
          <w:color w:val="000000" w:themeColor="text1"/>
          <w:szCs w:val="21"/>
        </w:rPr>
        <w:t>ところが</w:t>
      </w:r>
      <w:r w:rsidR="00DC1C4B">
        <w:rPr>
          <w:rFonts w:ascii="Century" w:eastAsia="ＭＳ 明朝" w:hAnsi="Century" w:hint="eastAsia"/>
          <w:color w:val="000000" w:themeColor="text1"/>
          <w:szCs w:val="21"/>
        </w:rPr>
        <w:t>政府は、</w:t>
      </w:r>
      <w:r>
        <w:rPr>
          <w:rFonts w:ascii="Century" w:eastAsia="ＭＳ 明朝" w:hAnsi="Century" w:hint="eastAsia"/>
          <w:color w:val="000000" w:themeColor="text1"/>
          <w:szCs w:val="21"/>
        </w:rPr>
        <w:t>補助率を</w:t>
      </w:r>
      <w:r>
        <w:rPr>
          <w:rFonts w:ascii="Century" w:eastAsia="ＭＳ 明朝" w:hAnsi="Century" w:hint="eastAsia"/>
          <w:color w:val="000000" w:themeColor="text1"/>
          <w:szCs w:val="21"/>
        </w:rPr>
        <w:t>1</w:t>
      </w:r>
      <w:r>
        <w:rPr>
          <w:rFonts w:ascii="Century" w:eastAsia="ＭＳ 明朝" w:hAnsi="Century" w:hint="eastAsia"/>
          <w:color w:val="000000" w:themeColor="text1"/>
          <w:szCs w:val="21"/>
        </w:rPr>
        <w:t>割以下に引き下げることと並行して、「メリハリある配分」を強化してきた。</w:t>
      </w:r>
      <w:r w:rsidRPr="00320DAE">
        <w:rPr>
          <w:rFonts w:ascii="Century" w:eastAsia="ＭＳ 明朝" w:hAnsi="Century"/>
          <w:color w:val="000000" w:themeColor="text1"/>
          <w:szCs w:val="21"/>
        </w:rPr>
        <w:t>2013</w:t>
      </w:r>
      <w:r w:rsidRPr="00320DAE">
        <w:rPr>
          <w:rFonts w:ascii="Century" w:eastAsia="ＭＳ 明朝" w:hAnsi="Century"/>
          <w:color w:val="000000" w:themeColor="text1"/>
          <w:szCs w:val="21"/>
        </w:rPr>
        <w:t>年度には私大助成の配分枠組みとして「私立大学等改革総合支援事業」を新設し、さらに</w:t>
      </w:r>
      <w:r w:rsidRPr="00320DAE">
        <w:rPr>
          <w:rFonts w:ascii="Century" w:eastAsia="ＭＳ 明朝" w:hAnsi="Century"/>
          <w:color w:val="000000" w:themeColor="text1"/>
          <w:szCs w:val="21"/>
        </w:rPr>
        <w:t>2018</w:t>
      </w:r>
      <w:r w:rsidRPr="00320DAE">
        <w:rPr>
          <w:rFonts w:ascii="Century" w:eastAsia="ＭＳ 明朝" w:hAnsi="Century"/>
          <w:color w:val="000000" w:themeColor="text1"/>
          <w:szCs w:val="21"/>
        </w:rPr>
        <w:t>年度には一般補助の配分基準に「アウトカム指標を含む教育の質に係る客観的指標によるメリハリある資金配分」の仕組みを導入した</w:t>
      </w:r>
      <w:r>
        <w:rPr>
          <w:rFonts w:ascii="Century" w:eastAsia="ＭＳ 明朝" w:hAnsi="Century" w:hint="eastAsia"/>
          <w:color w:val="000000" w:themeColor="text1"/>
          <w:szCs w:val="21"/>
        </w:rPr>
        <w:t>のである</w:t>
      </w:r>
      <w:r w:rsidRPr="00320DAE">
        <w:rPr>
          <w:rFonts w:ascii="Century" w:eastAsia="ＭＳ 明朝" w:hAnsi="Century"/>
          <w:color w:val="000000" w:themeColor="text1"/>
          <w:szCs w:val="21"/>
        </w:rPr>
        <w:t>。</w:t>
      </w:r>
    </w:p>
    <w:p w14:paraId="2326C5B7" w14:textId="6C3FF489" w:rsidR="00F47CE0" w:rsidRPr="00F372A6" w:rsidRDefault="00F47CE0" w:rsidP="00F47CE0">
      <w:pPr>
        <w:ind w:firstLineChars="100" w:firstLine="210"/>
        <w:rPr>
          <w:rFonts w:ascii="Century" w:eastAsia="ＭＳ 明朝" w:hAnsi="Century"/>
          <w:color w:val="000000" w:themeColor="text1"/>
          <w:szCs w:val="21"/>
        </w:rPr>
      </w:pPr>
      <w:r w:rsidRPr="00F372A6">
        <w:rPr>
          <w:rFonts w:ascii="Century" w:eastAsia="ＭＳ 明朝" w:hAnsi="Century" w:hint="eastAsia"/>
          <w:color w:val="000000" w:themeColor="text1"/>
          <w:szCs w:val="21"/>
        </w:rPr>
        <w:t>「私立大学等改革総合支援事業」は、「改革に取り組む大学」に重点的支援を行うとして、各</w:t>
      </w:r>
      <w:r w:rsidR="00FB465D">
        <w:rPr>
          <w:rFonts w:ascii="Century" w:eastAsia="ＭＳ 明朝" w:hAnsi="Century" w:hint="eastAsia"/>
          <w:color w:val="000000" w:themeColor="text1"/>
          <w:szCs w:val="21"/>
        </w:rPr>
        <w:t>私立</w:t>
      </w:r>
      <w:r w:rsidRPr="00F372A6">
        <w:rPr>
          <w:rFonts w:ascii="Century" w:eastAsia="ＭＳ 明朝" w:hAnsi="Century" w:hint="eastAsia"/>
          <w:color w:val="000000" w:themeColor="text1"/>
          <w:szCs w:val="21"/>
        </w:rPr>
        <w:t>大学が設定</w:t>
      </w:r>
      <w:r>
        <w:rPr>
          <w:rFonts w:ascii="Century" w:eastAsia="ＭＳ 明朝" w:hAnsi="Century" w:hint="eastAsia"/>
          <w:color w:val="000000" w:themeColor="text1"/>
          <w:szCs w:val="21"/>
        </w:rPr>
        <w:t>された</w:t>
      </w:r>
      <w:r w:rsidRPr="00F372A6">
        <w:rPr>
          <w:rFonts w:ascii="Century" w:eastAsia="ＭＳ 明朝" w:hAnsi="Century" w:hint="eastAsia"/>
          <w:color w:val="000000" w:themeColor="text1"/>
          <w:szCs w:val="21"/>
        </w:rPr>
        <w:t>改革メニューから取り組みを申請し、評価・点数化し、上位グループに</w:t>
      </w:r>
      <w:r>
        <w:rPr>
          <w:rFonts w:ascii="Century" w:eastAsia="ＭＳ 明朝" w:hAnsi="Century" w:hint="eastAsia"/>
          <w:color w:val="000000" w:themeColor="text1"/>
          <w:szCs w:val="21"/>
        </w:rPr>
        <w:t>は</w:t>
      </w:r>
      <w:r w:rsidRPr="00F372A6">
        <w:rPr>
          <w:rFonts w:ascii="Century" w:eastAsia="ＭＳ 明朝" w:hAnsi="Century" w:hint="eastAsia"/>
          <w:color w:val="000000" w:themeColor="text1"/>
          <w:szCs w:val="21"/>
        </w:rPr>
        <w:t>一般補助・特別補助・施設設備費補助</w:t>
      </w:r>
      <w:r w:rsidR="00FB465D">
        <w:rPr>
          <w:rFonts w:ascii="Century" w:eastAsia="ＭＳ 明朝" w:hAnsi="Century" w:hint="eastAsia"/>
          <w:color w:val="000000" w:themeColor="text1"/>
          <w:szCs w:val="21"/>
        </w:rPr>
        <w:t>として</w:t>
      </w:r>
      <w:r w:rsidRPr="00F372A6">
        <w:rPr>
          <w:rFonts w:ascii="Century" w:eastAsia="ＭＳ 明朝" w:hAnsi="Century" w:hint="eastAsia"/>
          <w:color w:val="000000" w:themeColor="text1"/>
          <w:szCs w:val="21"/>
        </w:rPr>
        <w:t>上乗せ配分するという枠組みである。</w:t>
      </w:r>
      <w:r w:rsidRPr="004255FD">
        <w:rPr>
          <w:rFonts w:ascii="Century" w:eastAsia="ＭＳ 明朝" w:hAnsi="Century"/>
          <w:color w:val="000000" w:themeColor="text1"/>
          <w:szCs w:val="21"/>
        </w:rPr>
        <w:t>202</w:t>
      </w:r>
      <w:r w:rsidR="004255FD" w:rsidRPr="004255FD">
        <w:rPr>
          <w:rFonts w:ascii="Century" w:eastAsia="ＭＳ 明朝" w:hAnsi="Century" w:hint="eastAsia"/>
          <w:color w:val="000000" w:themeColor="text1"/>
          <w:szCs w:val="21"/>
        </w:rPr>
        <w:t>3</w:t>
      </w:r>
      <w:r w:rsidRPr="004255FD">
        <w:rPr>
          <w:rFonts w:ascii="Century" w:eastAsia="ＭＳ 明朝" w:hAnsi="Century"/>
          <w:color w:val="000000" w:themeColor="text1"/>
          <w:szCs w:val="21"/>
        </w:rPr>
        <w:t>年度</w:t>
      </w:r>
      <w:r w:rsidRPr="004255FD">
        <w:rPr>
          <w:rFonts w:ascii="Century" w:eastAsia="ＭＳ 明朝" w:hAnsi="Century" w:hint="eastAsia"/>
          <w:color w:val="000000" w:themeColor="text1"/>
          <w:szCs w:val="21"/>
        </w:rPr>
        <w:t>は、</w:t>
      </w:r>
      <w:r w:rsidR="00FB465D" w:rsidRPr="00F372A6">
        <w:rPr>
          <w:rFonts w:ascii="Century" w:eastAsia="ＭＳ 明朝" w:hAnsi="Century"/>
          <w:color w:val="000000" w:themeColor="text1"/>
          <w:szCs w:val="21"/>
        </w:rPr>
        <w:t>7</w:t>
      </w:r>
      <w:r w:rsidR="00FB465D" w:rsidRPr="00F372A6">
        <w:rPr>
          <w:rFonts w:ascii="Century" w:eastAsia="ＭＳ 明朝" w:hAnsi="Century"/>
          <w:color w:val="000000" w:themeColor="text1"/>
          <w:szCs w:val="21"/>
        </w:rPr>
        <w:t>割の</w:t>
      </w:r>
      <w:r w:rsidR="00FB465D">
        <w:rPr>
          <w:rFonts w:ascii="Century" w:eastAsia="ＭＳ 明朝" w:hAnsi="Century" w:hint="eastAsia"/>
          <w:color w:val="000000" w:themeColor="text1"/>
          <w:szCs w:val="21"/>
        </w:rPr>
        <w:t>私</w:t>
      </w:r>
      <w:r w:rsidR="00FB465D" w:rsidRPr="00F372A6">
        <w:rPr>
          <w:rFonts w:ascii="Century" w:eastAsia="ＭＳ 明朝" w:hAnsi="Century"/>
          <w:color w:val="000000" w:themeColor="text1"/>
          <w:szCs w:val="21"/>
        </w:rPr>
        <w:t>大から</w:t>
      </w:r>
      <w:r w:rsidR="00FB465D">
        <w:rPr>
          <w:rFonts w:ascii="Century" w:eastAsia="ＭＳ 明朝" w:hAnsi="Century" w:hint="eastAsia"/>
          <w:color w:val="000000" w:themeColor="text1"/>
          <w:szCs w:val="21"/>
        </w:rPr>
        <w:t>112</w:t>
      </w:r>
      <w:r w:rsidR="00FB465D">
        <w:rPr>
          <w:rFonts w:ascii="Century" w:eastAsia="ＭＳ 明朝" w:hAnsi="Century" w:hint="eastAsia"/>
          <w:color w:val="000000" w:themeColor="text1"/>
          <w:szCs w:val="21"/>
        </w:rPr>
        <w:t>億円を</w:t>
      </w:r>
      <w:r w:rsidR="00FB465D" w:rsidRPr="00F372A6">
        <w:rPr>
          <w:rFonts w:ascii="Century" w:eastAsia="ＭＳ 明朝" w:hAnsi="Century"/>
          <w:color w:val="000000" w:themeColor="text1"/>
          <w:szCs w:val="21"/>
        </w:rPr>
        <w:t>取り上げ</w:t>
      </w:r>
      <w:r w:rsidR="00FB465D">
        <w:rPr>
          <w:rFonts w:ascii="Century" w:eastAsia="ＭＳ 明朝" w:hAnsi="Century" w:hint="eastAsia"/>
          <w:color w:val="000000" w:themeColor="text1"/>
          <w:szCs w:val="21"/>
        </w:rPr>
        <w:t>、</w:t>
      </w:r>
      <w:r w:rsidRPr="00F372A6">
        <w:rPr>
          <w:rFonts w:ascii="Century" w:eastAsia="ＭＳ 明朝" w:hAnsi="Century" w:hint="eastAsia"/>
          <w:color w:val="000000" w:themeColor="text1"/>
          <w:szCs w:val="21"/>
        </w:rPr>
        <w:t>選定された</w:t>
      </w:r>
      <w:r w:rsidRPr="00F372A6">
        <w:rPr>
          <w:rFonts w:ascii="Century" w:eastAsia="ＭＳ 明朝" w:hAnsi="Century"/>
          <w:color w:val="000000" w:themeColor="text1"/>
          <w:szCs w:val="21"/>
        </w:rPr>
        <w:t>3</w:t>
      </w:r>
      <w:r w:rsidRPr="00F372A6">
        <w:rPr>
          <w:rFonts w:ascii="Century" w:eastAsia="ＭＳ 明朝" w:hAnsi="Century"/>
          <w:color w:val="000000" w:themeColor="text1"/>
          <w:szCs w:val="21"/>
        </w:rPr>
        <w:t>割の</w:t>
      </w:r>
      <w:r w:rsidR="00FB465D">
        <w:rPr>
          <w:rFonts w:ascii="Century" w:eastAsia="ＭＳ 明朝" w:hAnsi="Century" w:hint="eastAsia"/>
          <w:color w:val="000000" w:themeColor="text1"/>
          <w:szCs w:val="21"/>
        </w:rPr>
        <w:t>私</w:t>
      </w:r>
      <w:r w:rsidRPr="00F372A6">
        <w:rPr>
          <w:rFonts w:ascii="Century" w:eastAsia="ＭＳ 明朝" w:hAnsi="Century"/>
          <w:color w:val="000000" w:themeColor="text1"/>
          <w:szCs w:val="21"/>
        </w:rPr>
        <w:t>大に</w:t>
      </w:r>
      <w:r w:rsidRPr="00F372A6">
        <w:rPr>
          <w:rFonts w:ascii="Century" w:eastAsia="ＭＳ 明朝" w:hAnsi="Century"/>
          <w:color w:val="000000" w:themeColor="text1"/>
          <w:szCs w:val="21"/>
        </w:rPr>
        <w:t>11</w:t>
      </w:r>
      <w:r w:rsidR="004255FD">
        <w:rPr>
          <w:rFonts w:ascii="Century" w:eastAsia="ＭＳ 明朝" w:hAnsi="Century" w:hint="eastAsia"/>
          <w:color w:val="000000" w:themeColor="text1"/>
          <w:szCs w:val="21"/>
        </w:rPr>
        <w:t>2</w:t>
      </w:r>
      <w:r w:rsidRPr="00F372A6">
        <w:rPr>
          <w:rFonts w:ascii="Century" w:eastAsia="ＭＳ 明朝" w:hAnsi="Century"/>
          <w:color w:val="000000" w:themeColor="text1"/>
          <w:szCs w:val="21"/>
        </w:rPr>
        <w:t>億円</w:t>
      </w:r>
      <w:r w:rsidR="00FB465D">
        <w:rPr>
          <w:rFonts w:ascii="Century" w:eastAsia="ＭＳ 明朝" w:hAnsi="Century" w:hint="eastAsia"/>
          <w:color w:val="000000" w:themeColor="text1"/>
          <w:szCs w:val="21"/>
        </w:rPr>
        <w:t>が</w:t>
      </w:r>
      <w:r w:rsidRPr="00F372A6">
        <w:rPr>
          <w:rFonts w:ascii="Century" w:eastAsia="ＭＳ 明朝" w:hAnsi="Century"/>
          <w:color w:val="000000" w:themeColor="text1"/>
          <w:szCs w:val="21"/>
        </w:rPr>
        <w:t>配分</w:t>
      </w:r>
      <w:r w:rsidR="00FB465D">
        <w:rPr>
          <w:rFonts w:ascii="Century" w:eastAsia="ＭＳ 明朝" w:hAnsi="Century" w:hint="eastAsia"/>
          <w:color w:val="000000" w:themeColor="text1"/>
          <w:szCs w:val="21"/>
        </w:rPr>
        <w:t>され</w:t>
      </w:r>
      <w:r w:rsidRPr="00F372A6">
        <w:rPr>
          <w:rFonts w:ascii="Century" w:eastAsia="ＭＳ 明朝" w:hAnsi="Century"/>
          <w:color w:val="000000" w:themeColor="text1"/>
          <w:szCs w:val="21"/>
        </w:rPr>
        <w:t>た</w:t>
      </w:r>
      <w:r>
        <w:rPr>
          <w:rFonts w:ascii="Century" w:eastAsia="ＭＳ 明朝" w:hAnsi="Century" w:hint="eastAsia"/>
          <w:color w:val="000000" w:themeColor="text1"/>
          <w:szCs w:val="21"/>
        </w:rPr>
        <w:t>のである</w:t>
      </w:r>
      <w:r w:rsidRPr="00F372A6">
        <w:rPr>
          <w:rFonts w:ascii="Century" w:eastAsia="ＭＳ 明朝" w:hAnsi="Century"/>
          <w:color w:val="000000" w:themeColor="text1"/>
          <w:szCs w:val="21"/>
        </w:rPr>
        <w:t>。</w:t>
      </w:r>
    </w:p>
    <w:p w14:paraId="217BD24D" w14:textId="562F3638" w:rsidR="00F47CE0" w:rsidRPr="00F372A6" w:rsidRDefault="00F47CE0" w:rsidP="00F47CE0">
      <w:pPr>
        <w:ind w:firstLineChars="100" w:firstLine="210"/>
        <w:rPr>
          <w:rFonts w:ascii="Century" w:eastAsia="ＭＳ 明朝" w:hAnsi="Century"/>
          <w:color w:val="000000" w:themeColor="text1"/>
          <w:szCs w:val="21"/>
        </w:rPr>
      </w:pPr>
      <w:r w:rsidRPr="00F372A6">
        <w:rPr>
          <w:rFonts w:ascii="Century" w:eastAsia="ＭＳ 明朝" w:hAnsi="Century" w:hint="eastAsia"/>
          <w:color w:val="000000" w:themeColor="text1"/>
          <w:szCs w:val="21"/>
        </w:rPr>
        <w:t>「教育の質に係る客観的指標による調整等の配分見直し」は、すべての</w:t>
      </w:r>
      <w:r w:rsidR="00FB465D">
        <w:rPr>
          <w:rFonts w:ascii="Century" w:eastAsia="ＭＳ 明朝" w:hAnsi="Century" w:hint="eastAsia"/>
          <w:color w:val="000000" w:themeColor="text1"/>
          <w:szCs w:val="21"/>
        </w:rPr>
        <w:t>私立</w:t>
      </w:r>
      <w:r w:rsidRPr="00F372A6">
        <w:rPr>
          <w:rFonts w:ascii="Century" w:eastAsia="ＭＳ 明朝" w:hAnsi="Century" w:hint="eastAsia"/>
          <w:color w:val="000000" w:themeColor="text1"/>
          <w:szCs w:val="21"/>
        </w:rPr>
        <w:t>大学を対象</w:t>
      </w:r>
      <w:r>
        <w:rPr>
          <w:rFonts w:ascii="Century" w:eastAsia="ＭＳ 明朝" w:hAnsi="Century" w:hint="eastAsia"/>
          <w:color w:val="000000" w:themeColor="text1"/>
          <w:szCs w:val="21"/>
        </w:rPr>
        <w:t>に</w:t>
      </w:r>
      <w:r w:rsidRPr="00F372A6">
        <w:rPr>
          <w:rFonts w:ascii="Century" w:eastAsia="ＭＳ 明朝" w:hAnsi="Century" w:hint="eastAsia"/>
          <w:color w:val="000000" w:themeColor="text1"/>
          <w:szCs w:val="21"/>
        </w:rPr>
        <w:t>評価に基づく配分</w:t>
      </w:r>
      <w:r>
        <w:rPr>
          <w:rFonts w:ascii="Century" w:eastAsia="ＭＳ 明朝" w:hAnsi="Century" w:hint="eastAsia"/>
          <w:color w:val="000000" w:themeColor="text1"/>
          <w:szCs w:val="21"/>
        </w:rPr>
        <w:t>を行うもの</w:t>
      </w:r>
      <w:r w:rsidRPr="00F372A6">
        <w:rPr>
          <w:rFonts w:ascii="Century" w:eastAsia="ＭＳ 明朝" w:hAnsi="Century" w:hint="eastAsia"/>
          <w:color w:val="000000" w:themeColor="text1"/>
          <w:szCs w:val="21"/>
        </w:rPr>
        <w:t>である。</w:t>
      </w:r>
      <w:r w:rsidR="00FB465D">
        <w:rPr>
          <w:rFonts w:ascii="Century" w:eastAsia="ＭＳ 明朝" w:hAnsi="Century" w:hint="eastAsia"/>
          <w:color w:val="000000" w:themeColor="text1"/>
          <w:szCs w:val="21"/>
        </w:rPr>
        <w:t>否応なしに、</w:t>
      </w:r>
      <w:r w:rsidRPr="00F372A6">
        <w:rPr>
          <w:rFonts w:ascii="Century" w:eastAsia="ＭＳ 明朝" w:hAnsi="Century" w:hint="eastAsia"/>
          <w:color w:val="000000" w:themeColor="text1"/>
          <w:szCs w:val="21"/>
        </w:rPr>
        <w:t>文科省が設定した評価項目により全</w:t>
      </w:r>
      <w:r w:rsidR="00FB465D">
        <w:rPr>
          <w:rFonts w:ascii="Century" w:eastAsia="ＭＳ 明朝" w:hAnsi="Century" w:hint="eastAsia"/>
          <w:color w:val="000000" w:themeColor="text1"/>
          <w:szCs w:val="21"/>
        </w:rPr>
        <w:t>私立</w:t>
      </w:r>
      <w:r w:rsidRPr="00F372A6">
        <w:rPr>
          <w:rFonts w:ascii="Century" w:eastAsia="ＭＳ 明朝" w:hAnsi="Century" w:hint="eastAsia"/>
          <w:color w:val="000000" w:themeColor="text1"/>
          <w:szCs w:val="21"/>
        </w:rPr>
        <w:t>大学を点数化し、一般補助の配分額を</w:t>
      </w:r>
      <w:r>
        <w:rPr>
          <w:rFonts w:ascii="Century" w:eastAsia="ＭＳ 明朝" w:hAnsi="Century" w:hint="eastAsia"/>
          <w:color w:val="000000" w:themeColor="text1"/>
          <w:szCs w:val="21"/>
        </w:rPr>
        <w:t>プラス</w:t>
      </w:r>
      <w:r w:rsidRPr="00F372A6">
        <w:rPr>
          <w:rFonts w:ascii="Century" w:eastAsia="ＭＳ 明朝" w:hAnsi="Century"/>
          <w:color w:val="000000" w:themeColor="text1"/>
          <w:szCs w:val="21"/>
        </w:rPr>
        <w:t>6</w:t>
      </w:r>
      <w:r w:rsidRPr="00F372A6">
        <w:rPr>
          <w:rFonts w:ascii="Century" w:eastAsia="ＭＳ 明朝" w:hAnsi="Century"/>
          <w:color w:val="000000" w:themeColor="text1"/>
          <w:szCs w:val="21"/>
        </w:rPr>
        <w:t>％からマイナス</w:t>
      </w:r>
      <w:r w:rsidRPr="00F372A6">
        <w:rPr>
          <w:rFonts w:ascii="Century" w:eastAsia="ＭＳ 明朝" w:hAnsi="Century"/>
          <w:color w:val="000000" w:themeColor="text1"/>
          <w:szCs w:val="21"/>
        </w:rPr>
        <w:t>6</w:t>
      </w:r>
      <w:r w:rsidRPr="00F372A6">
        <w:rPr>
          <w:rFonts w:ascii="Century" w:eastAsia="ＭＳ 明朝" w:hAnsi="Century"/>
          <w:color w:val="000000" w:themeColor="text1"/>
          <w:szCs w:val="21"/>
        </w:rPr>
        <w:t>％の範囲で</w:t>
      </w:r>
      <w:r w:rsidR="00FB465D">
        <w:rPr>
          <w:rFonts w:ascii="Century" w:eastAsia="ＭＳ 明朝" w:hAnsi="Century" w:hint="eastAsia"/>
          <w:color w:val="000000" w:themeColor="text1"/>
          <w:szCs w:val="21"/>
        </w:rPr>
        <w:t>増減し</w:t>
      </w:r>
      <w:r w:rsidRPr="00F372A6">
        <w:rPr>
          <w:rFonts w:ascii="Century" w:eastAsia="ＭＳ 明朝" w:hAnsi="Century"/>
          <w:color w:val="000000" w:themeColor="text1"/>
          <w:szCs w:val="21"/>
        </w:rPr>
        <w:t>、点数が低い</w:t>
      </w:r>
      <w:r w:rsidR="00FB465D">
        <w:rPr>
          <w:rFonts w:ascii="Century" w:eastAsia="ＭＳ 明朝" w:hAnsi="Century" w:hint="eastAsia"/>
          <w:color w:val="000000" w:themeColor="text1"/>
          <w:szCs w:val="21"/>
        </w:rPr>
        <w:t>私立</w:t>
      </w:r>
      <w:r w:rsidRPr="00F372A6">
        <w:rPr>
          <w:rFonts w:ascii="Century" w:eastAsia="ＭＳ 明朝" w:hAnsi="Century"/>
          <w:color w:val="000000" w:themeColor="text1"/>
          <w:szCs w:val="21"/>
        </w:rPr>
        <w:t>大学には特別補助を</w:t>
      </w:r>
      <w:r w:rsidRPr="00F372A6">
        <w:rPr>
          <w:rFonts w:ascii="Century" w:eastAsia="ＭＳ 明朝" w:hAnsi="Century"/>
          <w:color w:val="000000" w:themeColor="text1"/>
          <w:szCs w:val="21"/>
        </w:rPr>
        <w:t>25</w:t>
      </w:r>
      <w:r w:rsidRPr="00F372A6">
        <w:rPr>
          <w:rFonts w:ascii="Century" w:eastAsia="ＭＳ 明朝" w:hAnsi="Century"/>
          <w:color w:val="000000" w:themeColor="text1"/>
          <w:szCs w:val="21"/>
        </w:rPr>
        <w:t>％～</w:t>
      </w:r>
      <w:r w:rsidRPr="00F372A6">
        <w:rPr>
          <w:rFonts w:ascii="Century" w:eastAsia="ＭＳ 明朝" w:hAnsi="Century"/>
          <w:color w:val="000000" w:themeColor="text1"/>
          <w:szCs w:val="21"/>
        </w:rPr>
        <w:t>75</w:t>
      </w:r>
      <w:r w:rsidRPr="00F372A6">
        <w:rPr>
          <w:rFonts w:ascii="Century" w:eastAsia="ＭＳ 明朝" w:hAnsi="Century"/>
          <w:color w:val="000000" w:themeColor="text1"/>
          <w:szCs w:val="21"/>
        </w:rPr>
        <w:t>％の範囲で減額するという枠組みである。</w:t>
      </w:r>
    </w:p>
    <w:p w14:paraId="263F9F21" w14:textId="79E0D5A7" w:rsidR="00F47CE0" w:rsidRPr="00320DAE" w:rsidRDefault="00F47CE0" w:rsidP="00F47CE0">
      <w:pPr>
        <w:rPr>
          <w:rFonts w:ascii="Century" w:eastAsia="ＭＳ 明朝" w:hAnsi="Century"/>
          <w:color w:val="000000" w:themeColor="text1"/>
          <w:szCs w:val="21"/>
        </w:rPr>
      </w:pPr>
      <w:r w:rsidRPr="00320DAE">
        <w:rPr>
          <w:rFonts w:ascii="Century" w:eastAsia="ＭＳ 明朝" w:hAnsi="Century"/>
          <w:color w:val="000000" w:themeColor="text1"/>
          <w:szCs w:val="21"/>
        </w:rPr>
        <w:t xml:space="preserve">　どちらも大学の</w:t>
      </w:r>
      <w:r>
        <w:rPr>
          <w:rFonts w:ascii="Century" w:eastAsia="ＭＳ 明朝" w:hAnsi="Century" w:hint="eastAsia"/>
          <w:color w:val="000000" w:themeColor="text1"/>
          <w:szCs w:val="21"/>
        </w:rPr>
        <w:t>教育</w:t>
      </w:r>
      <w:r w:rsidRPr="004255FD">
        <w:rPr>
          <w:rFonts w:ascii="Century" w:eastAsia="ＭＳ 明朝" w:hAnsi="Century" w:hint="eastAsia"/>
          <w:szCs w:val="21"/>
        </w:rPr>
        <w:t>研究を歪める</w:t>
      </w:r>
      <w:r w:rsidRPr="004255FD">
        <w:rPr>
          <w:rFonts w:ascii="Century" w:eastAsia="ＭＳ 明朝" w:hAnsi="Century"/>
          <w:szCs w:val="21"/>
        </w:rPr>
        <w:t>改革メニューや評価項目が</w:t>
      </w:r>
      <w:r w:rsidRPr="004255FD">
        <w:rPr>
          <w:rFonts w:ascii="Century" w:eastAsia="ＭＳ 明朝" w:hAnsi="Century" w:hint="eastAsia"/>
          <w:szCs w:val="21"/>
        </w:rPr>
        <w:t>含まれている。申請・報告のための業務が現場に与えている負担感も深刻である。</w:t>
      </w:r>
      <w:r w:rsidRPr="004255FD">
        <w:rPr>
          <w:rFonts w:ascii="Century" w:eastAsia="ＭＳ 明朝" w:hAnsi="Century"/>
          <w:szCs w:val="21"/>
        </w:rPr>
        <w:t>やせ細っ</w:t>
      </w:r>
      <w:r w:rsidRPr="004255FD">
        <w:rPr>
          <w:rFonts w:ascii="Century" w:eastAsia="ＭＳ 明朝" w:hAnsi="Century" w:hint="eastAsia"/>
          <w:szCs w:val="21"/>
        </w:rPr>
        <w:t>てしまった</w:t>
      </w:r>
      <w:r w:rsidRPr="004255FD">
        <w:rPr>
          <w:rFonts w:ascii="Century" w:eastAsia="ＭＳ 明朝" w:hAnsi="Century"/>
          <w:szCs w:val="21"/>
        </w:rPr>
        <w:t>補助金</w:t>
      </w:r>
      <w:r w:rsidR="00AB7B30">
        <w:rPr>
          <w:rFonts w:ascii="Century" w:eastAsia="ＭＳ 明朝" w:hAnsi="Century" w:hint="eastAsia"/>
          <w:szCs w:val="21"/>
        </w:rPr>
        <w:t>の</w:t>
      </w:r>
      <w:r w:rsidRPr="004255FD">
        <w:rPr>
          <w:rFonts w:ascii="Century" w:eastAsia="ＭＳ 明朝" w:hAnsi="Century"/>
          <w:szCs w:val="21"/>
        </w:rPr>
        <w:t>獲得をめぐって、大義なき競争をさせられている。</w:t>
      </w:r>
      <w:r w:rsidRPr="004255FD">
        <w:rPr>
          <w:rFonts w:ascii="Century" w:eastAsia="ＭＳ 明朝" w:hAnsi="Century" w:hint="eastAsia"/>
          <w:szCs w:val="21"/>
        </w:rPr>
        <w:t>いまや私大助成は、絶対</w:t>
      </w:r>
      <w:r>
        <w:rPr>
          <w:rFonts w:ascii="Century" w:eastAsia="ＭＳ 明朝" w:hAnsi="Century" w:hint="eastAsia"/>
          <w:color w:val="000000" w:themeColor="text1"/>
          <w:szCs w:val="21"/>
        </w:rPr>
        <w:t>的な</w:t>
      </w:r>
      <w:r w:rsidRPr="007F1EEC">
        <w:rPr>
          <w:rFonts w:ascii="Century" w:eastAsia="ＭＳ 明朝" w:hAnsi="Century" w:hint="eastAsia"/>
          <w:color w:val="000000" w:themeColor="text1"/>
          <w:szCs w:val="21"/>
        </w:rPr>
        <w:t>額の</w:t>
      </w:r>
      <w:r>
        <w:rPr>
          <w:rFonts w:ascii="Century" w:eastAsia="ＭＳ 明朝" w:hAnsi="Century" w:hint="eastAsia"/>
          <w:color w:val="000000" w:themeColor="text1"/>
          <w:szCs w:val="21"/>
        </w:rPr>
        <w:t>不足</w:t>
      </w:r>
      <w:r w:rsidRPr="007F1EEC">
        <w:rPr>
          <w:rFonts w:ascii="Century" w:eastAsia="ＭＳ 明朝" w:hAnsi="Century" w:hint="eastAsia"/>
          <w:color w:val="000000" w:themeColor="text1"/>
          <w:szCs w:val="21"/>
        </w:rPr>
        <w:t>だけでなく</w:t>
      </w:r>
      <w:r>
        <w:rPr>
          <w:rFonts w:ascii="Century" w:eastAsia="ＭＳ 明朝" w:hAnsi="Century" w:hint="eastAsia"/>
          <w:color w:val="000000" w:themeColor="text1"/>
          <w:szCs w:val="21"/>
        </w:rPr>
        <w:t>、定員割れ私大を撤退させるための手段、大学の自治</w:t>
      </w:r>
      <w:r w:rsidRPr="00874A65">
        <w:rPr>
          <w:rFonts w:ascii="Century" w:eastAsia="ＭＳ 明朝" w:hAnsi="Century"/>
          <w:color w:val="000000" w:themeColor="text1"/>
          <w:szCs w:val="21"/>
        </w:rPr>
        <w:t>に介入する</w:t>
      </w:r>
      <w:r>
        <w:rPr>
          <w:rFonts w:ascii="Century" w:eastAsia="ＭＳ 明朝" w:hAnsi="Century" w:hint="eastAsia"/>
          <w:color w:val="000000" w:themeColor="text1"/>
          <w:szCs w:val="21"/>
        </w:rPr>
        <w:t>手段となっている。</w:t>
      </w:r>
      <w:r w:rsidRPr="00874A65">
        <w:rPr>
          <w:rFonts w:ascii="Century" w:eastAsia="ＭＳ 明朝" w:hAnsi="Century"/>
          <w:color w:val="000000" w:themeColor="text1"/>
          <w:szCs w:val="21"/>
        </w:rPr>
        <w:t>ここまで後退、変質した私大助成政策</w:t>
      </w:r>
      <w:r>
        <w:rPr>
          <w:rFonts w:ascii="Century" w:eastAsia="ＭＳ 明朝" w:hAnsi="Century" w:hint="eastAsia"/>
          <w:color w:val="000000" w:themeColor="text1"/>
          <w:szCs w:val="21"/>
        </w:rPr>
        <w:t>の</w:t>
      </w:r>
      <w:r w:rsidRPr="00874A65">
        <w:rPr>
          <w:rFonts w:ascii="Century" w:eastAsia="ＭＳ 明朝" w:hAnsi="Century"/>
          <w:color w:val="000000" w:themeColor="text1"/>
          <w:szCs w:val="21"/>
        </w:rPr>
        <w:t>抜本的な転換が求められている。</w:t>
      </w:r>
    </w:p>
    <w:p w14:paraId="71C86F94" w14:textId="77777777" w:rsidR="00F47CE0" w:rsidRPr="00320DAE" w:rsidRDefault="00F47CE0" w:rsidP="00F47CE0">
      <w:pPr>
        <w:rPr>
          <w:rFonts w:ascii="Century" w:eastAsia="ＭＳ 明朝" w:hAnsi="Century"/>
          <w:color w:val="000000" w:themeColor="text1"/>
        </w:rPr>
      </w:pPr>
    </w:p>
    <w:p w14:paraId="316D829E" w14:textId="77777777" w:rsidR="00F47CE0" w:rsidRPr="007F34E5" w:rsidRDefault="00F47CE0" w:rsidP="0026216F">
      <w:pPr>
        <w:pStyle w:val="2"/>
      </w:pPr>
      <w:bookmarkStart w:id="22" w:name="_Toc207003935"/>
      <w:r w:rsidRPr="007F34E5">
        <w:rPr>
          <w:rFonts w:hint="eastAsia"/>
        </w:rPr>
        <w:t>（</w:t>
      </w:r>
      <w:r>
        <w:rPr>
          <w:rFonts w:hint="eastAsia"/>
        </w:rPr>
        <w:t>６</w:t>
      </w:r>
      <w:r w:rsidRPr="007F34E5">
        <w:rPr>
          <w:rFonts w:hint="eastAsia"/>
        </w:rPr>
        <w:t>）私たちの提言</w:t>
      </w:r>
      <w:bookmarkEnd w:id="22"/>
      <w:r w:rsidRPr="007F34E5">
        <w:t xml:space="preserve">　</w:t>
      </w:r>
    </w:p>
    <w:p w14:paraId="5138B8FF" w14:textId="77777777" w:rsidR="00F47CE0" w:rsidRDefault="00F47CE0" w:rsidP="00F47CE0">
      <w:pPr>
        <w:spacing w:beforeLines="50" w:before="180" w:afterLines="50" w:after="180"/>
        <w:rPr>
          <w:rFonts w:ascii="Century" w:eastAsia="ＭＳ 明朝" w:hAnsi="Century"/>
          <w:color w:val="000000" w:themeColor="text1"/>
        </w:rPr>
      </w:pPr>
      <w:r w:rsidRPr="00320DAE">
        <w:rPr>
          <w:rFonts w:ascii="Century" w:eastAsia="ＭＳ 明朝" w:hAnsi="Century"/>
          <w:color w:val="000000" w:themeColor="text1"/>
        </w:rPr>
        <w:t xml:space="preserve">　</w:t>
      </w:r>
      <w:r>
        <w:rPr>
          <w:rFonts w:ascii="Century" w:eastAsia="ＭＳ 明朝" w:hAnsi="Century" w:hint="eastAsia"/>
          <w:color w:val="000000" w:themeColor="text1"/>
        </w:rPr>
        <w:t>私立大学の経常費補助</w:t>
      </w:r>
      <w:r w:rsidRPr="00320DAE">
        <w:rPr>
          <w:rFonts w:ascii="Century" w:eastAsia="ＭＳ 明朝" w:hAnsi="Century"/>
          <w:color w:val="000000" w:themeColor="text1"/>
        </w:rPr>
        <w:t>制度は、学生、教職員、理事者（団体）の連携した闘いの成果で</w:t>
      </w:r>
      <w:r>
        <w:rPr>
          <w:rFonts w:ascii="Century" w:eastAsia="ＭＳ 明朝" w:hAnsi="Century" w:hint="eastAsia"/>
          <w:color w:val="000000" w:themeColor="text1"/>
        </w:rPr>
        <w:t>ある</w:t>
      </w:r>
      <w:r w:rsidRPr="00320DAE">
        <w:rPr>
          <w:rFonts w:ascii="Century" w:eastAsia="ＭＳ 明朝" w:hAnsi="Century"/>
          <w:color w:val="000000" w:themeColor="text1"/>
        </w:rPr>
        <w:t>。</w:t>
      </w:r>
      <w:r w:rsidRPr="00590641">
        <w:rPr>
          <w:rFonts w:ascii="Century" w:eastAsia="ＭＳ 明朝" w:hAnsi="Century" w:hint="eastAsia"/>
          <w:color w:val="000000" w:themeColor="text1"/>
        </w:rPr>
        <w:t>教育条件の維持・向上</w:t>
      </w:r>
      <w:r>
        <w:rPr>
          <w:rFonts w:ascii="Century" w:eastAsia="ＭＳ 明朝" w:hAnsi="Century" w:hint="eastAsia"/>
          <w:color w:val="000000" w:themeColor="text1"/>
        </w:rPr>
        <w:t>、</w:t>
      </w:r>
      <w:r w:rsidRPr="00320DAE">
        <w:rPr>
          <w:rFonts w:ascii="Century" w:eastAsia="ＭＳ 明朝" w:hAnsi="Century"/>
          <w:color w:val="000000" w:themeColor="text1"/>
        </w:rPr>
        <w:t>学費</w:t>
      </w:r>
      <w:r>
        <w:rPr>
          <w:rFonts w:ascii="Century" w:eastAsia="ＭＳ 明朝" w:hAnsi="Century" w:hint="eastAsia"/>
          <w:color w:val="000000" w:themeColor="text1"/>
        </w:rPr>
        <w:t>などの経済的負担</w:t>
      </w:r>
      <w:r w:rsidRPr="00320DAE">
        <w:rPr>
          <w:rFonts w:ascii="Century" w:eastAsia="ＭＳ 明朝" w:hAnsi="Century"/>
          <w:color w:val="000000" w:themeColor="text1"/>
        </w:rPr>
        <w:t>の</w:t>
      </w:r>
      <w:r>
        <w:rPr>
          <w:rFonts w:ascii="Century" w:eastAsia="ＭＳ 明朝" w:hAnsi="Century" w:hint="eastAsia"/>
          <w:color w:val="000000" w:themeColor="text1"/>
        </w:rPr>
        <w:t>軽減</w:t>
      </w:r>
      <w:r w:rsidRPr="00320DAE">
        <w:rPr>
          <w:rFonts w:ascii="Century" w:eastAsia="ＭＳ 明朝" w:hAnsi="Century"/>
          <w:color w:val="000000" w:themeColor="text1"/>
        </w:rPr>
        <w:t>、</w:t>
      </w:r>
      <w:r>
        <w:rPr>
          <w:rFonts w:ascii="Century" w:eastAsia="ＭＳ 明朝" w:hAnsi="Century" w:hint="eastAsia"/>
          <w:color w:val="000000" w:themeColor="text1"/>
        </w:rPr>
        <w:t>経営の健全性向上</w:t>
      </w:r>
      <w:r w:rsidRPr="00320DAE">
        <w:rPr>
          <w:rFonts w:ascii="Century" w:eastAsia="ＭＳ 明朝" w:hAnsi="Century"/>
          <w:color w:val="000000" w:themeColor="text1"/>
        </w:rPr>
        <w:t>という私学振興</w:t>
      </w:r>
      <w:r>
        <w:rPr>
          <w:rFonts w:ascii="Century" w:eastAsia="ＭＳ 明朝" w:hAnsi="Century" w:hint="eastAsia"/>
          <w:color w:val="000000" w:themeColor="text1"/>
        </w:rPr>
        <w:t>助成法</w:t>
      </w:r>
      <w:r w:rsidRPr="00320DAE">
        <w:rPr>
          <w:rFonts w:ascii="Century" w:eastAsia="ＭＳ 明朝" w:hAnsi="Century"/>
          <w:color w:val="000000" w:themeColor="text1"/>
        </w:rPr>
        <w:t>の原点に立ち戻り、以下の政策の実現を求め</w:t>
      </w:r>
      <w:r>
        <w:rPr>
          <w:rFonts w:ascii="Century" w:eastAsia="ＭＳ 明朝" w:hAnsi="Century" w:hint="eastAsia"/>
          <w:color w:val="000000" w:themeColor="text1"/>
        </w:rPr>
        <w:t>る</w:t>
      </w:r>
      <w:r w:rsidRPr="00320DAE">
        <w:rPr>
          <w:rFonts w:ascii="Century" w:eastAsia="ＭＳ 明朝" w:hAnsi="Century"/>
          <w:color w:val="000000" w:themeColor="text1"/>
        </w:rPr>
        <w:t>。</w:t>
      </w:r>
    </w:p>
    <w:p w14:paraId="081DE110" w14:textId="19D7CDA8" w:rsidR="00F47CE0" w:rsidRPr="009641B4" w:rsidRDefault="009641B4" w:rsidP="009641B4">
      <w:pPr>
        <w:ind w:firstLineChars="100" w:firstLine="210"/>
        <w:rPr>
          <w:rFonts w:ascii="Century" w:eastAsia="ＭＳ 明朝" w:hAnsi="Century"/>
          <w:color w:val="000000" w:themeColor="text1"/>
        </w:rPr>
      </w:pPr>
      <w:r>
        <w:rPr>
          <w:rFonts w:ascii="Century" w:eastAsia="ＭＳ 明朝" w:hAnsi="Century" w:hint="eastAsia"/>
          <w:color w:val="000000" w:themeColor="text1"/>
        </w:rPr>
        <w:t>①</w:t>
      </w:r>
      <w:r>
        <w:rPr>
          <w:rFonts w:ascii="Century" w:eastAsia="ＭＳ 明朝" w:hAnsi="Century" w:hint="eastAsia"/>
          <w:color w:val="000000" w:themeColor="text1"/>
        </w:rPr>
        <w:t xml:space="preserve"> </w:t>
      </w:r>
      <w:r w:rsidR="00F47CE0" w:rsidRPr="009641B4">
        <w:rPr>
          <w:rFonts w:ascii="Century" w:eastAsia="ＭＳ 明朝" w:hAnsi="Century" w:hint="eastAsia"/>
          <w:color w:val="000000" w:themeColor="text1"/>
        </w:rPr>
        <w:t>定員割れ私大に対する補助金の不交付・減額措置を速やかに中止すること。</w:t>
      </w:r>
    </w:p>
    <w:p w14:paraId="7D4FCECB" w14:textId="293C5290" w:rsidR="00F47CE0" w:rsidRPr="009641B4" w:rsidRDefault="009641B4" w:rsidP="009641B4">
      <w:pPr>
        <w:ind w:leftChars="100" w:left="420" w:hangingChars="100" w:hanging="210"/>
        <w:rPr>
          <w:rFonts w:ascii="Century" w:eastAsia="ＭＳ 明朝" w:hAnsi="Century"/>
          <w:color w:val="000000" w:themeColor="text1"/>
          <w:szCs w:val="21"/>
        </w:rPr>
      </w:pPr>
      <w:r>
        <w:rPr>
          <w:rFonts w:ascii="Century" w:eastAsia="ＭＳ 明朝" w:hAnsi="Century" w:hint="eastAsia"/>
          <w:color w:val="000000" w:themeColor="text1"/>
          <w:szCs w:val="21"/>
        </w:rPr>
        <w:t>②</w:t>
      </w:r>
      <w:r>
        <w:rPr>
          <w:rFonts w:ascii="Century" w:eastAsia="ＭＳ 明朝" w:hAnsi="Century" w:hint="eastAsia"/>
          <w:color w:val="000000" w:themeColor="text1"/>
          <w:szCs w:val="21"/>
        </w:rPr>
        <w:t xml:space="preserve"> </w:t>
      </w:r>
      <w:r w:rsidR="00F47CE0" w:rsidRPr="009641B4">
        <w:rPr>
          <w:rFonts w:ascii="Century" w:eastAsia="ＭＳ 明朝" w:hAnsi="Century"/>
          <w:color w:val="000000" w:themeColor="text1"/>
          <w:szCs w:val="21"/>
        </w:rPr>
        <w:t>私</w:t>
      </w:r>
      <w:r w:rsidR="00F47CE0" w:rsidRPr="009641B4">
        <w:rPr>
          <w:rFonts w:ascii="Century" w:eastAsia="ＭＳ 明朝" w:hAnsi="Century" w:hint="eastAsia"/>
          <w:color w:val="000000" w:themeColor="text1"/>
          <w:szCs w:val="21"/>
        </w:rPr>
        <w:t>立大学の充実を図るため、教育振興基本計画に私立大学等</w:t>
      </w:r>
      <w:r w:rsidR="00F47CE0" w:rsidRPr="009641B4">
        <w:rPr>
          <w:rFonts w:ascii="Century" w:eastAsia="ＭＳ 明朝" w:hAnsi="Century"/>
          <w:color w:val="000000" w:themeColor="text1"/>
          <w:szCs w:val="21"/>
        </w:rPr>
        <w:t>経常費</w:t>
      </w:r>
      <w:r w:rsidR="00F47CE0" w:rsidRPr="009641B4">
        <w:rPr>
          <w:rFonts w:ascii="Century" w:eastAsia="ＭＳ 明朝" w:hAnsi="Century" w:hint="eastAsia"/>
          <w:color w:val="000000" w:themeColor="text1"/>
          <w:szCs w:val="21"/>
        </w:rPr>
        <w:t>補助</w:t>
      </w:r>
      <w:r w:rsidR="00F47CE0" w:rsidRPr="009641B4">
        <w:rPr>
          <w:rFonts w:ascii="Century" w:eastAsia="ＭＳ 明朝" w:hAnsi="Century"/>
          <w:color w:val="000000" w:themeColor="text1"/>
          <w:szCs w:val="21"/>
        </w:rPr>
        <w:t>の</w:t>
      </w:r>
      <w:r w:rsidR="00F47CE0" w:rsidRPr="009641B4">
        <w:rPr>
          <w:rFonts w:ascii="Century" w:eastAsia="ＭＳ 明朝" w:hAnsi="Century" w:hint="eastAsia"/>
          <w:color w:val="000000" w:themeColor="text1"/>
          <w:szCs w:val="21"/>
        </w:rPr>
        <w:t>計画的増額を盛り込み、</w:t>
      </w:r>
      <w:r w:rsidR="00F47CE0" w:rsidRPr="009641B4">
        <w:rPr>
          <w:rFonts w:ascii="Century" w:eastAsia="ＭＳ 明朝" w:hAnsi="Century" w:hint="eastAsia"/>
          <w:color w:val="000000" w:themeColor="text1"/>
          <w:szCs w:val="21"/>
        </w:rPr>
        <w:t>2</w:t>
      </w:r>
      <w:r w:rsidR="00F47CE0" w:rsidRPr="009641B4">
        <w:rPr>
          <w:rFonts w:ascii="Century" w:eastAsia="ＭＳ 明朝" w:hAnsi="Century" w:hint="eastAsia"/>
          <w:color w:val="000000" w:themeColor="text1"/>
          <w:szCs w:val="21"/>
        </w:rPr>
        <w:t>分の１補助の早期達成をめざすこと</w:t>
      </w:r>
      <w:r w:rsidR="00F47CE0" w:rsidRPr="009641B4">
        <w:rPr>
          <w:rFonts w:ascii="Century" w:eastAsia="ＭＳ 明朝" w:hAnsi="Century"/>
          <w:color w:val="000000" w:themeColor="text1"/>
          <w:szCs w:val="21"/>
        </w:rPr>
        <w:t>。</w:t>
      </w:r>
    </w:p>
    <w:p w14:paraId="79BD337C" w14:textId="39F33D92" w:rsidR="00F47CE0" w:rsidRPr="009641B4" w:rsidRDefault="009641B4" w:rsidP="009641B4">
      <w:pPr>
        <w:ind w:leftChars="100" w:left="420" w:hangingChars="100" w:hanging="210"/>
        <w:rPr>
          <w:rFonts w:ascii="Century" w:eastAsia="ＭＳ 明朝" w:hAnsi="Century"/>
          <w:color w:val="000000" w:themeColor="text1"/>
          <w:szCs w:val="21"/>
        </w:rPr>
      </w:pPr>
      <w:r>
        <w:rPr>
          <w:rFonts w:ascii="Century" w:eastAsia="ＭＳ 明朝" w:hAnsi="Century" w:hint="eastAsia"/>
          <w:color w:val="000000" w:themeColor="text1"/>
          <w:szCs w:val="21"/>
        </w:rPr>
        <w:lastRenderedPageBreak/>
        <w:t>③</w:t>
      </w:r>
      <w:r w:rsidR="00F47CE0" w:rsidRPr="009641B4">
        <w:rPr>
          <w:rFonts w:ascii="Century" w:eastAsia="ＭＳ 明朝" w:hAnsi="Century"/>
          <w:color w:val="000000" w:themeColor="text1"/>
          <w:szCs w:val="21"/>
        </w:rPr>
        <w:t>「私立大学等改革</w:t>
      </w:r>
      <w:r w:rsidR="00F47CE0" w:rsidRPr="009641B4">
        <w:rPr>
          <w:rFonts w:ascii="Century" w:eastAsia="ＭＳ 明朝" w:hAnsi="Century" w:hint="eastAsia"/>
          <w:color w:val="000000" w:themeColor="text1"/>
          <w:szCs w:val="21"/>
        </w:rPr>
        <w:t>総合</w:t>
      </w:r>
      <w:r w:rsidR="00F47CE0" w:rsidRPr="009641B4">
        <w:rPr>
          <w:rFonts w:ascii="Century" w:eastAsia="ＭＳ 明朝" w:hAnsi="Century"/>
          <w:color w:val="000000" w:themeColor="text1"/>
          <w:szCs w:val="21"/>
        </w:rPr>
        <w:t>支援事業」ならびに「アウトカム指標を含む教育の質に係る客観的指標によるメリハリある資金配分」を速やかに中止すること。</w:t>
      </w:r>
    </w:p>
    <w:p w14:paraId="6A6D120F" w14:textId="3A0085A2" w:rsidR="00F47CE0" w:rsidRPr="009641B4" w:rsidRDefault="009641B4" w:rsidP="009641B4">
      <w:pPr>
        <w:ind w:firstLineChars="100" w:firstLine="210"/>
        <w:rPr>
          <w:rFonts w:ascii="Century" w:eastAsia="ＭＳ 明朝" w:hAnsi="Century"/>
          <w:color w:val="000000" w:themeColor="text1"/>
          <w:szCs w:val="21"/>
        </w:rPr>
      </w:pPr>
      <w:r w:rsidRPr="009641B4">
        <w:rPr>
          <w:rFonts w:ascii="ＭＳ 明朝" w:eastAsia="ＭＳ 明朝" w:hAnsi="ＭＳ 明朝" w:cs="ＭＳ 明朝" w:hint="eastAsia"/>
          <w:color w:val="000000" w:themeColor="text1"/>
          <w:szCs w:val="21"/>
        </w:rPr>
        <w:t>④</w:t>
      </w:r>
      <w:r>
        <w:rPr>
          <w:rFonts w:ascii="ＭＳ 明朝" w:eastAsia="ＭＳ 明朝" w:hAnsi="ＭＳ 明朝" w:cs="ＭＳ 明朝" w:hint="eastAsia"/>
          <w:color w:val="000000" w:themeColor="text1"/>
          <w:szCs w:val="21"/>
        </w:rPr>
        <w:t xml:space="preserve"> </w:t>
      </w:r>
      <w:r w:rsidR="00F47CE0" w:rsidRPr="009641B4">
        <w:rPr>
          <w:rFonts w:ascii="Century" w:eastAsia="ＭＳ 明朝" w:hAnsi="Century"/>
          <w:color w:val="000000" w:themeColor="text1"/>
          <w:szCs w:val="21"/>
        </w:rPr>
        <w:t>私立大学等の経常費に占める補助の割合（補助率）を</w:t>
      </w:r>
      <w:r w:rsidR="00F47CE0" w:rsidRPr="009641B4">
        <w:rPr>
          <w:rFonts w:ascii="Century" w:eastAsia="ＭＳ 明朝" w:hAnsi="Century" w:hint="eastAsia"/>
          <w:color w:val="000000" w:themeColor="text1"/>
          <w:szCs w:val="21"/>
        </w:rPr>
        <w:t>、従前どおりの基準で</w:t>
      </w:r>
      <w:r w:rsidR="00F47CE0" w:rsidRPr="009641B4">
        <w:rPr>
          <w:rFonts w:ascii="Century" w:eastAsia="ＭＳ 明朝" w:hAnsi="Century"/>
          <w:color w:val="000000" w:themeColor="text1"/>
          <w:szCs w:val="21"/>
        </w:rPr>
        <w:t>公表すること。</w:t>
      </w:r>
    </w:p>
    <w:p w14:paraId="755AA695" w14:textId="45CC94F6" w:rsidR="00F47CE0" w:rsidRPr="009641B4" w:rsidRDefault="009641B4" w:rsidP="009641B4">
      <w:pPr>
        <w:ind w:firstLineChars="100" w:firstLine="210"/>
        <w:rPr>
          <w:rFonts w:ascii="Century" w:eastAsia="ＭＳ 明朝" w:hAnsi="Century"/>
          <w:color w:val="000000" w:themeColor="text1"/>
          <w:szCs w:val="21"/>
        </w:rPr>
      </w:pPr>
      <w:r>
        <w:rPr>
          <w:rFonts w:ascii="Century" w:eastAsia="ＭＳ 明朝" w:hAnsi="Century" w:hint="eastAsia"/>
          <w:color w:val="000000" w:themeColor="text1"/>
          <w:szCs w:val="21"/>
        </w:rPr>
        <w:t>⑤</w:t>
      </w:r>
      <w:r>
        <w:rPr>
          <w:rFonts w:ascii="Century" w:eastAsia="ＭＳ 明朝" w:hAnsi="Century" w:hint="eastAsia"/>
          <w:color w:val="000000" w:themeColor="text1"/>
          <w:szCs w:val="21"/>
        </w:rPr>
        <w:t xml:space="preserve"> </w:t>
      </w:r>
      <w:r w:rsidR="00F47CE0" w:rsidRPr="009641B4">
        <w:rPr>
          <w:rFonts w:ascii="Century" w:eastAsia="ＭＳ 明朝" w:hAnsi="Century" w:hint="eastAsia"/>
          <w:color w:val="000000" w:themeColor="text1"/>
          <w:szCs w:val="21"/>
        </w:rPr>
        <w:t>基本的な教育施設を充実させることができるよう、施設整備補助制度を拡充すること。</w:t>
      </w:r>
    </w:p>
    <w:p w14:paraId="31B599DE" w14:textId="77777777" w:rsidR="00F47CE0" w:rsidRDefault="00F47CE0" w:rsidP="00F47CE0">
      <w:r>
        <w:br w:type="page"/>
      </w:r>
    </w:p>
    <w:p w14:paraId="0A98469F" w14:textId="44F4FB00" w:rsidR="00F47CE0" w:rsidRPr="00AB3E4D" w:rsidRDefault="00F47CE0" w:rsidP="000D0CF9">
      <w:pPr>
        <w:pStyle w:val="1"/>
        <w:snapToGrid w:val="0"/>
        <w:spacing w:line="460" w:lineRule="exact"/>
        <w:ind w:left="261" w:hangingChars="100" w:hanging="261"/>
        <w:rPr>
          <w:rFonts w:ascii="Century" w:eastAsia="ＭＳ ゴシック" w:hAnsi="Century"/>
          <w:b/>
          <w:bCs/>
          <w:sz w:val="26"/>
          <w:szCs w:val="26"/>
        </w:rPr>
      </w:pPr>
      <w:bookmarkStart w:id="23" w:name="_Toc207003936"/>
      <w:bookmarkEnd w:id="11"/>
      <w:r w:rsidRPr="00AB3E4D">
        <w:rPr>
          <w:rFonts w:ascii="Century" w:eastAsia="ＭＳ ゴシック" w:hAnsi="Century" w:hint="eastAsia"/>
          <w:b/>
          <w:bCs/>
          <w:sz w:val="26"/>
          <w:szCs w:val="26"/>
        </w:rPr>
        <w:lastRenderedPageBreak/>
        <w:t>２</w:t>
      </w:r>
      <w:r w:rsidRPr="00AB3E4D">
        <w:rPr>
          <w:rFonts w:ascii="Century" w:eastAsia="ＭＳ ゴシック" w:hAnsi="Century"/>
          <w:b/>
          <w:bCs/>
          <w:sz w:val="26"/>
          <w:szCs w:val="26"/>
        </w:rPr>
        <w:t>．地方</w:t>
      </w:r>
      <w:r w:rsidR="001C21B3" w:rsidRPr="00AB3E4D">
        <w:rPr>
          <w:rFonts w:ascii="Century" w:eastAsia="ＭＳ ゴシック" w:hAnsi="Century" w:hint="eastAsia"/>
          <w:b/>
          <w:bCs/>
          <w:sz w:val="26"/>
          <w:szCs w:val="26"/>
        </w:rPr>
        <w:t>と都市の格差、大規模と中小規模の格差をなくし、すべての私大が社会的要請に応えられるようにする支援</w:t>
      </w:r>
      <w:bookmarkEnd w:id="23"/>
    </w:p>
    <w:p w14:paraId="0EDA0786" w14:textId="77777777" w:rsidR="00F47CE0" w:rsidRPr="0027177E" w:rsidRDefault="00F47CE0" w:rsidP="00F47CE0"/>
    <w:p w14:paraId="6F4621F7" w14:textId="43E2D90F" w:rsidR="001C21B3" w:rsidRPr="00320DAE" w:rsidRDefault="001C21B3" w:rsidP="0026216F">
      <w:pPr>
        <w:pStyle w:val="2"/>
      </w:pPr>
      <w:bookmarkStart w:id="24" w:name="_Toc207003937"/>
      <w:r w:rsidRPr="00320DAE">
        <w:t>（１）</w:t>
      </w:r>
      <w:r>
        <w:rPr>
          <w:rFonts w:hint="eastAsia"/>
        </w:rPr>
        <w:t>定員割れ私大に対する制裁措置</w:t>
      </w:r>
      <w:r w:rsidR="006318B7">
        <w:rPr>
          <w:rFonts w:hint="eastAsia"/>
        </w:rPr>
        <w:t>に反対する意見が圧倒的多数</w:t>
      </w:r>
      <w:bookmarkEnd w:id="24"/>
    </w:p>
    <w:p w14:paraId="437CB9BE" w14:textId="24F06039" w:rsidR="006270A9" w:rsidRPr="006270A9" w:rsidRDefault="006270A9" w:rsidP="006270A9">
      <w:pPr>
        <w:ind w:firstLineChars="100" w:firstLine="210"/>
        <w:rPr>
          <w:rFonts w:ascii="Century" w:eastAsia="ＭＳ 明朝" w:hAnsi="Century" w:cs="Calibri"/>
          <w:color w:val="000000"/>
          <w:kern w:val="0"/>
          <w:szCs w:val="21"/>
          <w:shd w:val="clear" w:color="auto" w:fill="FFFFFF" w:themeFill="background1"/>
        </w:rPr>
      </w:pPr>
      <w:r w:rsidRPr="006270A9">
        <w:rPr>
          <w:rFonts w:ascii="Century" w:eastAsia="ＭＳ 明朝" w:hAnsi="Century" w:cs="Calibri" w:hint="eastAsia"/>
          <w:color w:val="000000"/>
          <w:kern w:val="0"/>
          <w:szCs w:val="21"/>
          <w:shd w:val="clear" w:color="auto" w:fill="FFFFFF" w:themeFill="background1"/>
        </w:rPr>
        <w:t>日本私大教連は</w:t>
      </w:r>
      <w:r w:rsidR="00787079">
        <w:rPr>
          <w:rFonts w:ascii="Century" w:eastAsia="ＭＳ 明朝" w:hAnsi="Century" w:cs="Calibri" w:hint="eastAsia"/>
          <w:color w:val="000000"/>
          <w:kern w:val="0"/>
          <w:szCs w:val="21"/>
          <w:shd w:val="clear" w:color="auto" w:fill="FFFFFF" w:themeFill="background1"/>
        </w:rPr>
        <w:t>、</w:t>
      </w:r>
      <w:r w:rsidRPr="006270A9">
        <w:rPr>
          <w:rFonts w:ascii="Century" w:eastAsia="ＭＳ 明朝" w:hAnsi="Century" w:cs="Calibri" w:hint="eastAsia"/>
          <w:color w:val="000000"/>
          <w:kern w:val="0"/>
          <w:szCs w:val="21"/>
          <w:shd w:val="clear" w:color="auto" w:fill="FFFFFF" w:themeFill="background1"/>
        </w:rPr>
        <w:t>定員割れ私大に対する３つの制裁措置</w:t>
      </w:r>
      <w:r w:rsidR="00787079">
        <w:rPr>
          <w:rFonts w:ascii="Century" w:eastAsia="ＭＳ 明朝" w:hAnsi="Century" w:cs="Calibri" w:hint="eastAsia"/>
          <w:color w:val="000000"/>
          <w:kern w:val="0"/>
          <w:szCs w:val="21"/>
          <w:shd w:val="clear" w:color="auto" w:fill="FFFFFF" w:themeFill="background1"/>
        </w:rPr>
        <w:t>を</w:t>
      </w:r>
      <w:r w:rsidRPr="006270A9">
        <w:rPr>
          <w:rFonts w:ascii="Century" w:eastAsia="ＭＳ 明朝" w:hAnsi="Century" w:cs="Calibri" w:hint="eastAsia"/>
          <w:color w:val="000000"/>
          <w:kern w:val="0"/>
          <w:szCs w:val="21"/>
          <w:shd w:val="clear" w:color="auto" w:fill="FFFFFF" w:themeFill="background1"/>
        </w:rPr>
        <w:t>ただちに中止するよう求め続けてきた。その要求を前進させるため、私立大学の理事長・学長の意見をつかみ、実態を明らかにする取り組みとして、「定員割れ大学への制裁措置と私立大学振興策に関するアンケート調査」を実施した。調査は、大学・短期大学を設置する全国の学校法人理事長、大学・短期大学学長に実施し、</w:t>
      </w:r>
      <w:r w:rsidRPr="006270A9">
        <w:rPr>
          <w:rFonts w:ascii="Century" w:eastAsia="ＭＳ 明朝" w:hAnsi="Century" w:cs="Calibri"/>
          <w:color w:val="000000"/>
          <w:kern w:val="0"/>
          <w:szCs w:val="21"/>
          <w:shd w:val="clear" w:color="auto" w:fill="FFFFFF" w:themeFill="background1"/>
        </w:rPr>
        <w:t>197</w:t>
      </w:r>
      <w:r w:rsidRPr="006270A9">
        <w:rPr>
          <w:rFonts w:ascii="Century" w:eastAsia="ＭＳ 明朝" w:hAnsi="Century" w:cs="Calibri"/>
          <w:color w:val="000000"/>
          <w:kern w:val="0"/>
          <w:szCs w:val="21"/>
          <w:shd w:val="clear" w:color="auto" w:fill="FFFFFF" w:themeFill="background1"/>
        </w:rPr>
        <w:t>件の回答が寄せられた。</w:t>
      </w:r>
    </w:p>
    <w:p w14:paraId="22EE76C8" w14:textId="48A6917C" w:rsidR="006270A9" w:rsidRPr="006270A9" w:rsidRDefault="00685B14" w:rsidP="00685B14">
      <w:pPr>
        <w:rPr>
          <w:rFonts w:ascii="Century" w:eastAsia="ＭＳ 明朝" w:hAnsi="Century" w:cs="Calibri"/>
          <w:color w:val="000000"/>
          <w:kern w:val="0"/>
          <w:szCs w:val="21"/>
          <w:shd w:val="clear" w:color="auto" w:fill="FFFFFF" w:themeFill="background1"/>
        </w:rPr>
      </w:pPr>
      <w:r>
        <w:rPr>
          <w:rFonts w:ascii="Century" w:eastAsia="ＭＳ 明朝" w:hAnsi="Century" w:cs="Calibri" w:hint="eastAsia"/>
          <w:color w:val="000000"/>
          <w:kern w:val="0"/>
          <w:szCs w:val="21"/>
          <w:shd w:val="clear" w:color="auto" w:fill="FFFFFF" w:themeFill="background1"/>
        </w:rPr>
        <w:t>（ⅰ）</w:t>
      </w:r>
      <w:r w:rsidR="006270A9" w:rsidRPr="006270A9">
        <w:rPr>
          <w:rFonts w:ascii="Century" w:eastAsia="ＭＳ 明朝" w:hAnsi="Century" w:cs="Calibri" w:hint="eastAsia"/>
          <w:color w:val="000000"/>
          <w:kern w:val="0"/>
          <w:szCs w:val="21"/>
          <w:shd w:val="clear" w:color="auto" w:fill="FFFFFF" w:themeFill="background1"/>
        </w:rPr>
        <w:t>制裁措置①</w:t>
      </w:r>
      <w:r w:rsidR="00787079">
        <w:rPr>
          <w:rFonts w:ascii="Century" w:eastAsia="ＭＳ 明朝" w:hAnsi="Century" w:cs="Calibri" w:hint="eastAsia"/>
          <w:color w:val="000000"/>
          <w:kern w:val="0"/>
          <w:szCs w:val="21"/>
          <w:shd w:val="clear" w:color="auto" w:fill="FFFFFF" w:themeFill="background1"/>
        </w:rPr>
        <w:t xml:space="preserve">　</w:t>
      </w:r>
      <w:r w:rsidR="006270A9" w:rsidRPr="006270A9">
        <w:rPr>
          <w:rFonts w:ascii="Century" w:eastAsia="ＭＳ 明朝" w:hAnsi="Century" w:cs="Calibri" w:hint="eastAsia"/>
          <w:color w:val="000000"/>
          <w:kern w:val="0"/>
          <w:szCs w:val="21"/>
          <w:shd w:val="clear" w:color="auto" w:fill="FFFFFF" w:themeFill="background1"/>
        </w:rPr>
        <w:t>私大助成における制裁措置については、「定員よりも減少している学生数と在籍する教職員数に基づいた私大助成の減額にとどめるべきである」との回答が</w:t>
      </w:r>
      <w:r w:rsidR="006270A9" w:rsidRPr="006270A9">
        <w:rPr>
          <w:rFonts w:ascii="Century" w:eastAsia="ＭＳ 明朝" w:hAnsi="Century" w:cs="Calibri"/>
          <w:color w:val="000000"/>
          <w:kern w:val="0"/>
          <w:szCs w:val="21"/>
          <w:shd w:val="clear" w:color="auto" w:fill="FFFFFF" w:themeFill="background1"/>
        </w:rPr>
        <w:t>83.</w:t>
      </w:r>
      <w:r w:rsidR="006318B7">
        <w:rPr>
          <w:rFonts w:ascii="Century" w:eastAsia="ＭＳ 明朝" w:hAnsi="Century" w:cs="Calibri" w:hint="eastAsia"/>
          <w:color w:val="000000"/>
          <w:kern w:val="0"/>
          <w:szCs w:val="21"/>
          <w:shd w:val="clear" w:color="auto" w:fill="FFFFFF" w:themeFill="background1"/>
        </w:rPr>
        <w:t>8</w:t>
      </w:r>
      <w:r w:rsidR="006270A9" w:rsidRPr="006270A9">
        <w:rPr>
          <w:rFonts w:ascii="Century" w:eastAsia="ＭＳ 明朝" w:hAnsi="Century" w:cs="Calibri"/>
          <w:color w:val="000000"/>
          <w:kern w:val="0"/>
          <w:szCs w:val="21"/>
          <w:shd w:val="clear" w:color="auto" w:fill="FFFFFF" w:themeFill="background1"/>
        </w:rPr>
        <w:t>％で圧倒的多数であった。自由記述では、「定員割れは努力不足ではなく、少子化の影響によるのであるから、定員割れ解消の努力をしている者に制裁を加えるということは理解できない」「定員充足率が５割を切ったとしても学生が在籍することに変わりはない。定員充足率を私大助成の要件とするべきではない」といった回答が寄せられた。</w:t>
      </w:r>
    </w:p>
    <w:p w14:paraId="314F9872" w14:textId="40AD1AD4" w:rsidR="006270A9" w:rsidRPr="006270A9" w:rsidRDefault="00685B14" w:rsidP="00685B14">
      <w:pPr>
        <w:rPr>
          <w:rFonts w:ascii="Century" w:eastAsia="ＭＳ 明朝" w:hAnsi="Century" w:cs="Calibri"/>
          <w:color w:val="000000"/>
          <w:kern w:val="0"/>
          <w:szCs w:val="21"/>
          <w:shd w:val="clear" w:color="auto" w:fill="FFFFFF" w:themeFill="background1"/>
        </w:rPr>
      </w:pPr>
      <w:r>
        <w:rPr>
          <w:rFonts w:ascii="Century" w:eastAsia="ＭＳ 明朝" w:hAnsi="Century" w:cs="Calibri" w:hint="eastAsia"/>
          <w:color w:val="000000"/>
          <w:kern w:val="0"/>
          <w:szCs w:val="21"/>
          <w:shd w:val="clear" w:color="auto" w:fill="FFFFFF" w:themeFill="background1"/>
        </w:rPr>
        <w:t>（ⅱ）</w:t>
      </w:r>
      <w:r w:rsidR="006270A9" w:rsidRPr="006270A9">
        <w:rPr>
          <w:rFonts w:ascii="Century" w:eastAsia="ＭＳ 明朝" w:hAnsi="Century" w:cs="Calibri" w:hint="eastAsia"/>
          <w:color w:val="000000"/>
          <w:kern w:val="0"/>
          <w:szCs w:val="21"/>
          <w:shd w:val="clear" w:color="auto" w:fill="FFFFFF" w:themeFill="background1"/>
        </w:rPr>
        <w:t>制裁措置②</w:t>
      </w:r>
      <w:r w:rsidR="00787079">
        <w:rPr>
          <w:rFonts w:ascii="Century" w:eastAsia="ＭＳ 明朝" w:hAnsi="Century" w:cs="Calibri" w:hint="eastAsia"/>
          <w:color w:val="000000"/>
          <w:kern w:val="0"/>
          <w:szCs w:val="21"/>
          <w:shd w:val="clear" w:color="auto" w:fill="FFFFFF" w:themeFill="background1"/>
        </w:rPr>
        <w:t xml:space="preserve">　</w:t>
      </w:r>
      <w:r w:rsidR="006270A9" w:rsidRPr="006270A9">
        <w:rPr>
          <w:rFonts w:ascii="Century" w:eastAsia="ＭＳ 明朝" w:hAnsi="Century" w:cs="Calibri" w:hint="eastAsia"/>
          <w:color w:val="000000"/>
          <w:kern w:val="0"/>
          <w:szCs w:val="21"/>
          <w:shd w:val="clear" w:color="auto" w:fill="FFFFFF" w:themeFill="background1"/>
        </w:rPr>
        <w:t>大学等修学支援制度の機関要件に対しては、「修学支援制度は、学生に対する支援であるから、機関要件は廃止するべきである」が最も多く</w:t>
      </w:r>
      <w:r w:rsidR="006270A9" w:rsidRPr="006270A9">
        <w:rPr>
          <w:rFonts w:ascii="Century" w:eastAsia="ＭＳ 明朝" w:hAnsi="Century" w:cs="Calibri"/>
          <w:color w:val="000000"/>
          <w:kern w:val="0"/>
          <w:szCs w:val="21"/>
          <w:shd w:val="clear" w:color="auto" w:fill="FFFFFF" w:themeFill="background1"/>
        </w:rPr>
        <w:t>59.</w:t>
      </w:r>
      <w:r w:rsidR="00333C75">
        <w:rPr>
          <w:rFonts w:ascii="Century" w:eastAsia="ＭＳ 明朝" w:hAnsi="Century" w:cs="Calibri" w:hint="eastAsia"/>
          <w:color w:val="000000"/>
          <w:kern w:val="0"/>
          <w:szCs w:val="21"/>
          <w:shd w:val="clear" w:color="auto" w:fill="FFFFFF" w:themeFill="background1"/>
        </w:rPr>
        <w:t>9</w:t>
      </w:r>
      <w:r w:rsidR="006270A9" w:rsidRPr="006270A9">
        <w:rPr>
          <w:rFonts w:ascii="Century" w:eastAsia="ＭＳ 明朝" w:hAnsi="Century" w:cs="Calibri"/>
          <w:color w:val="000000"/>
          <w:kern w:val="0"/>
          <w:szCs w:val="21"/>
          <w:shd w:val="clear" w:color="auto" w:fill="FFFFFF" w:themeFill="background1"/>
        </w:rPr>
        <w:t>％であった。次いで「定員割れは、必ずしも大学の教育水準を示すわけではないので、機関要件から定員充足率を外すべきである」が</w:t>
      </w:r>
      <w:r w:rsidR="006270A9" w:rsidRPr="006270A9">
        <w:rPr>
          <w:rFonts w:ascii="Century" w:eastAsia="ＭＳ 明朝" w:hAnsi="Century" w:cs="Calibri"/>
          <w:color w:val="000000"/>
          <w:kern w:val="0"/>
          <w:szCs w:val="21"/>
          <w:shd w:val="clear" w:color="auto" w:fill="FFFFFF" w:themeFill="background1"/>
        </w:rPr>
        <w:t>33.</w:t>
      </w:r>
      <w:r w:rsidR="006270A9" w:rsidRPr="006270A9">
        <w:rPr>
          <w:rFonts w:ascii="Century" w:eastAsia="ＭＳ 明朝" w:hAnsi="Century" w:cs="Calibri"/>
          <w:color w:val="000000"/>
          <w:kern w:val="0"/>
          <w:szCs w:val="21"/>
          <w:shd w:val="clear" w:color="auto" w:fill="FFFFFF" w:themeFill="background1"/>
        </w:rPr>
        <w:t>５％であった。すなわち、</w:t>
      </w:r>
      <w:r w:rsidR="006270A9" w:rsidRPr="006270A9">
        <w:rPr>
          <w:rFonts w:ascii="Century" w:eastAsia="ＭＳ 明朝" w:hAnsi="Century" w:cs="Calibri"/>
          <w:color w:val="000000"/>
          <w:kern w:val="0"/>
          <w:szCs w:val="21"/>
          <w:shd w:val="clear" w:color="auto" w:fill="FFFFFF" w:themeFill="background1"/>
        </w:rPr>
        <w:t>93.4</w:t>
      </w:r>
      <w:r w:rsidR="006270A9" w:rsidRPr="006270A9">
        <w:rPr>
          <w:rFonts w:ascii="Century" w:eastAsia="ＭＳ 明朝" w:hAnsi="Century" w:cs="Calibri"/>
          <w:color w:val="000000"/>
          <w:kern w:val="0"/>
          <w:szCs w:val="21"/>
          <w:shd w:val="clear" w:color="auto" w:fill="FFFFFF" w:themeFill="background1"/>
        </w:rPr>
        <w:t>％が定員充足率を基準とする機関要件に反対していることを示している。自由記述では、何ら瑕疵のない学生の学修の機会を奪う仕組みであり廃止すべき、という趣旨の回答が多数あった。</w:t>
      </w:r>
    </w:p>
    <w:p w14:paraId="55981352" w14:textId="2577BBD2" w:rsidR="006270A9" w:rsidRPr="006270A9" w:rsidRDefault="006270A9" w:rsidP="006270A9">
      <w:pPr>
        <w:ind w:firstLineChars="100" w:firstLine="210"/>
        <w:rPr>
          <w:rFonts w:ascii="Century" w:eastAsia="ＭＳ 明朝" w:hAnsi="Century" w:cs="Calibri"/>
          <w:color w:val="000000"/>
          <w:kern w:val="0"/>
          <w:szCs w:val="21"/>
          <w:shd w:val="clear" w:color="auto" w:fill="FFFFFF" w:themeFill="background1"/>
        </w:rPr>
      </w:pPr>
      <w:r w:rsidRPr="006270A9">
        <w:rPr>
          <w:rFonts w:ascii="Century" w:eastAsia="ＭＳ 明朝" w:hAnsi="Century" w:cs="Calibri" w:hint="eastAsia"/>
          <w:color w:val="000000"/>
          <w:kern w:val="0"/>
          <w:szCs w:val="21"/>
          <w:shd w:val="clear" w:color="auto" w:fill="FFFFFF" w:themeFill="background1"/>
        </w:rPr>
        <w:t>大学等修学支援制度の機関要件をすでに満たせなくなった大学からは、「学生の修学を守るために修学支援制度と同等の学生支援を自己資金で実施せざるをえず、その結果、財政がいっそう急速に悪化している」との回答もあった。</w:t>
      </w:r>
    </w:p>
    <w:p w14:paraId="462A1CB0" w14:textId="41B7A492" w:rsidR="006270A9" w:rsidRPr="006270A9" w:rsidRDefault="00685B14" w:rsidP="00685B14">
      <w:pPr>
        <w:rPr>
          <w:rFonts w:ascii="Century" w:eastAsia="ＭＳ 明朝" w:hAnsi="Century" w:cs="Calibri"/>
          <w:color w:val="000000"/>
          <w:kern w:val="0"/>
          <w:szCs w:val="21"/>
          <w:shd w:val="clear" w:color="auto" w:fill="FFFFFF" w:themeFill="background1"/>
        </w:rPr>
      </w:pPr>
      <w:r>
        <w:rPr>
          <w:rFonts w:ascii="Century" w:eastAsia="ＭＳ 明朝" w:hAnsi="Century" w:cs="Calibri" w:hint="eastAsia"/>
          <w:color w:val="000000"/>
          <w:kern w:val="0"/>
          <w:szCs w:val="21"/>
          <w:shd w:val="clear" w:color="auto" w:fill="FFFFFF" w:themeFill="background1"/>
        </w:rPr>
        <w:t>（ⅲ）</w:t>
      </w:r>
      <w:r w:rsidR="006270A9" w:rsidRPr="006270A9">
        <w:rPr>
          <w:rFonts w:ascii="Century" w:eastAsia="ＭＳ 明朝" w:hAnsi="Century" w:cs="Calibri" w:hint="eastAsia"/>
          <w:color w:val="000000"/>
          <w:kern w:val="0"/>
          <w:szCs w:val="21"/>
          <w:shd w:val="clear" w:color="auto" w:fill="FFFFFF" w:themeFill="background1"/>
        </w:rPr>
        <w:t>制裁措置③</w:t>
      </w:r>
      <w:r w:rsidR="00787079">
        <w:rPr>
          <w:rFonts w:ascii="Century" w:eastAsia="ＭＳ 明朝" w:hAnsi="Century" w:cs="Calibri" w:hint="eastAsia"/>
          <w:color w:val="000000"/>
          <w:kern w:val="0"/>
          <w:szCs w:val="21"/>
          <w:shd w:val="clear" w:color="auto" w:fill="FFFFFF" w:themeFill="background1"/>
        </w:rPr>
        <w:t xml:space="preserve">　</w:t>
      </w:r>
      <w:r w:rsidR="006270A9" w:rsidRPr="006270A9">
        <w:rPr>
          <w:rFonts w:ascii="Century" w:eastAsia="ＭＳ 明朝" w:hAnsi="Century" w:cs="Calibri" w:hint="eastAsia"/>
          <w:color w:val="000000"/>
          <w:kern w:val="0"/>
          <w:szCs w:val="21"/>
          <w:shd w:val="clear" w:color="auto" w:fill="FFFFFF" w:themeFill="background1"/>
        </w:rPr>
        <w:t>新学部設置等の設置認可申請における制限については、「定員割れ解消のための自主的な改善努力を妨げる措置であり、廃止すべきである」が回答の</w:t>
      </w:r>
      <w:r w:rsidR="006270A9" w:rsidRPr="006270A9">
        <w:rPr>
          <w:rFonts w:ascii="Century" w:eastAsia="ＭＳ 明朝" w:hAnsi="Century" w:cs="Calibri"/>
          <w:color w:val="000000"/>
          <w:kern w:val="0"/>
          <w:szCs w:val="21"/>
          <w:shd w:val="clear" w:color="auto" w:fill="FFFFFF" w:themeFill="background1"/>
        </w:rPr>
        <w:t>86.7</w:t>
      </w:r>
      <w:r w:rsidR="006270A9" w:rsidRPr="006270A9">
        <w:rPr>
          <w:rFonts w:ascii="Century" w:eastAsia="ＭＳ 明朝" w:hAnsi="Century" w:cs="Calibri"/>
          <w:color w:val="000000"/>
          <w:kern w:val="0"/>
          <w:szCs w:val="21"/>
          <w:shd w:val="clear" w:color="auto" w:fill="FFFFFF" w:themeFill="background1"/>
        </w:rPr>
        <w:t>％を占め、圧倒的多数であった。自由筆記の回答では、「地域社会に存立する高等教育機関として一定の役割を持っており、時代による社会の変化に応じた学部学科改組、教学改革を推進しなければならないと考える。そのことに制限を加える制裁措置で大学改革を実行できなくなってしまうことに大きな危機感をもっている」といった声が寄せられた。</w:t>
      </w:r>
    </w:p>
    <w:p w14:paraId="589B54FE" w14:textId="42583E47" w:rsidR="006270A9" w:rsidRPr="006270A9" w:rsidRDefault="00685B14" w:rsidP="00685B14">
      <w:pPr>
        <w:rPr>
          <w:rFonts w:ascii="Century" w:eastAsia="ＭＳ 明朝" w:hAnsi="Century" w:cs="Calibri"/>
          <w:color w:val="000000"/>
          <w:kern w:val="0"/>
          <w:szCs w:val="21"/>
          <w:shd w:val="clear" w:color="auto" w:fill="FFFFFF" w:themeFill="background1"/>
        </w:rPr>
      </w:pPr>
      <w:r>
        <w:rPr>
          <w:rFonts w:ascii="Century" w:eastAsia="ＭＳ 明朝" w:hAnsi="Century" w:cs="Calibri" w:hint="eastAsia"/>
          <w:color w:val="000000"/>
          <w:kern w:val="0"/>
          <w:szCs w:val="21"/>
          <w:shd w:val="clear" w:color="auto" w:fill="FFFFFF" w:themeFill="background1"/>
        </w:rPr>
        <w:t>（ⅳ）</w:t>
      </w:r>
      <w:r w:rsidR="006270A9" w:rsidRPr="006270A9">
        <w:rPr>
          <w:rFonts w:ascii="Century" w:eastAsia="ＭＳ 明朝" w:hAnsi="Century" w:cs="Calibri" w:hint="eastAsia"/>
          <w:color w:val="000000"/>
          <w:kern w:val="0"/>
          <w:szCs w:val="21"/>
          <w:shd w:val="clear" w:color="auto" w:fill="FFFFFF" w:themeFill="background1"/>
        </w:rPr>
        <w:t>これら３つの制裁措置によって生じている困難や危惧される事柄を問う質問への回答には、「事実上の大学廃止（倒産）が必至」など、これらの制裁措置によって現に存続が危ぶまれる状況に追い込まれている、との回答が複数あった。地方私大の学長からは「修学支援制度が利用できない場合、大学の存続は望めない。募集停止する大学が増えれば、地方で進学できる大学（分野）の選択肢が減少し、若者の県外進学（就職）が加速され、地方の人口減少が一層進む」、「都市部でいくら看護師を養成しても地方、過疎地域の病院には就職しない。ただ定員充足率のみで地方の私大助成をうんぬんすることは全く理解できないし、医療崩壊に直結する」など、地域社会において果たしている役割との関係で強い懸念が示された。</w:t>
      </w:r>
    </w:p>
    <w:p w14:paraId="5A1871EF" w14:textId="0246A10A" w:rsidR="006270A9" w:rsidRPr="006270A9" w:rsidRDefault="00685B14" w:rsidP="00685B14">
      <w:pPr>
        <w:rPr>
          <w:rFonts w:ascii="Century" w:eastAsia="ＭＳ 明朝" w:hAnsi="Century" w:cs="Calibri"/>
          <w:color w:val="000000"/>
          <w:kern w:val="0"/>
          <w:szCs w:val="21"/>
          <w:shd w:val="clear" w:color="auto" w:fill="FFFFFF" w:themeFill="background1"/>
        </w:rPr>
      </w:pPr>
      <w:r>
        <w:rPr>
          <w:rFonts w:ascii="Century" w:eastAsia="ＭＳ 明朝" w:hAnsi="Century" w:cs="Calibri" w:hint="eastAsia"/>
          <w:color w:val="000000"/>
          <w:kern w:val="0"/>
          <w:szCs w:val="21"/>
          <w:shd w:val="clear" w:color="auto" w:fill="FFFFFF" w:themeFill="background1"/>
        </w:rPr>
        <w:lastRenderedPageBreak/>
        <w:t>（ⅴ）</w:t>
      </w:r>
      <w:r w:rsidR="006270A9" w:rsidRPr="006270A9">
        <w:rPr>
          <w:rFonts w:ascii="Century" w:eastAsia="ＭＳ 明朝" w:hAnsi="Century" w:cs="Calibri" w:hint="eastAsia"/>
          <w:color w:val="000000"/>
          <w:kern w:val="0"/>
          <w:szCs w:val="21"/>
          <w:shd w:val="clear" w:color="auto" w:fill="FFFFFF" w:themeFill="background1"/>
        </w:rPr>
        <w:t>必要な私大振興策を問う質問（８つの選択肢から３つを選択）への回答では、「地方交付税交付金の対象に私大支援を加え、地方自治体が私大を財政支援できるようにする」が</w:t>
      </w:r>
      <w:r w:rsidR="006270A9" w:rsidRPr="006270A9">
        <w:rPr>
          <w:rFonts w:ascii="Century" w:eastAsia="ＭＳ 明朝" w:hAnsi="Century" w:cs="Calibri"/>
          <w:color w:val="000000"/>
          <w:kern w:val="0"/>
          <w:szCs w:val="21"/>
          <w:shd w:val="clear" w:color="auto" w:fill="FFFFFF" w:themeFill="background1"/>
        </w:rPr>
        <w:t>66.5</w:t>
      </w:r>
      <w:r w:rsidR="006270A9" w:rsidRPr="006270A9">
        <w:rPr>
          <w:rFonts w:ascii="Century" w:eastAsia="ＭＳ 明朝" w:hAnsi="Century" w:cs="Calibri"/>
          <w:color w:val="000000"/>
          <w:kern w:val="0"/>
          <w:szCs w:val="21"/>
          <w:shd w:val="clear" w:color="auto" w:fill="FFFFFF" w:themeFill="background1"/>
        </w:rPr>
        <w:t>％で最多であった。「私大の学費を国立大学並みにできるよう学費へ補助を行う」、「私大助成の補助率を漸進的に</w:t>
      </w:r>
      <w:r w:rsidR="006270A9" w:rsidRPr="006270A9">
        <w:rPr>
          <w:rFonts w:ascii="Century" w:eastAsia="ＭＳ 明朝" w:hAnsi="Century" w:cs="Calibri"/>
          <w:color w:val="000000"/>
          <w:kern w:val="0"/>
          <w:szCs w:val="21"/>
          <w:shd w:val="clear" w:color="auto" w:fill="FFFFFF" w:themeFill="background1"/>
        </w:rPr>
        <w:t>50</w:t>
      </w:r>
      <w:r w:rsidR="006270A9" w:rsidRPr="006270A9">
        <w:rPr>
          <w:rFonts w:ascii="Century" w:eastAsia="ＭＳ 明朝" w:hAnsi="Century" w:cs="Calibri"/>
          <w:color w:val="000000"/>
          <w:kern w:val="0"/>
          <w:szCs w:val="21"/>
          <w:shd w:val="clear" w:color="auto" w:fill="FFFFFF" w:themeFill="background1"/>
        </w:rPr>
        <w:t>％にする」など、学生の修学支援と私大助成（機関補助）の増額を求める回答が上位となった。</w:t>
      </w:r>
    </w:p>
    <w:p w14:paraId="6FC7B4A2" w14:textId="76D7B99C" w:rsidR="006270A9" w:rsidRDefault="006270A9" w:rsidP="006270A9">
      <w:pPr>
        <w:ind w:firstLineChars="100" w:firstLine="210"/>
        <w:rPr>
          <w:rFonts w:ascii="Century" w:eastAsia="ＭＳ 明朝" w:hAnsi="Century" w:cs="Calibri"/>
          <w:color w:val="000000"/>
          <w:kern w:val="0"/>
          <w:szCs w:val="21"/>
          <w:shd w:val="clear" w:color="auto" w:fill="FFFFFF" w:themeFill="background1"/>
        </w:rPr>
      </w:pPr>
      <w:r w:rsidRPr="006270A9">
        <w:rPr>
          <w:rFonts w:ascii="Century" w:eastAsia="ＭＳ 明朝" w:hAnsi="Century" w:cs="Calibri" w:hint="eastAsia"/>
          <w:color w:val="000000"/>
          <w:kern w:val="0"/>
          <w:szCs w:val="21"/>
          <w:shd w:val="clear" w:color="auto" w:fill="FFFFFF" w:themeFill="background1"/>
        </w:rPr>
        <w:t>このように、日本私大教連が要求してきたことは、私大の理事長・学長からも支持されていることが明らかになった。多数の筆記回答に見られるのは、社会的使命にもとづき懸命に存続をはかろうと努力している公教育機関である私立大学の姿であり、そうした私立大学に対し、支援せず放置するどころか、制裁を加えて廃校に追い込む政策を、政府は強行しているのである。</w:t>
      </w:r>
    </w:p>
    <w:p w14:paraId="1C741126" w14:textId="77777777" w:rsidR="00E95123" w:rsidRDefault="00E95123" w:rsidP="0027177E">
      <w:pPr>
        <w:rPr>
          <w:rFonts w:ascii="Century" w:eastAsia="ＭＳ 明朝" w:hAnsi="Century" w:cs="Calibri"/>
          <w:color w:val="000000"/>
          <w:kern w:val="0"/>
          <w:szCs w:val="21"/>
          <w:shd w:val="clear" w:color="auto" w:fill="FFFFFF" w:themeFill="background1"/>
        </w:rPr>
      </w:pPr>
    </w:p>
    <w:p w14:paraId="28E716F0" w14:textId="79D49FA5" w:rsidR="0027177E" w:rsidRPr="00320DAE" w:rsidRDefault="0027177E" w:rsidP="0026216F">
      <w:pPr>
        <w:pStyle w:val="2"/>
      </w:pPr>
      <w:bookmarkStart w:id="25" w:name="_Toc207003938"/>
      <w:r w:rsidRPr="00320DAE">
        <w:t>（</w:t>
      </w:r>
      <w:r>
        <w:rPr>
          <w:rFonts w:hint="eastAsia"/>
        </w:rPr>
        <w:t>２</w:t>
      </w:r>
      <w:r w:rsidRPr="00320DAE">
        <w:t>）</w:t>
      </w:r>
      <w:r>
        <w:rPr>
          <w:rFonts w:hint="eastAsia"/>
        </w:rPr>
        <w:t>地方私大</w:t>
      </w:r>
      <w:r w:rsidR="00CC0388">
        <w:rPr>
          <w:rFonts w:hint="eastAsia"/>
        </w:rPr>
        <w:t>の危機</w:t>
      </w:r>
      <w:bookmarkEnd w:id="25"/>
    </w:p>
    <w:p w14:paraId="3A8BF3DE" w14:textId="77777777" w:rsidR="00C818A6" w:rsidRDefault="00C818A6" w:rsidP="00C818A6">
      <w:pPr>
        <w:widowControl/>
        <w:ind w:firstLineChars="100" w:firstLine="210"/>
        <w:rPr>
          <w:rFonts w:ascii="Century" w:eastAsia="ＭＳ 明朝" w:hAnsi="Century"/>
          <w:szCs w:val="21"/>
          <w:shd w:val="clear" w:color="auto" w:fill="FFFFFF" w:themeFill="background1"/>
        </w:rPr>
      </w:pPr>
      <w:r w:rsidRPr="0027177E">
        <w:rPr>
          <w:rFonts w:ascii="Century" w:eastAsia="ＭＳ 明朝" w:hAnsi="Century"/>
          <w:szCs w:val="21"/>
          <w:shd w:val="clear" w:color="auto" w:fill="FFFFFF" w:themeFill="background1"/>
        </w:rPr>
        <w:t>少子化は、若者の都市流出とあいまって、地方私大の存続を困難なもの</w:t>
      </w:r>
      <w:r w:rsidRPr="0027177E">
        <w:rPr>
          <w:rFonts w:ascii="Century" w:eastAsia="ＭＳ 明朝" w:hAnsi="Century" w:hint="eastAsia"/>
          <w:szCs w:val="21"/>
          <w:shd w:val="clear" w:color="auto" w:fill="FFFFFF" w:themeFill="background1"/>
        </w:rPr>
        <w:t>に</w:t>
      </w:r>
      <w:r w:rsidRPr="0027177E">
        <w:rPr>
          <w:rFonts w:ascii="Century" w:eastAsia="ＭＳ 明朝" w:hAnsi="Century"/>
          <w:szCs w:val="21"/>
          <w:shd w:val="clear" w:color="auto" w:fill="FFFFFF" w:themeFill="background1"/>
        </w:rPr>
        <w:t>している。</w:t>
      </w:r>
    </w:p>
    <w:p w14:paraId="66538258" w14:textId="2770C46D" w:rsidR="00A46F03" w:rsidRDefault="009A6655" w:rsidP="00C818A6">
      <w:pPr>
        <w:widowControl/>
        <w:ind w:firstLineChars="100" w:firstLine="210"/>
        <w:rPr>
          <w:rFonts w:ascii="Century" w:eastAsia="ＭＳ 明朝" w:hAnsi="Century"/>
          <w:szCs w:val="21"/>
          <w:shd w:val="clear" w:color="auto" w:fill="FFFFFF" w:themeFill="background1"/>
        </w:rPr>
      </w:pPr>
      <w:r>
        <w:rPr>
          <w:rFonts w:ascii="Century" w:eastAsia="ＭＳ 明朝" w:hAnsi="Century" w:hint="eastAsia"/>
          <w:szCs w:val="21"/>
          <w:shd w:val="clear" w:color="auto" w:fill="FFFFFF" w:themeFill="background1"/>
        </w:rPr>
        <w:t>2024</w:t>
      </w:r>
      <w:r>
        <w:rPr>
          <w:rFonts w:ascii="Century" w:eastAsia="ＭＳ 明朝" w:hAnsi="Century" w:hint="eastAsia"/>
          <w:szCs w:val="21"/>
          <w:shd w:val="clear" w:color="auto" w:fill="FFFFFF" w:themeFill="background1"/>
        </w:rPr>
        <w:t>年度の</w:t>
      </w:r>
      <w:r w:rsidR="00A46F03">
        <w:rPr>
          <w:rFonts w:ascii="Century" w:eastAsia="ＭＳ 明朝" w:hAnsi="Century" w:hint="eastAsia"/>
          <w:szCs w:val="21"/>
          <w:shd w:val="clear" w:color="auto" w:fill="FFFFFF" w:themeFill="background1"/>
        </w:rPr>
        <w:t>入学定員充足率</w:t>
      </w:r>
      <w:r>
        <w:rPr>
          <w:rFonts w:ascii="Century" w:eastAsia="ＭＳ 明朝" w:hAnsi="Century" w:hint="eastAsia"/>
          <w:szCs w:val="21"/>
          <w:shd w:val="clear" w:color="auto" w:fill="FFFFFF" w:themeFill="background1"/>
        </w:rPr>
        <w:t>（</w:t>
      </w:r>
      <w:r w:rsidR="00B70CC7">
        <w:rPr>
          <w:rFonts w:ascii="Century" w:eastAsia="ＭＳ 明朝" w:hAnsi="Century" w:hint="eastAsia"/>
          <w:szCs w:val="21"/>
          <w:shd w:val="clear" w:color="auto" w:fill="FFFFFF" w:themeFill="background1"/>
        </w:rPr>
        <w:t>四年制大学</w:t>
      </w:r>
      <w:r>
        <w:rPr>
          <w:rFonts w:ascii="Century" w:eastAsia="ＭＳ 明朝" w:hAnsi="Century" w:hint="eastAsia"/>
          <w:szCs w:val="21"/>
          <w:shd w:val="clear" w:color="auto" w:fill="FFFFFF" w:themeFill="background1"/>
        </w:rPr>
        <w:t>）</w:t>
      </w:r>
      <w:r w:rsidR="00A46F03">
        <w:rPr>
          <w:rFonts w:ascii="Century" w:eastAsia="ＭＳ 明朝" w:hAnsi="Century" w:hint="eastAsia"/>
          <w:szCs w:val="21"/>
          <w:shd w:val="clear" w:color="auto" w:fill="FFFFFF" w:themeFill="background1"/>
        </w:rPr>
        <w:t>は、</w:t>
      </w:r>
      <w:r>
        <w:rPr>
          <w:rFonts w:ascii="Century" w:eastAsia="ＭＳ 明朝" w:hAnsi="Century" w:hint="eastAsia"/>
          <w:szCs w:val="21"/>
          <w:shd w:val="clear" w:color="auto" w:fill="FFFFFF" w:themeFill="background1"/>
        </w:rPr>
        <w:t>全国合計では</w:t>
      </w:r>
      <w:r>
        <w:rPr>
          <w:rFonts w:ascii="Century" w:eastAsia="ＭＳ 明朝" w:hAnsi="Century" w:hint="eastAsia"/>
          <w:szCs w:val="21"/>
          <w:shd w:val="clear" w:color="auto" w:fill="FFFFFF" w:themeFill="background1"/>
        </w:rPr>
        <w:t>98.19</w:t>
      </w:r>
      <w:r>
        <w:rPr>
          <w:rFonts w:ascii="Century" w:eastAsia="ＭＳ 明朝" w:hAnsi="Century" w:hint="eastAsia"/>
          <w:szCs w:val="21"/>
          <w:shd w:val="clear" w:color="auto" w:fill="FFFFFF" w:themeFill="background1"/>
        </w:rPr>
        <w:t>％であるが、東北（宮城を除く）、北陸、近畿（京都・大阪・兵庫を除く）、中国、四国は</w:t>
      </w:r>
      <w:r>
        <w:rPr>
          <w:rFonts w:ascii="Century" w:eastAsia="ＭＳ 明朝" w:hAnsi="Century" w:hint="eastAsia"/>
          <w:szCs w:val="21"/>
          <w:shd w:val="clear" w:color="auto" w:fill="FFFFFF" w:themeFill="background1"/>
        </w:rPr>
        <w:t>90</w:t>
      </w:r>
      <w:r>
        <w:rPr>
          <w:rFonts w:ascii="Century" w:eastAsia="ＭＳ 明朝" w:hAnsi="Century" w:hint="eastAsia"/>
          <w:szCs w:val="21"/>
          <w:shd w:val="clear" w:color="auto" w:fill="FFFFFF" w:themeFill="background1"/>
        </w:rPr>
        <w:t>％を下回っている。最も高いのは福岡（</w:t>
      </w:r>
      <w:r>
        <w:rPr>
          <w:rFonts w:ascii="Century" w:eastAsia="ＭＳ 明朝" w:hAnsi="Century" w:hint="eastAsia"/>
          <w:szCs w:val="21"/>
          <w:shd w:val="clear" w:color="auto" w:fill="FFFFFF" w:themeFill="background1"/>
        </w:rPr>
        <w:t>104.56</w:t>
      </w:r>
      <w:r>
        <w:rPr>
          <w:rFonts w:ascii="Century" w:eastAsia="ＭＳ 明朝" w:hAnsi="Century" w:hint="eastAsia"/>
          <w:szCs w:val="21"/>
          <w:shd w:val="clear" w:color="auto" w:fill="FFFFFF" w:themeFill="background1"/>
        </w:rPr>
        <w:t>％）、次いで東京</w:t>
      </w:r>
      <w:r>
        <w:rPr>
          <w:rFonts w:ascii="Century" w:eastAsia="ＭＳ 明朝" w:hAnsi="Century" w:hint="eastAsia"/>
          <w:szCs w:val="21"/>
          <w:shd w:val="clear" w:color="auto" w:fill="FFFFFF" w:themeFill="background1"/>
        </w:rPr>
        <w:t>102.2</w:t>
      </w:r>
      <w:r>
        <w:rPr>
          <w:rFonts w:ascii="Century" w:eastAsia="ＭＳ 明朝" w:hAnsi="Century" w:hint="eastAsia"/>
          <w:szCs w:val="21"/>
          <w:shd w:val="clear" w:color="auto" w:fill="FFFFFF" w:themeFill="background1"/>
        </w:rPr>
        <w:t>％、大阪</w:t>
      </w:r>
      <w:r>
        <w:rPr>
          <w:rFonts w:ascii="Century" w:eastAsia="ＭＳ 明朝" w:hAnsi="Century" w:hint="eastAsia"/>
          <w:szCs w:val="21"/>
          <w:shd w:val="clear" w:color="auto" w:fill="FFFFFF" w:themeFill="background1"/>
        </w:rPr>
        <w:t>101.46</w:t>
      </w:r>
      <w:r>
        <w:rPr>
          <w:rFonts w:ascii="Century" w:eastAsia="ＭＳ 明朝" w:hAnsi="Century" w:hint="eastAsia"/>
          <w:szCs w:val="21"/>
          <w:shd w:val="clear" w:color="auto" w:fill="FFFFFF" w:themeFill="background1"/>
        </w:rPr>
        <w:t>％の順となっており、大都市圏が比較的高い（私学事業団「私立大学・短期大学等入学志願動向」）。</w:t>
      </w:r>
    </w:p>
    <w:p w14:paraId="687DF686" w14:textId="235B4A91" w:rsidR="00C818A6" w:rsidRDefault="00C818A6" w:rsidP="00C818A6">
      <w:pPr>
        <w:widowControl/>
        <w:ind w:firstLineChars="100" w:firstLine="210"/>
        <w:rPr>
          <w:rFonts w:ascii="Century" w:eastAsia="ＭＳ 明朝" w:hAnsi="Century"/>
          <w:szCs w:val="21"/>
        </w:rPr>
      </w:pPr>
      <w:r w:rsidRPr="00A75BB6">
        <w:rPr>
          <w:rFonts w:ascii="Century" w:eastAsia="ＭＳ 明朝" w:hAnsi="Century" w:hint="eastAsia"/>
          <w:szCs w:val="21"/>
        </w:rPr>
        <w:t>その結果、</w:t>
      </w:r>
      <w:r w:rsidRPr="00A75BB6">
        <w:rPr>
          <w:rFonts w:ascii="Century" w:eastAsia="ＭＳ 明朝" w:hAnsi="Century"/>
          <w:szCs w:val="21"/>
        </w:rPr>
        <w:t>地方私大</w:t>
      </w:r>
      <w:r w:rsidRPr="00A75BB6">
        <w:rPr>
          <w:rFonts w:ascii="Century" w:eastAsia="ＭＳ 明朝" w:hAnsi="Century" w:hint="eastAsia"/>
          <w:szCs w:val="21"/>
        </w:rPr>
        <w:t>の</w:t>
      </w:r>
      <w:r w:rsidRPr="00A75BB6">
        <w:rPr>
          <w:rFonts w:ascii="Century" w:eastAsia="ＭＳ 明朝" w:hAnsi="Century"/>
          <w:szCs w:val="21"/>
        </w:rPr>
        <w:t>財政は</w:t>
      </w:r>
      <w:r w:rsidRPr="00A75BB6">
        <w:rPr>
          <w:rFonts w:ascii="Century" w:eastAsia="ＭＳ 明朝" w:hAnsi="Century" w:hint="eastAsia"/>
          <w:szCs w:val="21"/>
        </w:rPr>
        <w:t>悪化している。</w:t>
      </w:r>
      <w:r w:rsidR="00B70CC7" w:rsidRPr="00A75BB6">
        <w:rPr>
          <w:rFonts w:ascii="Century" w:eastAsia="ＭＳ 明朝" w:hAnsi="Century" w:hint="eastAsia"/>
          <w:szCs w:val="21"/>
        </w:rPr>
        <w:t>大学部門</w:t>
      </w:r>
      <w:r w:rsidR="00A75BB6" w:rsidRPr="00A75BB6">
        <w:rPr>
          <w:rFonts w:ascii="Century" w:eastAsia="ＭＳ 明朝" w:hAnsi="Century" w:hint="eastAsia"/>
          <w:szCs w:val="21"/>
        </w:rPr>
        <w:t>（</w:t>
      </w:r>
      <w:r w:rsidR="00A75BB6" w:rsidRPr="00A75BB6">
        <w:rPr>
          <w:rFonts w:ascii="Century" w:eastAsia="ＭＳ 明朝" w:hAnsi="Century" w:hint="eastAsia"/>
          <w:szCs w:val="21"/>
        </w:rPr>
        <w:t>2023</w:t>
      </w:r>
      <w:r w:rsidR="00A75BB6" w:rsidRPr="00A75BB6">
        <w:rPr>
          <w:rFonts w:ascii="Century" w:eastAsia="ＭＳ 明朝" w:hAnsi="Century" w:hint="eastAsia"/>
          <w:szCs w:val="21"/>
        </w:rPr>
        <w:t>年度）</w:t>
      </w:r>
      <w:r w:rsidR="00B70CC7" w:rsidRPr="00A75BB6">
        <w:rPr>
          <w:rFonts w:ascii="Century" w:eastAsia="ＭＳ 明朝" w:hAnsi="Century" w:hint="eastAsia"/>
          <w:szCs w:val="21"/>
        </w:rPr>
        <w:t>の採算</w:t>
      </w:r>
      <w:r w:rsidR="00A75BB6" w:rsidRPr="00A75BB6">
        <w:rPr>
          <w:rFonts w:ascii="Century" w:eastAsia="ＭＳ 明朝" w:hAnsi="Century" w:hint="eastAsia"/>
          <w:szCs w:val="21"/>
        </w:rPr>
        <w:t>の状況を地域別にみると、北関東、北陸、四国では、採算を示す基本金組入前当年度収支差額がマイナスで、採算割れとなっている【表</w:t>
      </w:r>
      <w:r w:rsidR="00B70C4D">
        <w:rPr>
          <w:rFonts w:ascii="Century" w:eastAsia="ＭＳ 明朝" w:hAnsi="Century" w:hint="eastAsia"/>
          <w:szCs w:val="21"/>
        </w:rPr>
        <w:t>5</w:t>
      </w:r>
      <w:r w:rsidR="00A75BB6" w:rsidRPr="00A75BB6">
        <w:rPr>
          <w:rFonts w:ascii="Century" w:eastAsia="ＭＳ 明朝" w:hAnsi="Century" w:hint="eastAsia"/>
          <w:szCs w:val="21"/>
        </w:rPr>
        <w:t>】。</w:t>
      </w:r>
    </w:p>
    <w:p w14:paraId="436757AF" w14:textId="1DA0F440" w:rsidR="00C818A6" w:rsidRDefault="00C818A6" w:rsidP="00C818A6">
      <w:pPr>
        <w:ind w:firstLineChars="100" w:firstLine="210"/>
        <w:rPr>
          <w:rFonts w:ascii="Century" w:eastAsia="ＭＳ 明朝" w:hAnsi="Century"/>
          <w:szCs w:val="21"/>
        </w:rPr>
      </w:pPr>
      <w:r w:rsidRPr="0027177E">
        <w:rPr>
          <w:rFonts w:ascii="Century" w:eastAsia="ＭＳ 明朝" w:hAnsi="Century" w:hint="eastAsia"/>
          <w:szCs w:val="21"/>
          <w:shd w:val="clear" w:color="auto" w:fill="FFFFFF" w:themeFill="background1"/>
        </w:rPr>
        <w:t>高等教育機関を維持したいという自治体の要望は大きい。</w:t>
      </w:r>
      <w:r w:rsidRPr="0027177E">
        <w:rPr>
          <w:rFonts w:ascii="Century" w:eastAsia="ＭＳ 明朝" w:hAnsi="Century" w:hint="eastAsia"/>
          <w:szCs w:val="21"/>
        </w:rPr>
        <w:t>その一つに地域社会に私大が存在することによる経済的波及効果があげられる。例えば、北海道の稚内北星学園大</w:t>
      </w:r>
      <w:r w:rsidR="00D85BF3">
        <w:rPr>
          <w:rFonts w:ascii="Century" w:eastAsia="ＭＳ 明朝" w:hAnsi="Century" w:hint="eastAsia"/>
          <w:szCs w:val="21"/>
        </w:rPr>
        <w:t>（</w:t>
      </w:r>
      <w:r w:rsidRPr="0027177E">
        <w:rPr>
          <w:rFonts w:ascii="Century" w:eastAsia="ＭＳ 明朝" w:hAnsi="Century" w:hint="eastAsia"/>
          <w:szCs w:val="21"/>
        </w:rPr>
        <w:t>現稚内育英館大</w:t>
      </w:r>
      <w:r w:rsidR="00D85BF3">
        <w:rPr>
          <w:rFonts w:ascii="Century" w:eastAsia="ＭＳ 明朝" w:hAnsi="Century" w:hint="eastAsia"/>
          <w:szCs w:val="21"/>
        </w:rPr>
        <w:t>）【表</w:t>
      </w:r>
      <w:r w:rsidR="00D85BF3">
        <w:rPr>
          <w:rFonts w:ascii="Century" w:eastAsia="ＭＳ 明朝" w:hAnsi="Century" w:hint="eastAsia"/>
          <w:szCs w:val="21"/>
        </w:rPr>
        <w:t>6</w:t>
      </w:r>
      <w:r w:rsidR="00D85BF3">
        <w:rPr>
          <w:rFonts w:ascii="Century" w:eastAsia="ＭＳ 明朝" w:hAnsi="Century" w:hint="eastAsia"/>
          <w:szCs w:val="21"/>
        </w:rPr>
        <w:t>】</w:t>
      </w:r>
      <w:r w:rsidRPr="0027177E">
        <w:rPr>
          <w:rFonts w:ascii="Century" w:eastAsia="ＭＳ 明朝" w:hAnsi="Century" w:hint="eastAsia"/>
          <w:szCs w:val="21"/>
        </w:rPr>
        <w:t>や函館大などは市の支援の</w:t>
      </w:r>
      <w:r w:rsidRPr="0027177E">
        <w:rPr>
          <w:rFonts w:ascii="Century" w:eastAsia="ＭＳ 明朝" w:hAnsi="Century" w:hint="eastAsia"/>
          <w:szCs w:val="21"/>
        </w:rPr>
        <w:t>3</w:t>
      </w:r>
      <w:r w:rsidRPr="0027177E">
        <w:rPr>
          <w:rFonts w:ascii="Century" w:eastAsia="ＭＳ 明朝" w:hAnsi="Century" w:hint="eastAsia"/>
          <w:szCs w:val="21"/>
        </w:rPr>
        <w:t>～</w:t>
      </w:r>
      <w:r w:rsidRPr="0027177E">
        <w:rPr>
          <w:rFonts w:ascii="Century" w:eastAsia="ＭＳ 明朝" w:hAnsi="Century" w:hint="eastAsia"/>
          <w:szCs w:val="21"/>
        </w:rPr>
        <w:t>4</w:t>
      </w:r>
      <w:r w:rsidRPr="0027177E">
        <w:rPr>
          <w:rFonts w:ascii="Century" w:eastAsia="ＭＳ 明朝" w:hAnsi="Century" w:hint="eastAsia"/>
          <w:szCs w:val="21"/>
        </w:rPr>
        <w:t>倍の経済効果が試算されている。加えて、地方私大は、地域や地方の地場産業や保健・医療、保育、教育における次世代後継者育成機関の側面を持っている。このことと密接に関連するが、独自な文化を継承し、それを支えていく働き手を育て、市民の普遍的な教養的「知」を支える拠点となっていることが地方私大の特徴であり、存在意義である。</w:t>
      </w:r>
      <w:r w:rsidRPr="0027177E">
        <w:rPr>
          <w:rFonts w:ascii="Century" w:eastAsia="ＭＳ 明朝" w:hAnsi="Century" w:hint="eastAsia"/>
          <w:szCs w:val="21"/>
          <w:shd w:val="clear" w:color="auto" w:fill="FFFFFF" w:themeFill="background1"/>
        </w:rPr>
        <w:t>地方の社会が求めているのは、地元の大学を拠点に学び、暮らし、交流し、地方を支える人材を育てることであ</w:t>
      </w:r>
      <w:r w:rsidR="00CC0388">
        <w:rPr>
          <w:rFonts w:ascii="Century" w:eastAsia="ＭＳ 明朝" w:hAnsi="Century" w:hint="eastAsia"/>
          <w:szCs w:val="21"/>
          <w:shd w:val="clear" w:color="auto" w:fill="FFFFFF" w:themeFill="background1"/>
        </w:rPr>
        <w:t>り、</w:t>
      </w:r>
      <w:r w:rsidRPr="0027177E">
        <w:rPr>
          <w:rFonts w:ascii="Century" w:eastAsia="ＭＳ 明朝" w:hAnsi="Century" w:hint="eastAsia"/>
          <w:szCs w:val="21"/>
          <w:shd w:val="clear" w:color="auto" w:fill="FFFFFF" w:themeFill="background1"/>
        </w:rPr>
        <w:t>現にある社会の存続、発展である。</w:t>
      </w:r>
    </w:p>
    <w:p w14:paraId="64A47402" w14:textId="0D432724" w:rsidR="00C818A6" w:rsidRDefault="00C818A6" w:rsidP="00C818A6">
      <w:pPr>
        <w:widowControl/>
        <w:ind w:firstLineChars="100" w:firstLine="210"/>
        <w:rPr>
          <w:rFonts w:ascii="Century" w:eastAsia="ＭＳ 明朝" w:hAnsi="Century"/>
          <w:szCs w:val="21"/>
          <w:shd w:val="clear" w:color="auto" w:fill="FFFFFF" w:themeFill="background1"/>
        </w:rPr>
      </w:pPr>
      <w:r>
        <w:rPr>
          <w:rFonts w:ascii="Century" w:eastAsia="ＭＳ 明朝" w:hAnsi="Century" w:hint="eastAsia"/>
          <w:szCs w:val="21"/>
        </w:rPr>
        <w:t>そもそもの問題は、</w:t>
      </w:r>
      <w:r w:rsidRPr="0027177E">
        <w:rPr>
          <w:rFonts w:ascii="Century" w:eastAsia="ＭＳ 明朝" w:hAnsi="Century"/>
          <w:szCs w:val="21"/>
          <w:shd w:val="clear" w:color="auto" w:fill="FFFFFF" w:themeFill="background1"/>
        </w:rPr>
        <w:t>都市と地方とにおける進学率・収容率</w:t>
      </w:r>
      <w:r w:rsidRPr="0027177E">
        <w:rPr>
          <w:rFonts w:ascii="Century" w:eastAsia="ＭＳ 明朝" w:hAnsi="Century" w:hint="eastAsia"/>
          <w:szCs w:val="21"/>
          <w:shd w:val="clear" w:color="auto" w:fill="FFFFFF" w:themeFill="background1"/>
        </w:rPr>
        <w:t>に歴然とした</w:t>
      </w:r>
      <w:r w:rsidRPr="0027177E">
        <w:rPr>
          <w:rFonts w:ascii="Century" w:eastAsia="ＭＳ 明朝" w:hAnsi="Century"/>
          <w:szCs w:val="21"/>
          <w:shd w:val="clear" w:color="auto" w:fill="FFFFFF" w:themeFill="background1"/>
        </w:rPr>
        <w:t>格差</w:t>
      </w:r>
      <w:r w:rsidRPr="0027177E">
        <w:rPr>
          <w:rFonts w:ascii="Century" w:eastAsia="ＭＳ 明朝" w:hAnsi="Century" w:hint="eastAsia"/>
          <w:szCs w:val="21"/>
          <w:shd w:val="clear" w:color="auto" w:fill="FFFFFF" w:themeFill="background1"/>
        </w:rPr>
        <w:t>がある</w:t>
      </w:r>
      <w:r>
        <w:rPr>
          <w:rFonts w:ascii="Century" w:eastAsia="ＭＳ 明朝" w:hAnsi="Century" w:hint="eastAsia"/>
          <w:szCs w:val="21"/>
          <w:shd w:val="clear" w:color="auto" w:fill="FFFFFF" w:themeFill="background1"/>
        </w:rPr>
        <w:t>ことである</w:t>
      </w:r>
      <w:r w:rsidR="00CC0388">
        <w:rPr>
          <w:rFonts w:ascii="Century" w:eastAsia="ＭＳ 明朝" w:hAnsi="Century" w:hint="eastAsia"/>
          <w:szCs w:val="21"/>
          <w:shd w:val="clear" w:color="auto" w:fill="FFFFFF" w:themeFill="background1"/>
        </w:rPr>
        <w:t>【</w:t>
      </w:r>
      <w:r w:rsidRPr="0027177E">
        <w:rPr>
          <w:rFonts w:ascii="Century" w:eastAsia="ＭＳ 明朝" w:hAnsi="Century" w:hint="eastAsia"/>
          <w:szCs w:val="21"/>
          <w:shd w:val="clear" w:color="auto" w:fill="FFFFFF" w:themeFill="background1"/>
        </w:rPr>
        <w:t>表</w:t>
      </w:r>
      <w:r w:rsidR="00B70C4D">
        <w:rPr>
          <w:rFonts w:ascii="Century" w:eastAsia="ＭＳ 明朝" w:hAnsi="Century" w:hint="eastAsia"/>
          <w:szCs w:val="21"/>
          <w:shd w:val="clear" w:color="auto" w:fill="FFFFFF" w:themeFill="background1"/>
        </w:rPr>
        <w:t>7</w:t>
      </w:r>
      <w:r w:rsidR="00CC0388">
        <w:rPr>
          <w:rFonts w:ascii="Century" w:eastAsia="ＭＳ 明朝" w:hAnsi="Century" w:hint="eastAsia"/>
          <w:szCs w:val="21"/>
          <w:shd w:val="clear" w:color="auto" w:fill="FFFFFF" w:themeFill="background1"/>
        </w:rPr>
        <w:t>】</w:t>
      </w:r>
      <w:r w:rsidRPr="0027177E">
        <w:rPr>
          <w:rFonts w:ascii="Century" w:eastAsia="ＭＳ 明朝" w:hAnsi="Century"/>
          <w:szCs w:val="21"/>
          <w:shd w:val="clear" w:color="auto" w:fill="FFFFFF" w:themeFill="background1"/>
        </w:rPr>
        <w:t>。</w:t>
      </w:r>
      <w:r w:rsidRPr="0027177E">
        <w:rPr>
          <w:rFonts w:ascii="Century" w:eastAsia="ＭＳ 明朝" w:hAnsi="Century" w:hint="eastAsia"/>
          <w:szCs w:val="21"/>
          <w:shd w:val="clear" w:color="auto" w:fill="FFFFFF" w:themeFill="background1"/>
        </w:rPr>
        <w:t>例えば、</w:t>
      </w:r>
      <w:r w:rsidRPr="0027177E">
        <w:rPr>
          <w:rFonts w:ascii="Century" w:eastAsia="ＭＳ 明朝" w:hAnsi="Century" w:hint="eastAsia"/>
          <w:szCs w:val="21"/>
          <w:shd w:val="clear" w:color="auto" w:fill="FFFFFF" w:themeFill="background1"/>
        </w:rPr>
        <w:t>202</w:t>
      </w:r>
      <w:r w:rsidR="00416BC8">
        <w:rPr>
          <w:rFonts w:ascii="Century" w:eastAsia="ＭＳ 明朝" w:hAnsi="Century" w:hint="eastAsia"/>
          <w:szCs w:val="21"/>
          <w:shd w:val="clear" w:color="auto" w:fill="FFFFFF" w:themeFill="background1"/>
        </w:rPr>
        <w:t>1</w:t>
      </w:r>
      <w:r w:rsidRPr="0027177E">
        <w:rPr>
          <w:rFonts w:ascii="Century" w:eastAsia="ＭＳ 明朝" w:hAnsi="Century" w:hint="eastAsia"/>
          <w:szCs w:val="21"/>
          <w:shd w:val="clear" w:color="auto" w:fill="FFFFFF" w:themeFill="background1"/>
        </w:rPr>
        <w:t>年度の都道府県別</w:t>
      </w:r>
      <w:r w:rsidR="000D0CF9">
        <w:rPr>
          <w:rFonts w:ascii="Century" w:eastAsia="ＭＳ 明朝" w:hAnsi="Century" w:hint="eastAsia"/>
          <w:szCs w:val="21"/>
          <w:shd w:val="clear" w:color="auto" w:fill="FFFFFF" w:themeFill="background1"/>
        </w:rPr>
        <w:t>の四年制大学へ</w:t>
      </w:r>
      <w:r w:rsidRPr="0027177E">
        <w:rPr>
          <w:rFonts w:ascii="Century" w:eastAsia="ＭＳ 明朝" w:hAnsi="Century" w:hint="eastAsia"/>
          <w:szCs w:val="21"/>
          <w:shd w:val="clear" w:color="auto" w:fill="FFFFFF" w:themeFill="background1"/>
        </w:rPr>
        <w:t>の進学率は、東京</w:t>
      </w:r>
      <w:r w:rsidR="00416BC8">
        <w:rPr>
          <w:rFonts w:ascii="Century" w:eastAsia="ＭＳ 明朝" w:hAnsi="Century" w:hint="eastAsia"/>
          <w:szCs w:val="21"/>
          <w:shd w:val="clear" w:color="auto" w:fill="FFFFFF" w:themeFill="background1"/>
        </w:rPr>
        <w:t>・</w:t>
      </w:r>
      <w:r w:rsidRPr="0027177E">
        <w:rPr>
          <w:rFonts w:ascii="Century" w:eastAsia="ＭＳ 明朝" w:hAnsi="Century" w:hint="eastAsia"/>
          <w:szCs w:val="21"/>
          <w:shd w:val="clear" w:color="auto" w:fill="FFFFFF" w:themeFill="background1"/>
        </w:rPr>
        <w:t>京都</w:t>
      </w:r>
      <w:r w:rsidR="00416BC8">
        <w:rPr>
          <w:rFonts w:ascii="Century" w:eastAsia="ＭＳ 明朝" w:hAnsi="Century" w:hint="eastAsia"/>
          <w:szCs w:val="21"/>
          <w:shd w:val="clear" w:color="auto" w:fill="FFFFFF" w:themeFill="background1"/>
        </w:rPr>
        <w:t>が</w:t>
      </w:r>
      <w:r w:rsidRPr="0027177E">
        <w:rPr>
          <w:rFonts w:ascii="Century" w:eastAsia="ＭＳ 明朝" w:hAnsi="Century" w:hint="eastAsia"/>
          <w:szCs w:val="21"/>
          <w:shd w:val="clear" w:color="auto" w:fill="FFFFFF" w:themeFill="background1"/>
        </w:rPr>
        <w:t>7</w:t>
      </w:r>
      <w:r w:rsidR="00416BC8">
        <w:rPr>
          <w:rFonts w:ascii="Century" w:eastAsia="ＭＳ 明朝" w:hAnsi="Century" w:hint="eastAsia"/>
          <w:szCs w:val="21"/>
          <w:shd w:val="clear" w:color="auto" w:fill="FFFFFF" w:themeFill="background1"/>
        </w:rPr>
        <w:t>5</w:t>
      </w:r>
      <w:r w:rsidRPr="0027177E">
        <w:rPr>
          <w:rFonts w:ascii="Century" w:eastAsia="ＭＳ 明朝" w:hAnsi="Century" w:hint="eastAsia"/>
          <w:szCs w:val="21"/>
          <w:shd w:val="clear" w:color="auto" w:fill="FFFFFF" w:themeFill="background1"/>
        </w:rPr>
        <w:t>％</w:t>
      </w:r>
      <w:r w:rsidR="00416BC8">
        <w:rPr>
          <w:rFonts w:ascii="Century" w:eastAsia="ＭＳ 明朝" w:hAnsi="Century" w:hint="eastAsia"/>
          <w:szCs w:val="21"/>
          <w:shd w:val="clear" w:color="auto" w:fill="FFFFFF" w:themeFill="background1"/>
        </w:rPr>
        <w:t>前後であるの</w:t>
      </w:r>
      <w:r w:rsidRPr="0027177E">
        <w:rPr>
          <w:rFonts w:ascii="Century" w:eastAsia="ＭＳ 明朝" w:hAnsi="Century" w:hint="eastAsia"/>
          <w:szCs w:val="21"/>
          <w:shd w:val="clear" w:color="auto" w:fill="FFFFFF" w:themeFill="background1"/>
        </w:rPr>
        <w:t>に対し、</w:t>
      </w:r>
      <w:r w:rsidR="00416BC8">
        <w:rPr>
          <w:rFonts w:ascii="Century" w:eastAsia="ＭＳ 明朝" w:hAnsi="Century" w:hint="eastAsia"/>
          <w:szCs w:val="21"/>
          <w:shd w:val="clear" w:color="auto" w:fill="FFFFFF" w:themeFill="background1"/>
        </w:rPr>
        <w:t>岩手、山形、山口、大分、宮崎、鹿児島は</w:t>
      </w:r>
      <w:r w:rsidRPr="0027177E">
        <w:rPr>
          <w:rFonts w:ascii="Century" w:eastAsia="ＭＳ 明朝" w:hAnsi="Century" w:hint="eastAsia"/>
          <w:szCs w:val="21"/>
          <w:shd w:val="clear" w:color="auto" w:fill="FFFFFF" w:themeFill="background1"/>
        </w:rPr>
        <w:t>40</w:t>
      </w:r>
      <w:r w:rsidRPr="0027177E">
        <w:rPr>
          <w:rFonts w:ascii="Century" w:eastAsia="ＭＳ 明朝" w:hAnsi="Century" w:hint="eastAsia"/>
          <w:szCs w:val="21"/>
          <w:shd w:val="clear" w:color="auto" w:fill="FFFFFF" w:themeFill="background1"/>
        </w:rPr>
        <w:t>％</w:t>
      </w:r>
      <w:r w:rsidR="00416BC8">
        <w:rPr>
          <w:rFonts w:ascii="Century" w:eastAsia="ＭＳ 明朝" w:hAnsi="Century" w:hint="eastAsia"/>
          <w:szCs w:val="21"/>
          <w:shd w:val="clear" w:color="auto" w:fill="FFFFFF" w:themeFill="background1"/>
        </w:rPr>
        <w:t>以下であり、</w:t>
      </w:r>
      <w:r w:rsidRPr="0027177E">
        <w:rPr>
          <w:rFonts w:ascii="Century" w:eastAsia="ＭＳ 明朝" w:hAnsi="Century" w:hint="eastAsia"/>
          <w:szCs w:val="21"/>
          <w:shd w:val="clear" w:color="auto" w:fill="FFFFFF" w:themeFill="background1"/>
        </w:rPr>
        <w:t>都市と地方では、</w:t>
      </w:r>
      <w:r w:rsidRPr="0027177E">
        <w:rPr>
          <w:rFonts w:ascii="Century" w:eastAsia="ＭＳ 明朝" w:hAnsi="Century" w:hint="eastAsia"/>
          <w:szCs w:val="21"/>
          <w:shd w:val="clear" w:color="auto" w:fill="FFFFFF" w:themeFill="background1"/>
        </w:rPr>
        <w:t>30</w:t>
      </w:r>
      <w:r w:rsidRPr="0027177E">
        <w:rPr>
          <w:rFonts w:ascii="Century" w:eastAsia="ＭＳ 明朝" w:hAnsi="Century" w:hint="eastAsia"/>
          <w:szCs w:val="21"/>
          <w:shd w:val="clear" w:color="auto" w:fill="FFFFFF" w:themeFill="background1"/>
        </w:rPr>
        <w:t>ポイント以上の格差がある。進学率と収容率は相関関係にあ</w:t>
      </w:r>
      <w:r>
        <w:rPr>
          <w:rFonts w:ascii="Century" w:eastAsia="ＭＳ 明朝" w:hAnsi="Century" w:hint="eastAsia"/>
          <w:szCs w:val="21"/>
          <w:shd w:val="clear" w:color="auto" w:fill="FFFFFF" w:themeFill="background1"/>
        </w:rPr>
        <w:t>る。定員割れ私大への制裁措置で、地方の収容率が減少すれば、ますます進学率は減少し、</w:t>
      </w:r>
      <w:r w:rsidRPr="0027177E">
        <w:rPr>
          <w:rFonts w:ascii="Century" w:eastAsia="ＭＳ 明朝" w:hAnsi="Century" w:hint="eastAsia"/>
          <w:szCs w:val="21"/>
          <w:shd w:val="clear" w:color="auto" w:fill="FFFFFF" w:themeFill="background1"/>
        </w:rPr>
        <w:t>都市と地方の格差</w:t>
      </w:r>
      <w:r>
        <w:rPr>
          <w:rFonts w:ascii="Century" w:eastAsia="ＭＳ 明朝" w:hAnsi="Century" w:hint="eastAsia"/>
          <w:szCs w:val="21"/>
          <w:shd w:val="clear" w:color="auto" w:fill="FFFFFF" w:themeFill="background1"/>
        </w:rPr>
        <w:t>は</w:t>
      </w:r>
      <w:r w:rsidRPr="0027177E">
        <w:rPr>
          <w:rFonts w:ascii="Century" w:eastAsia="ＭＳ 明朝" w:hAnsi="Century" w:hint="eastAsia"/>
          <w:szCs w:val="21"/>
          <w:shd w:val="clear" w:color="auto" w:fill="FFFFFF" w:themeFill="background1"/>
        </w:rPr>
        <w:t>拡大</w:t>
      </w:r>
      <w:r>
        <w:rPr>
          <w:rFonts w:ascii="Century" w:eastAsia="ＭＳ 明朝" w:hAnsi="Century" w:hint="eastAsia"/>
          <w:szCs w:val="21"/>
          <w:shd w:val="clear" w:color="auto" w:fill="FFFFFF" w:themeFill="background1"/>
        </w:rPr>
        <w:t>する</w:t>
      </w:r>
      <w:r w:rsidRPr="0027177E">
        <w:rPr>
          <w:rFonts w:ascii="Century" w:eastAsia="ＭＳ 明朝" w:hAnsi="Century" w:hint="eastAsia"/>
          <w:szCs w:val="21"/>
          <w:shd w:val="clear" w:color="auto" w:fill="FFFFFF" w:themeFill="background1"/>
        </w:rPr>
        <w:t>。</w:t>
      </w:r>
    </w:p>
    <w:p w14:paraId="14035090" w14:textId="6DCF960C" w:rsidR="00C818A6" w:rsidRPr="0027177E" w:rsidRDefault="00C818A6" w:rsidP="00C818A6">
      <w:pPr>
        <w:widowControl/>
        <w:ind w:firstLineChars="100" w:firstLine="210"/>
        <w:rPr>
          <w:rFonts w:ascii="Century" w:eastAsia="ＭＳ 明朝" w:hAnsi="Century"/>
          <w:szCs w:val="21"/>
          <w:shd w:val="clear" w:color="auto" w:fill="FFFFFF" w:themeFill="background1"/>
        </w:rPr>
      </w:pPr>
      <w:r>
        <w:rPr>
          <w:rFonts w:ascii="Century" w:eastAsia="ＭＳ 明朝" w:hAnsi="Century" w:hint="eastAsia"/>
          <w:szCs w:val="21"/>
          <w:shd w:val="clear" w:color="auto" w:fill="FFFFFF" w:themeFill="background1"/>
        </w:rPr>
        <w:t>中教審「知の総和」答申が打ち出している地域構想推進プラットフォーム（仮称）、</w:t>
      </w:r>
      <w:r w:rsidRPr="00CA1051">
        <w:rPr>
          <w:rFonts w:ascii="Century" w:eastAsia="ＭＳ 明朝" w:hAnsi="Century" w:hint="eastAsia"/>
          <w:szCs w:val="21"/>
          <w:shd w:val="clear" w:color="auto" w:fill="FFFFFF" w:themeFill="background1"/>
        </w:rPr>
        <w:t>地域研究教育連携推進</w:t>
      </w:r>
      <w:r>
        <w:rPr>
          <w:rFonts w:ascii="Century" w:eastAsia="ＭＳ 明朝" w:hAnsi="Century" w:hint="eastAsia"/>
          <w:szCs w:val="21"/>
          <w:shd w:val="clear" w:color="auto" w:fill="FFFFFF" w:themeFill="background1"/>
        </w:rPr>
        <w:t>機構は、地方自治体に、必要な私立大学と必要でない私立大学を取捨選別させようとするもの</w:t>
      </w:r>
      <w:r w:rsidR="00CC0388">
        <w:rPr>
          <w:rFonts w:ascii="Century" w:eastAsia="ＭＳ 明朝" w:hAnsi="Century" w:hint="eastAsia"/>
          <w:szCs w:val="21"/>
          <w:shd w:val="clear" w:color="auto" w:fill="FFFFFF" w:themeFill="background1"/>
        </w:rPr>
        <w:t>と考えざるを得ない</w:t>
      </w:r>
      <w:r>
        <w:rPr>
          <w:rFonts w:ascii="Century" w:eastAsia="ＭＳ 明朝" w:hAnsi="Century" w:hint="eastAsia"/>
          <w:szCs w:val="21"/>
          <w:shd w:val="clear" w:color="auto" w:fill="FFFFFF" w:themeFill="background1"/>
        </w:rPr>
        <w:t>。</w:t>
      </w:r>
    </w:p>
    <w:p w14:paraId="5E366400" w14:textId="5BEAE38C" w:rsidR="00C818A6" w:rsidRPr="0027177E" w:rsidRDefault="00C818A6" w:rsidP="00C818A6">
      <w:pPr>
        <w:ind w:firstLineChars="100" w:firstLine="210"/>
        <w:rPr>
          <w:rFonts w:ascii="Century" w:eastAsia="ＭＳ 明朝" w:hAnsi="Century"/>
          <w:szCs w:val="21"/>
          <w:shd w:val="clear" w:color="auto" w:fill="FFFFFF" w:themeFill="background1"/>
        </w:rPr>
      </w:pPr>
      <w:r w:rsidRPr="0027177E">
        <w:rPr>
          <w:rFonts w:ascii="Century" w:eastAsia="ＭＳ 明朝" w:hAnsi="Century" w:hint="eastAsia"/>
          <w:szCs w:val="21"/>
          <w:shd w:val="clear" w:color="auto" w:fill="FFFFFF" w:themeFill="background1"/>
        </w:rPr>
        <w:t>都市には高等教育が必要で、地方には必要がないのか。高等教育については、機会均等は保障されなくてもよいのか、答えは、当然、否である。</w:t>
      </w:r>
      <w:r w:rsidRPr="0027177E">
        <w:rPr>
          <w:rFonts w:ascii="Century" w:eastAsia="ＭＳ 明朝" w:hAnsi="Century"/>
          <w:szCs w:val="21"/>
        </w:rPr>
        <w:t>地方私大を存続させ、都市と地方の進学率・収容率格差をなくして</w:t>
      </w:r>
      <w:r w:rsidRPr="0027177E">
        <w:rPr>
          <w:rFonts w:ascii="Century" w:eastAsia="ＭＳ 明朝" w:hAnsi="Century" w:hint="eastAsia"/>
          <w:szCs w:val="21"/>
        </w:rPr>
        <w:t>機会均等を</w:t>
      </w:r>
      <w:r w:rsidRPr="0027177E">
        <w:rPr>
          <w:rFonts w:ascii="Century" w:eastAsia="ＭＳ 明朝" w:hAnsi="Century"/>
          <w:szCs w:val="21"/>
        </w:rPr>
        <w:t>保障する</w:t>
      </w:r>
      <w:r w:rsidRPr="0027177E">
        <w:rPr>
          <w:rFonts w:ascii="Century" w:eastAsia="ＭＳ 明朝" w:hAnsi="Century" w:hint="eastAsia"/>
          <w:szCs w:val="21"/>
        </w:rPr>
        <w:t>ために</w:t>
      </w:r>
      <w:r>
        <w:rPr>
          <w:rFonts w:ascii="Century" w:eastAsia="ＭＳ 明朝" w:hAnsi="Century" w:hint="eastAsia"/>
          <w:szCs w:val="21"/>
        </w:rPr>
        <w:t>は</w:t>
      </w:r>
      <w:r w:rsidRPr="0027177E">
        <w:rPr>
          <w:rFonts w:ascii="Century" w:eastAsia="ＭＳ 明朝" w:hAnsi="Century"/>
          <w:szCs w:val="21"/>
        </w:rPr>
        <w:t>、地方私大に対する強力な支援</w:t>
      </w:r>
      <w:r w:rsidRPr="0027177E">
        <w:rPr>
          <w:rFonts w:ascii="Century" w:eastAsia="ＭＳ 明朝" w:hAnsi="Century" w:hint="eastAsia"/>
          <w:szCs w:val="21"/>
        </w:rPr>
        <w:t>を</w:t>
      </w:r>
      <w:r w:rsidR="00CC0388">
        <w:rPr>
          <w:rFonts w:ascii="Century" w:eastAsia="ＭＳ 明朝" w:hAnsi="Century" w:hint="eastAsia"/>
          <w:szCs w:val="21"/>
        </w:rPr>
        <w:t>、国が</w:t>
      </w:r>
      <w:r w:rsidR="0044066A">
        <w:rPr>
          <w:rFonts w:ascii="Century" w:eastAsia="ＭＳ 明朝" w:hAnsi="Century" w:hint="eastAsia"/>
          <w:szCs w:val="21"/>
        </w:rPr>
        <w:t>責任</w:t>
      </w:r>
      <w:r w:rsidR="00CC0388">
        <w:rPr>
          <w:rFonts w:ascii="Century" w:eastAsia="ＭＳ 明朝" w:hAnsi="Century" w:hint="eastAsia"/>
          <w:szCs w:val="21"/>
        </w:rPr>
        <w:t>をもって</w:t>
      </w:r>
      <w:r w:rsidRPr="0027177E">
        <w:rPr>
          <w:rFonts w:ascii="Century" w:eastAsia="ＭＳ 明朝" w:hAnsi="Century" w:hint="eastAsia"/>
          <w:szCs w:val="21"/>
        </w:rPr>
        <w:t>行うこと</w:t>
      </w:r>
      <w:r w:rsidRPr="0027177E">
        <w:rPr>
          <w:rFonts w:ascii="Century" w:eastAsia="ＭＳ 明朝" w:hAnsi="Century"/>
          <w:szCs w:val="21"/>
        </w:rPr>
        <w:t>が</w:t>
      </w:r>
      <w:r>
        <w:rPr>
          <w:rFonts w:ascii="Century" w:eastAsia="ＭＳ 明朝" w:hAnsi="Century" w:hint="eastAsia"/>
          <w:szCs w:val="21"/>
        </w:rPr>
        <w:t>必要である。</w:t>
      </w:r>
    </w:p>
    <w:p w14:paraId="4075003D" w14:textId="77777777" w:rsidR="00CC0388" w:rsidRDefault="00CC0388" w:rsidP="00F47CE0">
      <w:pPr>
        <w:rPr>
          <w:rFonts w:ascii="Century" w:eastAsia="ＭＳ 明朝" w:hAnsi="Century"/>
          <w:szCs w:val="21"/>
        </w:rPr>
      </w:pPr>
    </w:p>
    <w:p w14:paraId="4837CFA2" w14:textId="72010A34" w:rsidR="00E95123" w:rsidRPr="00320DAE" w:rsidRDefault="00E95123" w:rsidP="0026216F">
      <w:pPr>
        <w:pStyle w:val="2"/>
      </w:pPr>
      <w:bookmarkStart w:id="26" w:name="_Toc207003939"/>
      <w:r w:rsidRPr="00320DAE">
        <w:t>（</w:t>
      </w:r>
      <w:r>
        <w:rPr>
          <w:rFonts w:hint="eastAsia"/>
        </w:rPr>
        <w:t>３</w:t>
      </w:r>
      <w:r w:rsidRPr="00320DAE">
        <w:t>）</w:t>
      </w:r>
      <w:r>
        <w:rPr>
          <w:rFonts w:hint="eastAsia"/>
        </w:rPr>
        <w:t>中小規模私大</w:t>
      </w:r>
      <w:r w:rsidR="006318B7">
        <w:rPr>
          <w:rFonts w:hint="eastAsia"/>
        </w:rPr>
        <w:t>が大学教育・研究の多様性を担っている</w:t>
      </w:r>
      <w:bookmarkEnd w:id="26"/>
    </w:p>
    <w:p w14:paraId="35818685" w14:textId="11771600" w:rsidR="00CC0388" w:rsidRDefault="00C818A6" w:rsidP="00C818A6">
      <w:pPr>
        <w:ind w:firstLineChars="100" w:firstLine="210"/>
        <w:rPr>
          <w:rFonts w:ascii="Century" w:eastAsia="ＭＳ 明朝" w:hAnsi="Century"/>
          <w:szCs w:val="21"/>
        </w:rPr>
      </w:pPr>
      <w:r w:rsidRPr="00554286">
        <w:rPr>
          <w:rFonts w:ascii="Century" w:eastAsia="ＭＳ 明朝" w:hAnsi="Century" w:hint="eastAsia"/>
          <w:szCs w:val="21"/>
        </w:rPr>
        <w:t>石破</w:t>
      </w:r>
      <w:r w:rsidR="00580DF5">
        <w:rPr>
          <w:rFonts w:ascii="Century" w:eastAsia="ＭＳ 明朝" w:hAnsi="Century" w:hint="eastAsia"/>
          <w:szCs w:val="21"/>
        </w:rPr>
        <w:t>前</w:t>
      </w:r>
      <w:r w:rsidRPr="00554286">
        <w:rPr>
          <w:rFonts w:ascii="Century" w:eastAsia="ＭＳ 明朝" w:hAnsi="Century" w:hint="eastAsia"/>
          <w:szCs w:val="21"/>
        </w:rPr>
        <w:t>首相が地方創生を謳ってい</w:t>
      </w:r>
      <w:r w:rsidR="00580DF5">
        <w:rPr>
          <w:rFonts w:ascii="Century" w:eastAsia="ＭＳ 明朝" w:hAnsi="Century" w:hint="eastAsia"/>
          <w:szCs w:val="21"/>
        </w:rPr>
        <w:t>た</w:t>
      </w:r>
      <w:r w:rsidRPr="00554286">
        <w:rPr>
          <w:rFonts w:ascii="Century" w:eastAsia="ＭＳ 明朝" w:hAnsi="Century" w:hint="eastAsia"/>
          <w:szCs w:val="21"/>
        </w:rPr>
        <w:t>ことや私たちのこれまでの取り組みなど関係者の批判もあり、地方において私立大学を淘汰していくことの問題性は世論になってきたといえる。</w:t>
      </w:r>
      <w:r w:rsidR="00CC0388" w:rsidRPr="00CC0388">
        <w:rPr>
          <w:rFonts w:ascii="Century" w:eastAsia="ＭＳ 明朝" w:hAnsi="Century"/>
          <w:szCs w:val="21"/>
        </w:rPr>
        <w:t>「社会とともに歩む私立大学の変革への支援強化パッケージ」では、今後の私立大学政策は</w:t>
      </w:r>
      <w:r w:rsidR="00CC0388">
        <w:rPr>
          <w:rFonts w:ascii="Century" w:eastAsia="ＭＳ 明朝" w:hAnsi="Century" w:hint="eastAsia"/>
          <w:szCs w:val="21"/>
        </w:rPr>
        <w:t>、「</w:t>
      </w:r>
      <w:r w:rsidR="00CC0388" w:rsidRPr="00CC0388">
        <w:rPr>
          <w:rFonts w:ascii="Century" w:eastAsia="ＭＳ 明朝" w:hAnsi="Century"/>
          <w:szCs w:val="21"/>
        </w:rPr>
        <w:t>地域から必要</w:t>
      </w:r>
      <w:r w:rsidR="00CC0388">
        <w:rPr>
          <w:rFonts w:ascii="Century" w:eastAsia="ＭＳ 明朝" w:hAnsi="Century" w:hint="eastAsia"/>
          <w:szCs w:val="21"/>
        </w:rPr>
        <w:t>と</w:t>
      </w:r>
      <w:r w:rsidR="00CC0388" w:rsidRPr="00CC0388">
        <w:rPr>
          <w:rFonts w:ascii="Century" w:eastAsia="ＭＳ 明朝" w:hAnsi="Century"/>
          <w:szCs w:val="21"/>
        </w:rPr>
        <w:t>される人材育成を担う地方私大</w:t>
      </w:r>
      <w:r w:rsidR="004C680E">
        <w:rPr>
          <w:rFonts w:ascii="Century" w:eastAsia="ＭＳ 明朝" w:hAnsi="Century" w:hint="eastAsia"/>
          <w:szCs w:val="21"/>
        </w:rPr>
        <w:t>は重点的に支援する</w:t>
      </w:r>
      <w:r w:rsidR="00622325">
        <w:rPr>
          <w:rFonts w:ascii="Century" w:eastAsia="ＭＳ 明朝" w:hAnsi="Century" w:hint="eastAsia"/>
          <w:szCs w:val="21"/>
        </w:rPr>
        <w:t>」</w:t>
      </w:r>
      <w:r w:rsidR="004C680E">
        <w:rPr>
          <w:rFonts w:ascii="Century" w:eastAsia="ＭＳ 明朝" w:hAnsi="Century" w:hint="eastAsia"/>
          <w:szCs w:val="21"/>
        </w:rPr>
        <w:t>と述べている。</w:t>
      </w:r>
    </w:p>
    <w:p w14:paraId="1F8ADBC0" w14:textId="7A882744" w:rsidR="004C680E" w:rsidRDefault="00C818A6" w:rsidP="00C818A6">
      <w:pPr>
        <w:ind w:firstLineChars="100" w:firstLine="210"/>
        <w:rPr>
          <w:rFonts w:ascii="Century" w:eastAsia="ＭＳ 明朝" w:hAnsi="Century"/>
          <w:szCs w:val="21"/>
        </w:rPr>
      </w:pPr>
      <w:r w:rsidRPr="00B04D44">
        <w:rPr>
          <w:rFonts w:ascii="Century" w:eastAsia="ＭＳ 明朝" w:hAnsi="Century" w:hint="eastAsia"/>
          <w:szCs w:val="21"/>
        </w:rPr>
        <w:t>一方、</w:t>
      </w:r>
      <w:r w:rsidRPr="00CC0388">
        <w:rPr>
          <w:rFonts w:ascii="Century" w:eastAsia="ＭＳ 明朝" w:hAnsi="Century" w:hint="eastAsia"/>
          <w:szCs w:val="21"/>
        </w:rPr>
        <w:t>都市部などの</w:t>
      </w:r>
      <w:r w:rsidRPr="00B04D44">
        <w:rPr>
          <w:rFonts w:ascii="Century" w:eastAsia="ＭＳ 明朝" w:hAnsi="Century" w:hint="eastAsia"/>
          <w:szCs w:val="21"/>
        </w:rPr>
        <w:t>中小規模私大</w:t>
      </w:r>
      <w:r w:rsidR="00580DF5">
        <w:rPr>
          <w:rFonts w:ascii="Century" w:eastAsia="ＭＳ 明朝" w:hAnsi="Century" w:hint="eastAsia"/>
          <w:szCs w:val="21"/>
        </w:rPr>
        <w:t>【表</w:t>
      </w:r>
      <w:r w:rsidR="00580DF5">
        <w:rPr>
          <w:rFonts w:ascii="Century" w:eastAsia="ＭＳ 明朝" w:hAnsi="Century" w:hint="eastAsia"/>
          <w:szCs w:val="21"/>
        </w:rPr>
        <w:t>8</w:t>
      </w:r>
      <w:r w:rsidR="00580DF5">
        <w:rPr>
          <w:rFonts w:ascii="Century" w:eastAsia="ＭＳ 明朝" w:hAnsi="Century" w:hint="eastAsia"/>
          <w:szCs w:val="21"/>
        </w:rPr>
        <w:t>】</w:t>
      </w:r>
      <w:r w:rsidRPr="00B04D44">
        <w:rPr>
          <w:rFonts w:ascii="Century" w:eastAsia="ＭＳ 明朝" w:hAnsi="Century" w:hint="eastAsia"/>
          <w:szCs w:val="21"/>
        </w:rPr>
        <w:t>については、一顧だにされず淘汰の対象となっている状況で</w:t>
      </w:r>
      <w:r>
        <w:rPr>
          <w:rFonts w:ascii="Century" w:eastAsia="ＭＳ 明朝" w:hAnsi="Century" w:hint="eastAsia"/>
          <w:szCs w:val="21"/>
        </w:rPr>
        <w:t>ある</w:t>
      </w:r>
      <w:r w:rsidRPr="00B04D44">
        <w:rPr>
          <w:rFonts w:ascii="Century" w:eastAsia="ＭＳ 明朝" w:hAnsi="Century" w:hint="eastAsia"/>
          <w:szCs w:val="21"/>
        </w:rPr>
        <w:t>。規制緩和による競争が前提では、</w:t>
      </w:r>
      <w:r w:rsidRPr="00554286">
        <w:rPr>
          <w:rFonts w:ascii="Century" w:eastAsia="ＭＳ 明朝" w:hAnsi="Century" w:hint="eastAsia"/>
          <w:szCs w:val="21"/>
        </w:rPr>
        <w:t>スケールメリットがある</w:t>
      </w:r>
      <w:r w:rsidRPr="00B04D44">
        <w:rPr>
          <w:rFonts w:ascii="Century" w:eastAsia="ＭＳ 明朝" w:hAnsi="Century" w:hint="eastAsia"/>
          <w:szCs w:val="21"/>
        </w:rPr>
        <w:t>大規模</w:t>
      </w:r>
      <w:r>
        <w:rPr>
          <w:rFonts w:ascii="Century" w:eastAsia="ＭＳ 明朝" w:hAnsi="Century" w:hint="eastAsia"/>
          <w:szCs w:val="21"/>
        </w:rPr>
        <w:t>な</w:t>
      </w:r>
      <w:r w:rsidRPr="00B04D44">
        <w:rPr>
          <w:rFonts w:ascii="Century" w:eastAsia="ＭＳ 明朝" w:hAnsi="Century" w:hint="eastAsia"/>
          <w:szCs w:val="21"/>
        </w:rPr>
        <w:t>私大が有利になるばかりであり、</w:t>
      </w:r>
      <w:r w:rsidRPr="00554286">
        <w:rPr>
          <w:rFonts w:ascii="Century" w:eastAsia="ＭＳ 明朝" w:hAnsi="Century" w:hint="eastAsia"/>
          <w:szCs w:val="21"/>
        </w:rPr>
        <w:t>中小規模の私大との</w:t>
      </w:r>
      <w:r w:rsidRPr="00B04D44">
        <w:rPr>
          <w:rFonts w:ascii="Century" w:eastAsia="ＭＳ 明朝" w:hAnsi="Century" w:hint="eastAsia"/>
          <w:szCs w:val="21"/>
        </w:rPr>
        <w:t>格差が</w:t>
      </w:r>
      <w:r>
        <w:rPr>
          <w:rFonts w:ascii="Century" w:eastAsia="ＭＳ 明朝" w:hAnsi="Century" w:hint="eastAsia"/>
          <w:szCs w:val="21"/>
        </w:rPr>
        <w:t>拡大し</w:t>
      </w:r>
      <w:r w:rsidRPr="00B04D44">
        <w:rPr>
          <w:rFonts w:ascii="Century" w:eastAsia="ＭＳ 明朝" w:hAnsi="Century" w:hint="eastAsia"/>
          <w:szCs w:val="21"/>
        </w:rPr>
        <w:t>てい</w:t>
      </w:r>
      <w:r>
        <w:rPr>
          <w:rFonts w:ascii="Century" w:eastAsia="ＭＳ 明朝" w:hAnsi="Century" w:hint="eastAsia"/>
          <w:szCs w:val="21"/>
        </w:rPr>
        <w:t>く</w:t>
      </w:r>
      <w:r w:rsidRPr="00B04D44">
        <w:rPr>
          <w:rFonts w:ascii="Century" w:eastAsia="ＭＳ 明朝" w:hAnsi="Century" w:hint="eastAsia"/>
          <w:szCs w:val="21"/>
        </w:rPr>
        <w:t>。</w:t>
      </w:r>
      <w:r>
        <w:rPr>
          <w:rFonts w:ascii="Century" w:eastAsia="ＭＳ 明朝" w:hAnsi="Century" w:hint="eastAsia"/>
          <w:szCs w:val="21"/>
        </w:rPr>
        <w:t>一部の</w:t>
      </w:r>
      <w:r w:rsidRPr="00B04D44">
        <w:rPr>
          <w:rFonts w:ascii="Century" w:eastAsia="ＭＳ 明朝" w:hAnsi="Century" w:hint="eastAsia"/>
          <w:szCs w:val="21"/>
        </w:rPr>
        <w:t>大規模私大</w:t>
      </w:r>
      <w:r>
        <w:rPr>
          <w:rFonts w:ascii="Century" w:eastAsia="ＭＳ 明朝" w:hAnsi="Century" w:hint="eastAsia"/>
          <w:szCs w:val="21"/>
        </w:rPr>
        <w:t>が</w:t>
      </w:r>
      <w:r w:rsidRPr="00B04D44">
        <w:rPr>
          <w:rFonts w:ascii="Century" w:eastAsia="ＭＳ 明朝" w:hAnsi="Century" w:hint="eastAsia"/>
          <w:szCs w:val="21"/>
        </w:rPr>
        <w:t>さらに定員規模を拡大したり、</w:t>
      </w:r>
      <w:r w:rsidR="004C680E">
        <w:rPr>
          <w:rFonts w:ascii="Century" w:eastAsia="ＭＳ 明朝" w:hAnsi="Century" w:hint="eastAsia"/>
          <w:szCs w:val="21"/>
        </w:rPr>
        <w:t>文科省が禁止していた年内入試での学力試験を実施するなどして、学生獲得競争が激化し</w:t>
      </w:r>
      <w:r w:rsidR="00BF402A">
        <w:rPr>
          <w:rFonts w:ascii="Century" w:eastAsia="ＭＳ 明朝" w:hAnsi="Century" w:hint="eastAsia"/>
          <w:szCs w:val="21"/>
        </w:rPr>
        <w:t>て</w:t>
      </w:r>
      <w:r w:rsidR="004C680E">
        <w:rPr>
          <w:rFonts w:ascii="Century" w:eastAsia="ＭＳ 明朝" w:hAnsi="Century" w:hint="eastAsia"/>
          <w:szCs w:val="21"/>
        </w:rPr>
        <w:t>いる状況を、文科省はもっぱら追認している。</w:t>
      </w:r>
    </w:p>
    <w:p w14:paraId="3DDD72D8" w14:textId="78DE2549" w:rsidR="00E53F04" w:rsidRDefault="004C680E" w:rsidP="00E53F04">
      <w:pPr>
        <w:ind w:firstLineChars="100" w:firstLine="210"/>
        <w:rPr>
          <w:rFonts w:ascii="Century" w:eastAsia="ＭＳ 明朝" w:hAnsi="Century"/>
          <w:szCs w:val="21"/>
        </w:rPr>
      </w:pPr>
      <w:r>
        <w:rPr>
          <w:rFonts w:ascii="Century" w:eastAsia="ＭＳ 明朝" w:hAnsi="Century" w:hint="eastAsia"/>
          <w:szCs w:val="21"/>
        </w:rPr>
        <w:t>2016</w:t>
      </w:r>
      <w:r>
        <w:rPr>
          <w:rFonts w:ascii="Century" w:eastAsia="ＭＳ 明朝" w:hAnsi="Century" w:hint="eastAsia"/>
          <w:szCs w:val="21"/>
        </w:rPr>
        <w:t>年度から実施された入学定員管理の厳格化</w:t>
      </w:r>
      <w:r w:rsidR="00BF402A">
        <w:rPr>
          <w:rFonts w:ascii="Century" w:eastAsia="ＭＳ 明朝" w:hAnsi="Century" w:hint="eastAsia"/>
          <w:szCs w:val="21"/>
        </w:rPr>
        <w:t>は、</w:t>
      </w:r>
      <w:r>
        <w:rPr>
          <w:rFonts w:ascii="Century" w:eastAsia="ＭＳ 明朝" w:hAnsi="Century" w:hint="eastAsia"/>
          <w:szCs w:val="21"/>
        </w:rPr>
        <w:t>収容定員</w:t>
      </w:r>
      <w:r>
        <w:rPr>
          <w:rFonts w:ascii="Century" w:eastAsia="ＭＳ 明朝" w:hAnsi="Century" w:hint="eastAsia"/>
          <w:szCs w:val="21"/>
        </w:rPr>
        <w:t>8000</w:t>
      </w:r>
      <w:r>
        <w:rPr>
          <w:rFonts w:ascii="Century" w:eastAsia="ＭＳ 明朝" w:hAnsi="Century" w:hint="eastAsia"/>
          <w:szCs w:val="21"/>
        </w:rPr>
        <w:t>人以上の大学では入学定員の</w:t>
      </w:r>
      <w:r>
        <w:rPr>
          <w:rFonts w:ascii="Century" w:eastAsia="ＭＳ 明朝" w:hAnsi="Century" w:hint="eastAsia"/>
          <w:szCs w:val="21"/>
        </w:rPr>
        <w:t>1.1</w:t>
      </w:r>
      <w:r>
        <w:rPr>
          <w:rFonts w:ascii="Century" w:eastAsia="ＭＳ 明朝" w:hAnsi="Century" w:hint="eastAsia"/>
          <w:szCs w:val="21"/>
        </w:rPr>
        <w:t>倍を超過すると</w:t>
      </w:r>
      <w:r w:rsidR="00BF402A">
        <w:rPr>
          <w:rFonts w:ascii="Century" w:eastAsia="ＭＳ 明朝" w:hAnsi="Century" w:hint="eastAsia"/>
          <w:szCs w:val="21"/>
        </w:rPr>
        <w:t>当該</w:t>
      </w:r>
      <w:r>
        <w:rPr>
          <w:rFonts w:ascii="Century" w:eastAsia="ＭＳ 明朝" w:hAnsi="Century" w:hint="eastAsia"/>
          <w:szCs w:val="21"/>
        </w:rPr>
        <w:t>学部</w:t>
      </w:r>
      <w:r w:rsidR="00BF402A">
        <w:rPr>
          <w:rFonts w:ascii="Century" w:eastAsia="ＭＳ 明朝" w:hAnsi="Century" w:hint="eastAsia"/>
          <w:szCs w:val="21"/>
        </w:rPr>
        <w:t>の</w:t>
      </w:r>
      <w:r>
        <w:rPr>
          <w:rFonts w:ascii="Century" w:eastAsia="ＭＳ 明朝" w:hAnsi="Century" w:hint="eastAsia"/>
          <w:szCs w:val="21"/>
        </w:rPr>
        <w:t>補助金</w:t>
      </w:r>
      <w:r w:rsidR="00BF402A">
        <w:rPr>
          <w:rFonts w:ascii="Century" w:eastAsia="ＭＳ 明朝" w:hAnsi="Century" w:hint="eastAsia"/>
          <w:szCs w:val="21"/>
        </w:rPr>
        <w:t>を</w:t>
      </w:r>
      <w:r>
        <w:rPr>
          <w:rFonts w:ascii="Century" w:eastAsia="ＭＳ 明朝" w:hAnsi="Century" w:hint="eastAsia"/>
          <w:szCs w:val="21"/>
        </w:rPr>
        <w:t>不交付</w:t>
      </w:r>
      <w:r w:rsidR="00BF402A">
        <w:rPr>
          <w:rFonts w:ascii="Century" w:eastAsia="ＭＳ 明朝" w:hAnsi="Century" w:hint="eastAsia"/>
          <w:szCs w:val="21"/>
        </w:rPr>
        <w:t>とする措置をとった。これにより、中小規模私大では一時的に</w:t>
      </w:r>
      <w:r>
        <w:rPr>
          <w:rFonts w:ascii="Century" w:eastAsia="ＭＳ 明朝" w:hAnsi="Century" w:hint="eastAsia"/>
          <w:szCs w:val="21"/>
        </w:rPr>
        <w:t>受験者数、入学者数が増加した</w:t>
      </w:r>
      <w:r w:rsidR="00BF402A">
        <w:rPr>
          <w:rFonts w:ascii="Century" w:eastAsia="ＭＳ 明朝" w:hAnsi="Century" w:hint="eastAsia"/>
          <w:szCs w:val="21"/>
        </w:rPr>
        <w:t>ことが伺われる。しかし、</w:t>
      </w:r>
      <w:r>
        <w:rPr>
          <w:rFonts w:ascii="Century" w:eastAsia="ＭＳ 明朝" w:hAnsi="Century" w:hint="eastAsia"/>
          <w:szCs w:val="21"/>
        </w:rPr>
        <w:t>こ</w:t>
      </w:r>
      <w:r w:rsidR="00BF402A">
        <w:rPr>
          <w:rFonts w:ascii="Century" w:eastAsia="ＭＳ 明朝" w:hAnsi="Century" w:hint="eastAsia"/>
          <w:szCs w:val="21"/>
        </w:rPr>
        <w:t>の措置</w:t>
      </w:r>
      <w:r w:rsidR="00E53F04">
        <w:rPr>
          <w:rFonts w:ascii="Century" w:eastAsia="ＭＳ 明朝" w:hAnsi="Century" w:hint="eastAsia"/>
          <w:szCs w:val="21"/>
        </w:rPr>
        <w:t>が</w:t>
      </w:r>
      <w:r w:rsidR="00BF402A">
        <w:rPr>
          <w:rFonts w:ascii="Century" w:eastAsia="ＭＳ 明朝" w:hAnsi="Century" w:hint="eastAsia"/>
          <w:szCs w:val="21"/>
        </w:rPr>
        <w:t>2023</w:t>
      </w:r>
      <w:r w:rsidR="00BF402A">
        <w:rPr>
          <w:rFonts w:ascii="Century" w:eastAsia="ＭＳ 明朝" w:hAnsi="Century" w:hint="eastAsia"/>
          <w:szCs w:val="21"/>
        </w:rPr>
        <w:t>年度から入学定員ではなく</w:t>
      </w:r>
      <w:r>
        <w:rPr>
          <w:rFonts w:ascii="Century" w:eastAsia="ＭＳ 明朝" w:hAnsi="Century" w:hint="eastAsia"/>
          <w:szCs w:val="21"/>
        </w:rPr>
        <w:t>収容定員に緩和</w:t>
      </w:r>
      <w:r w:rsidR="00E53F04">
        <w:rPr>
          <w:rFonts w:ascii="Century" w:eastAsia="ＭＳ 明朝" w:hAnsi="Century" w:hint="eastAsia"/>
          <w:szCs w:val="21"/>
        </w:rPr>
        <w:t>され</w:t>
      </w:r>
      <w:r>
        <w:rPr>
          <w:rFonts w:ascii="Century" w:eastAsia="ＭＳ 明朝" w:hAnsi="Century" w:hint="eastAsia"/>
          <w:szCs w:val="21"/>
        </w:rPr>
        <w:t>たこと</w:t>
      </w:r>
      <w:r w:rsidR="00E53F04">
        <w:rPr>
          <w:rFonts w:ascii="Century" w:eastAsia="ＭＳ 明朝" w:hAnsi="Century" w:hint="eastAsia"/>
          <w:szCs w:val="21"/>
        </w:rPr>
        <w:t>は</w:t>
      </w:r>
      <w:r>
        <w:rPr>
          <w:rFonts w:ascii="Century" w:eastAsia="ＭＳ 明朝" w:hAnsi="Century" w:hint="eastAsia"/>
          <w:szCs w:val="21"/>
        </w:rPr>
        <w:t>、</w:t>
      </w:r>
      <w:r w:rsidR="00E53F04">
        <w:rPr>
          <w:rFonts w:ascii="Century" w:eastAsia="ＭＳ 明朝" w:hAnsi="Century" w:hint="eastAsia"/>
          <w:szCs w:val="21"/>
        </w:rPr>
        <w:t>中小規模私大における入学定員充足率の悪化に拍車をかけた面があるはずである。東京都</w:t>
      </w:r>
      <w:r w:rsidR="00E53F04">
        <w:rPr>
          <w:rFonts w:ascii="Century" w:eastAsia="ＭＳ 明朝" w:hAnsi="Century" w:hint="eastAsia"/>
          <w:szCs w:val="21"/>
        </w:rPr>
        <w:t>23</w:t>
      </w:r>
      <w:r w:rsidR="00E53F04">
        <w:rPr>
          <w:rFonts w:ascii="Century" w:eastAsia="ＭＳ 明朝" w:hAnsi="Century" w:hint="eastAsia"/>
          <w:szCs w:val="21"/>
        </w:rPr>
        <w:t>区定員規制は</w:t>
      </w:r>
      <w:r w:rsidR="00E53F04">
        <w:rPr>
          <w:rFonts w:ascii="Century" w:eastAsia="ＭＳ 明朝" w:hAnsi="Century" w:hint="eastAsia"/>
          <w:szCs w:val="21"/>
        </w:rPr>
        <w:t>2018</w:t>
      </w:r>
      <w:r w:rsidR="00E53F04">
        <w:rPr>
          <w:rFonts w:ascii="Century" w:eastAsia="ＭＳ 明朝" w:hAnsi="Century" w:hint="eastAsia"/>
          <w:szCs w:val="21"/>
        </w:rPr>
        <w:t>年からの</w:t>
      </w:r>
      <w:r w:rsidR="00E53F04">
        <w:rPr>
          <w:rFonts w:ascii="Century" w:eastAsia="ＭＳ 明朝" w:hAnsi="Century" w:hint="eastAsia"/>
          <w:szCs w:val="21"/>
        </w:rPr>
        <w:t>10</w:t>
      </w:r>
      <w:r w:rsidR="00E53F04">
        <w:rPr>
          <w:rFonts w:ascii="Century" w:eastAsia="ＭＳ 明朝" w:hAnsi="Century" w:hint="eastAsia"/>
          <w:szCs w:val="21"/>
        </w:rPr>
        <w:t>年間限定とされており、これが廃止されれば、東京</w:t>
      </w:r>
      <w:r w:rsidR="00E53F04">
        <w:rPr>
          <w:rFonts w:ascii="Century" w:eastAsia="ＭＳ 明朝" w:hAnsi="Century" w:hint="eastAsia"/>
          <w:szCs w:val="21"/>
        </w:rPr>
        <w:t>23</w:t>
      </w:r>
      <w:r w:rsidR="00E53F04">
        <w:rPr>
          <w:rFonts w:ascii="Century" w:eastAsia="ＭＳ 明朝" w:hAnsi="Century" w:hint="eastAsia"/>
          <w:szCs w:val="21"/>
        </w:rPr>
        <w:t>区およびその周辺部の中小規模私大はもとより、地方の私大にも影響を及ぼすであろう。</w:t>
      </w:r>
    </w:p>
    <w:p w14:paraId="48C40550" w14:textId="07F71EA8" w:rsidR="00263E30" w:rsidRPr="00263E30" w:rsidRDefault="00E53F04" w:rsidP="00C818A6">
      <w:pPr>
        <w:ind w:firstLineChars="100" w:firstLine="210"/>
        <w:rPr>
          <w:rFonts w:ascii="Century" w:eastAsia="ＭＳ 明朝" w:hAnsi="Century"/>
          <w:szCs w:val="21"/>
        </w:rPr>
      </w:pPr>
      <w:r>
        <w:rPr>
          <w:rFonts w:ascii="Century" w:eastAsia="ＭＳ 明朝" w:hAnsi="Century" w:hint="eastAsia"/>
          <w:szCs w:val="21"/>
        </w:rPr>
        <w:t>しかし、都市部の大規模な私大だけが存続していくことが、果たして学生にとって、社会にとって良いことであるのか考えるべきである。かつて、大規模な商店の出店を規制する大店法が廃止された結果、</w:t>
      </w:r>
      <w:r w:rsidR="00263E30">
        <w:rPr>
          <w:rFonts w:ascii="Century" w:eastAsia="ＭＳ 明朝" w:hAnsi="Century" w:hint="eastAsia"/>
          <w:szCs w:val="21"/>
        </w:rPr>
        <w:t>その経済力を用いて全国的に標準化・画一化した大規模店舗</w:t>
      </w:r>
      <w:r w:rsidR="00212CC6">
        <w:rPr>
          <w:rFonts w:ascii="Century" w:eastAsia="ＭＳ 明朝" w:hAnsi="Century" w:hint="eastAsia"/>
          <w:szCs w:val="21"/>
        </w:rPr>
        <w:t>ばかりが</w:t>
      </w:r>
      <w:r w:rsidR="00263E30">
        <w:rPr>
          <w:rFonts w:ascii="Century" w:eastAsia="ＭＳ 明朝" w:hAnsi="Century" w:hint="eastAsia"/>
          <w:szCs w:val="21"/>
        </w:rPr>
        <w:t>増加し、地域の</w:t>
      </w:r>
      <w:r w:rsidR="00212CC6">
        <w:rPr>
          <w:rFonts w:ascii="Century" w:eastAsia="ＭＳ 明朝" w:hAnsi="Century" w:hint="eastAsia"/>
          <w:szCs w:val="21"/>
        </w:rPr>
        <w:t>多様な</w:t>
      </w:r>
      <w:r>
        <w:rPr>
          <w:rFonts w:ascii="Century" w:eastAsia="ＭＳ 明朝" w:hAnsi="Century" w:hint="eastAsia"/>
          <w:szCs w:val="21"/>
        </w:rPr>
        <w:t>小規模</w:t>
      </w:r>
      <w:r w:rsidR="00212CC6">
        <w:rPr>
          <w:rFonts w:ascii="Century" w:eastAsia="ＭＳ 明朝" w:hAnsi="Century" w:hint="eastAsia"/>
          <w:szCs w:val="21"/>
        </w:rPr>
        <w:t>の小売店</w:t>
      </w:r>
      <w:r>
        <w:rPr>
          <w:rFonts w:ascii="Century" w:eastAsia="ＭＳ 明朝" w:hAnsi="Century" w:hint="eastAsia"/>
          <w:szCs w:val="21"/>
        </w:rPr>
        <w:t>が淘汰され</w:t>
      </w:r>
      <w:r w:rsidR="0044066A">
        <w:rPr>
          <w:rFonts w:ascii="Century" w:eastAsia="ＭＳ 明朝" w:hAnsi="Century" w:hint="eastAsia"/>
          <w:szCs w:val="21"/>
        </w:rPr>
        <w:t>、地元地域の衰退をもたらし</w:t>
      </w:r>
      <w:r w:rsidR="00263E30">
        <w:rPr>
          <w:rFonts w:ascii="Century" w:eastAsia="ＭＳ 明朝" w:hAnsi="Century" w:hint="eastAsia"/>
          <w:szCs w:val="21"/>
        </w:rPr>
        <w:t>た</w:t>
      </w:r>
      <w:r w:rsidR="00212CC6">
        <w:rPr>
          <w:rFonts w:ascii="Century" w:eastAsia="ＭＳ 明朝" w:hAnsi="Century" w:hint="eastAsia"/>
          <w:szCs w:val="21"/>
        </w:rPr>
        <w:t>。これと</w:t>
      </w:r>
      <w:r w:rsidR="00263E30">
        <w:rPr>
          <w:rFonts w:ascii="Century" w:eastAsia="ＭＳ 明朝" w:hAnsi="Century" w:hint="eastAsia"/>
          <w:szCs w:val="21"/>
        </w:rPr>
        <w:t>同じ事態が起こりかねない。</w:t>
      </w:r>
    </w:p>
    <w:p w14:paraId="69744908" w14:textId="604E5F4B" w:rsidR="00C818A6" w:rsidRDefault="00C818A6" w:rsidP="00C818A6">
      <w:pPr>
        <w:ind w:firstLineChars="100" w:firstLine="210"/>
        <w:rPr>
          <w:rFonts w:ascii="Century" w:eastAsia="ＭＳ 明朝" w:hAnsi="Century"/>
          <w:szCs w:val="21"/>
        </w:rPr>
      </w:pPr>
      <w:r w:rsidRPr="00B04D44">
        <w:rPr>
          <w:rFonts w:ascii="Century" w:eastAsia="ＭＳ 明朝" w:hAnsi="Century" w:hint="eastAsia"/>
          <w:szCs w:val="21"/>
        </w:rPr>
        <w:t>中小規模</w:t>
      </w:r>
      <w:r w:rsidR="00263E30">
        <w:rPr>
          <w:rFonts w:ascii="Century" w:eastAsia="ＭＳ 明朝" w:hAnsi="Century" w:hint="eastAsia"/>
          <w:szCs w:val="21"/>
        </w:rPr>
        <w:t>の私立大学</w:t>
      </w:r>
      <w:r w:rsidRPr="00B04D44">
        <w:rPr>
          <w:rFonts w:ascii="Century" w:eastAsia="ＭＳ 明朝" w:hAnsi="Century" w:hint="eastAsia"/>
          <w:szCs w:val="21"/>
        </w:rPr>
        <w:t>は、</w:t>
      </w:r>
      <w:r w:rsidR="00263E30">
        <w:rPr>
          <w:rFonts w:ascii="Century" w:eastAsia="ＭＳ 明朝" w:hAnsi="Century" w:hint="eastAsia"/>
          <w:szCs w:val="21"/>
        </w:rPr>
        <w:t>個性的な</w:t>
      </w:r>
      <w:r>
        <w:rPr>
          <w:rFonts w:ascii="Century" w:eastAsia="ＭＳ 明朝" w:hAnsi="Century" w:hint="eastAsia"/>
          <w:szCs w:val="21"/>
        </w:rPr>
        <w:t>歴史・実績を</w:t>
      </w:r>
      <w:r w:rsidR="00263E30">
        <w:rPr>
          <w:rFonts w:ascii="Century" w:eastAsia="ＭＳ 明朝" w:hAnsi="Century" w:hint="eastAsia"/>
          <w:szCs w:val="21"/>
        </w:rPr>
        <w:t>もち</w:t>
      </w:r>
      <w:r>
        <w:rPr>
          <w:rFonts w:ascii="Century" w:eastAsia="ＭＳ 明朝" w:hAnsi="Century" w:hint="eastAsia"/>
          <w:szCs w:val="21"/>
        </w:rPr>
        <w:t>、</w:t>
      </w:r>
      <w:r w:rsidRPr="00B04D44">
        <w:rPr>
          <w:rFonts w:ascii="Century" w:eastAsia="ＭＳ 明朝" w:hAnsi="Century" w:hint="eastAsia"/>
          <w:szCs w:val="21"/>
        </w:rPr>
        <w:t>少人数での質の高い教育、エッセンシャル・ワーク</w:t>
      </w:r>
      <w:r w:rsidR="00263E30">
        <w:rPr>
          <w:rFonts w:ascii="Century" w:eastAsia="ＭＳ 明朝" w:hAnsi="Century" w:hint="eastAsia"/>
          <w:szCs w:val="21"/>
        </w:rPr>
        <w:t>等</w:t>
      </w:r>
      <w:r w:rsidRPr="00B04D44">
        <w:rPr>
          <w:rFonts w:ascii="Century" w:eastAsia="ＭＳ 明朝" w:hAnsi="Century" w:hint="eastAsia"/>
          <w:szCs w:val="21"/>
        </w:rPr>
        <w:t>の人材養成、多様な</w:t>
      </w:r>
      <w:r>
        <w:rPr>
          <w:rFonts w:ascii="Century" w:eastAsia="ＭＳ 明朝" w:hAnsi="Century" w:hint="eastAsia"/>
          <w:szCs w:val="21"/>
        </w:rPr>
        <w:t>教育・</w:t>
      </w:r>
      <w:r w:rsidRPr="00B04D44">
        <w:rPr>
          <w:rFonts w:ascii="Century" w:eastAsia="ＭＳ 明朝" w:hAnsi="Century" w:hint="eastAsia"/>
          <w:szCs w:val="21"/>
        </w:rPr>
        <w:t>研究を担ってい</w:t>
      </w:r>
      <w:r>
        <w:rPr>
          <w:rFonts w:ascii="Century" w:eastAsia="ＭＳ 明朝" w:hAnsi="Century" w:hint="eastAsia"/>
          <w:szCs w:val="21"/>
        </w:rPr>
        <w:t>る</w:t>
      </w:r>
      <w:r w:rsidRPr="00B04D44">
        <w:rPr>
          <w:rFonts w:ascii="Century" w:eastAsia="ＭＳ 明朝" w:hAnsi="Century" w:hint="eastAsia"/>
          <w:szCs w:val="21"/>
        </w:rPr>
        <w:t>。</w:t>
      </w:r>
      <w:r w:rsidR="00263E30">
        <w:rPr>
          <w:rFonts w:ascii="Century" w:eastAsia="ＭＳ 明朝" w:hAnsi="Century" w:hint="eastAsia"/>
          <w:szCs w:val="21"/>
        </w:rPr>
        <w:t>例えば、</w:t>
      </w:r>
      <w:r>
        <w:rPr>
          <w:rFonts w:ascii="Century" w:eastAsia="ＭＳ 明朝" w:hAnsi="Century" w:hint="eastAsia"/>
          <w:szCs w:val="21"/>
        </w:rPr>
        <w:t>女子教育や、</w:t>
      </w:r>
      <w:r w:rsidR="00263E30">
        <w:rPr>
          <w:rFonts w:ascii="Century" w:eastAsia="ＭＳ 明朝" w:hAnsi="Century" w:hint="eastAsia"/>
          <w:szCs w:val="21"/>
        </w:rPr>
        <w:t>保健、家政、芸術などの分野、保育士などの人材養成は、</w:t>
      </w:r>
      <w:r>
        <w:rPr>
          <w:rFonts w:ascii="Century" w:eastAsia="ＭＳ 明朝" w:hAnsi="Century" w:hint="eastAsia"/>
          <w:szCs w:val="21"/>
        </w:rPr>
        <w:t>もっぱら中小規模私大が担っている。</w:t>
      </w:r>
    </w:p>
    <w:p w14:paraId="70128B63" w14:textId="19B5117D" w:rsidR="00212CC6" w:rsidRDefault="00212CC6" w:rsidP="000D0CF9">
      <w:pPr>
        <w:ind w:firstLineChars="100" w:firstLine="210"/>
        <w:rPr>
          <w:rFonts w:ascii="Century" w:eastAsia="ＭＳ 明朝" w:hAnsi="Century"/>
          <w:szCs w:val="21"/>
        </w:rPr>
      </w:pPr>
      <w:r>
        <w:rPr>
          <w:rFonts w:ascii="Century" w:eastAsia="ＭＳ 明朝" w:hAnsi="Century" w:hint="eastAsia"/>
          <w:szCs w:val="21"/>
        </w:rPr>
        <w:t>学生・市民の幅広い進学希望に応え、多様な教育・研究を推進していくためには、私立大学</w:t>
      </w:r>
      <w:r w:rsidR="00C818A6" w:rsidRPr="00B04D44">
        <w:rPr>
          <w:rFonts w:ascii="Century" w:eastAsia="ＭＳ 明朝" w:hAnsi="Century" w:hint="eastAsia"/>
          <w:szCs w:val="21"/>
        </w:rPr>
        <w:t>の</w:t>
      </w:r>
      <w:r w:rsidR="00C818A6">
        <w:rPr>
          <w:rFonts w:ascii="Century" w:eastAsia="ＭＳ 明朝" w:hAnsi="Century" w:hint="eastAsia"/>
          <w:szCs w:val="21"/>
        </w:rPr>
        <w:t>個性、</w:t>
      </w:r>
      <w:r w:rsidR="00C818A6" w:rsidRPr="00B04D44">
        <w:rPr>
          <w:rFonts w:ascii="Century" w:eastAsia="ＭＳ 明朝" w:hAnsi="Century" w:hint="eastAsia"/>
          <w:szCs w:val="21"/>
        </w:rPr>
        <w:t>多様性を</w:t>
      </w:r>
      <w:r>
        <w:rPr>
          <w:rFonts w:ascii="Century" w:eastAsia="ＭＳ 明朝" w:hAnsi="Century" w:hint="eastAsia"/>
          <w:szCs w:val="21"/>
        </w:rPr>
        <w:t>守ることが必要である。それはすなわち、</w:t>
      </w:r>
      <w:r w:rsidR="00C818A6" w:rsidRPr="00B04D44">
        <w:rPr>
          <w:rFonts w:ascii="Century" w:eastAsia="ＭＳ 明朝" w:hAnsi="Century" w:hint="eastAsia"/>
          <w:szCs w:val="21"/>
        </w:rPr>
        <w:t>中小規模</w:t>
      </w:r>
      <w:r>
        <w:rPr>
          <w:rFonts w:ascii="Century" w:eastAsia="ＭＳ 明朝" w:hAnsi="Century" w:hint="eastAsia"/>
          <w:szCs w:val="21"/>
        </w:rPr>
        <w:t>の私立大学を、淘汰ではなく振興していくことにほかならない。</w:t>
      </w:r>
    </w:p>
    <w:p w14:paraId="770E87CD" w14:textId="77777777" w:rsidR="00212CC6" w:rsidRDefault="00212CC6" w:rsidP="00F47CE0">
      <w:pPr>
        <w:rPr>
          <w:rFonts w:ascii="Century" w:eastAsia="ＭＳ 明朝" w:hAnsi="Century"/>
          <w:szCs w:val="21"/>
        </w:rPr>
      </w:pPr>
    </w:p>
    <w:p w14:paraId="515BFD3B" w14:textId="648E0395" w:rsidR="00F47CE0" w:rsidRPr="007F34E5" w:rsidRDefault="00F47CE0" w:rsidP="0026216F">
      <w:pPr>
        <w:pStyle w:val="2"/>
      </w:pPr>
      <w:bookmarkStart w:id="27" w:name="_Toc207003940"/>
      <w:r w:rsidRPr="00B04D44">
        <w:rPr>
          <w:rFonts w:hint="eastAsia"/>
        </w:rPr>
        <w:t>（</w:t>
      </w:r>
      <w:r w:rsidR="00B04D44">
        <w:rPr>
          <w:rFonts w:hint="eastAsia"/>
        </w:rPr>
        <w:t>４</w:t>
      </w:r>
      <w:r w:rsidRPr="00B04D44">
        <w:rPr>
          <w:rFonts w:hint="eastAsia"/>
        </w:rPr>
        <w:t>）私たちの提言</w:t>
      </w:r>
      <w:bookmarkEnd w:id="27"/>
    </w:p>
    <w:p w14:paraId="758F8C0B" w14:textId="4BEB1354" w:rsidR="00212CC6" w:rsidRDefault="00420D22" w:rsidP="00420D22">
      <w:pPr>
        <w:spacing w:beforeLines="50" w:before="180" w:afterLines="50" w:after="180"/>
        <w:ind w:firstLineChars="100" w:firstLine="210"/>
        <w:rPr>
          <w:rFonts w:ascii="Century" w:eastAsia="ＭＳ 明朝" w:hAnsi="Century"/>
          <w:szCs w:val="21"/>
        </w:rPr>
      </w:pPr>
      <w:r>
        <w:rPr>
          <w:rFonts w:ascii="Century" w:eastAsia="ＭＳ 明朝" w:hAnsi="Century" w:hint="eastAsia"/>
          <w:szCs w:val="21"/>
        </w:rPr>
        <w:t>私立大学の淘汰政策、大学間の分断を拡大する政策をやめ</w:t>
      </w:r>
      <w:r w:rsidR="002F6DD2">
        <w:rPr>
          <w:rFonts w:ascii="Century" w:eastAsia="ＭＳ 明朝" w:hAnsi="Century" w:hint="eastAsia"/>
          <w:szCs w:val="21"/>
        </w:rPr>
        <w:t>、</w:t>
      </w:r>
      <w:r>
        <w:rPr>
          <w:rFonts w:ascii="Century" w:eastAsia="ＭＳ 明朝" w:hAnsi="Century" w:hint="eastAsia"/>
          <w:szCs w:val="21"/>
        </w:rPr>
        <w:t>立地や規模の違いなく、</w:t>
      </w:r>
      <w:r w:rsidR="00212CC6" w:rsidRPr="00212CC6">
        <w:rPr>
          <w:rFonts w:ascii="Century" w:eastAsia="ＭＳ 明朝" w:hAnsi="Century" w:hint="eastAsia"/>
          <w:szCs w:val="21"/>
        </w:rPr>
        <w:t>すべての</w:t>
      </w:r>
      <w:r>
        <w:rPr>
          <w:rFonts w:ascii="Century" w:eastAsia="ＭＳ 明朝" w:hAnsi="Century" w:hint="eastAsia"/>
          <w:szCs w:val="21"/>
        </w:rPr>
        <w:t>私立大学を振興するよう、以下の政策を行うよう求める。</w:t>
      </w:r>
    </w:p>
    <w:p w14:paraId="77519E78" w14:textId="43745614" w:rsidR="00B47704" w:rsidRDefault="00420D22" w:rsidP="00420D22">
      <w:pPr>
        <w:ind w:left="210" w:hangingChars="100" w:hanging="210"/>
        <w:rPr>
          <w:rFonts w:ascii="Century" w:eastAsia="ＭＳ 明朝" w:hAnsi="Century"/>
          <w:szCs w:val="21"/>
        </w:rPr>
      </w:pPr>
      <w:r>
        <w:rPr>
          <w:rFonts w:ascii="Century" w:eastAsia="ＭＳ 明朝" w:hAnsi="Century" w:hint="eastAsia"/>
          <w:szCs w:val="21"/>
        </w:rPr>
        <w:t>①</w:t>
      </w:r>
      <w:r w:rsidR="00B47704">
        <w:rPr>
          <w:rFonts w:ascii="Century" w:eastAsia="ＭＳ 明朝" w:hAnsi="Century" w:hint="eastAsia"/>
          <w:szCs w:val="21"/>
        </w:rPr>
        <w:t>収容定員充足率が</w:t>
      </w:r>
      <w:r w:rsidR="00B47704">
        <w:rPr>
          <w:rFonts w:ascii="Century" w:eastAsia="ＭＳ 明朝" w:hAnsi="Century" w:hint="eastAsia"/>
          <w:szCs w:val="21"/>
        </w:rPr>
        <w:t>5</w:t>
      </w:r>
      <w:r w:rsidR="00B47704">
        <w:rPr>
          <w:rFonts w:ascii="Century" w:eastAsia="ＭＳ 明朝" w:hAnsi="Century" w:hint="eastAsia"/>
          <w:szCs w:val="21"/>
        </w:rPr>
        <w:t>割以下の学部が一つでもあれば設置認可</w:t>
      </w:r>
      <w:r>
        <w:rPr>
          <w:rFonts w:ascii="Century" w:eastAsia="ＭＳ 明朝" w:hAnsi="Century" w:hint="eastAsia"/>
          <w:szCs w:val="21"/>
        </w:rPr>
        <w:t>を禁じている</w:t>
      </w:r>
      <w:r w:rsidR="006318B7">
        <w:rPr>
          <w:rFonts w:ascii="Century" w:eastAsia="ＭＳ 明朝" w:hAnsi="Century" w:hint="eastAsia"/>
          <w:szCs w:val="21"/>
        </w:rPr>
        <w:t>制裁</w:t>
      </w:r>
      <w:r>
        <w:rPr>
          <w:rFonts w:ascii="Century" w:eastAsia="ＭＳ 明朝" w:hAnsi="Century" w:hint="eastAsia"/>
          <w:szCs w:val="21"/>
        </w:rPr>
        <w:t>措置を</w:t>
      </w:r>
      <w:r w:rsidR="00B47704">
        <w:rPr>
          <w:rFonts w:ascii="Century" w:eastAsia="ＭＳ 明朝" w:hAnsi="Century" w:hint="eastAsia"/>
          <w:szCs w:val="21"/>
        </w:rPr>
        <w:t>廃止</w:t>
      </w:r>
      <w:r>
        <w:rPr>
          <w:rFonts w:ascii="Century" w:eastAsia="ＭＳ 明朝" w:hAnsi="Century" w:hint="eastAsia"/>
          <w:szCs w:val="21"/>
        </w:rPr>
        <w:t>すること。</w:t>
      </w:r>
    </w:p>
    <w:p w14:paraId="31AABF2C" w14:textId="1E643C93" w:rsidR="00420D22" w:rsidRDefault="00420D22" w:rsidP="00420D22">
      <w:pPr>
        <w:rPr>
          <w:rFonts w:ascii="Century" w:eastAsia="ＭＳ 明朝" w:hAnsi="Century"/>
          <w:szCs w:val="21"/>
        </w:rPr>
      </w:pPr>
      <w:r>
        <w:rPr>
          <w:rFonts w:ascii="Century" w:eastAsia="ＭＳ 明朝" w:hAnsi="Century" w:hint="eastAsia"/>
          <w:szCs w:val="21"/>
        </w:rPr>
        <w:t>②地方交付税交付金の対象に私大支援・就学支援を加え、自治体が支援できるようにすること。</w:t>
      </w:r>
    </w:p>
    <w:p w14:paraId="015D14AC" w14:textId="588C8575" w:rsidR="00420D22" w:rsidRPr="00B47704" w:rsidRDefault="00420D22" w:rsidP="00420D22">
      <w:pPr>
        <w:rPr>
          <w:rFonts w:ascii="Century" w:eastAsia="ＭＳ 明朝" w:hAnsi="Century"/>
          <w:szCs w:val="21"/>
          <w:shd w:val="clear" w:color="auto" w:fill="FFFFFF" w:themeFill="background1"/>
        </w:rPr>
      </w:pPr>
      <w:r>
        <w:rPr>
          <w:rFonts w:ascii="Century" w:eastAsia="ＭＳ 明朝" w:hAnsi="Century" w:hint="eastAsia"/>
          <w:szCs w:val="21"/>
        </w:rPr>
        <w:t>③</w:t>
      </w:r>
      <w:r w:rsidRPr="00B47704">
        <w:rPr>
          <w:rFonts w:ascii="Century" w:eastAsia="ＭＳ 明朝" w:hAnsi="Century"/>
          <w:szCs w:val="21"/>
        </w:rPr>
        <w:t>進学率の地域間格差の是正</w:t>
      </w:r>
      <w:r w:rsidRPr="00B47704">
        <w:rPr>
          <w:rFonts w:ascii="Century" w:eastAsia="ＭＳ 明朝" w:hAnsi="Century" w:hint="eastAsia"/>
          <w:szCs w:val="21"/>
        </w:rPr>
        <w:t>を目的とした諸施策</w:t>
      </w:r>
      <w:r>
        <w:rPr>
          <w:rFonts w:ascii="Century" w:eastAsia="ＭＳ 明朝" w:hAnsi="Century" w:hint="eastAsia"/>
          <w:szCs w:val="21"/>
        </w:rPr>
        <w:t>を</w:t>
      </w:r>
      <w:r w:rsidRPr="00B47704">
        <w:rPr>
          <w:rFonts w:ascii="Century" w:eastAsia="ＭＳ 明朝" w:hAnsi="Century" w:hint="eastAsia"/>
          <w:szCs w:val="21"/>
        </w:rPr>
        <w:t>立案・実施</w:t>
      </w:r>
      <w:r>
        <w:rPr>
          <w:rFonts w:ascii="Century" w:eastAsia="ＭＳ 明朝" w:hAnsi="Century" w:hint="eastAsia"/>
          <w:szCs w:val="21"/>
        </w:rPr>
        <w:t>すること。</w:t>
      </w:r>
    </w:p>
    <w:p w14:paraId="43DA2DA4" w14:textId="34E64C8E" w:rsidR="00B476F5" w:rsidRDefault="006318B7" w:rsidP="0090293E">
      <w:pPr>
        <w:ind w:left="210" w:hangingChars="100" w:hanging="210"/>
        <w:rPr>
          <w:rFonts w:ascii="Century" w:eastAsia="ＭＳ 明朝" w:hAnsi="Century"/>
          <w:szCs w:val="21"/>
        </w:rPr>
      </w:pPr>
      <w:r>
        <w:rPr>
          <w:rFonts w:ascii="Century" w:eastAsia="ＭＳ 明朝" w:hAnsi="Century" w:hint="eastAsia"/>
          <w:szCs w:val="21"/>
        </w:rPr>
        <w:t>④</w:t>
      </w:r>
      <w:r w:rsidR="00B476F5">
        <w:rPr>
          <w:rFonts w:ascii="Century" w:eastAsia="ＭＳ 明朝" w:hAnsi="Century" w:hint="eastAsia"/>
          <w:szCs w:val="21"/>
        </w:rPr>
        <w:t>中小規模私大が存続</w:t>
      </w:r>
      <w:r w:rsidR="00420D22">
        <w:rPr>
          <w:rFonts w:ascii="Century" w:eastAsia="ＭＳ 明朝" w:hAnsi="Century" w:hint="eastAsia"/>
          <w:szCs w:val="21"/>
        </w:rPr>
        <w:t>していくための財政的支援、条件</w:t>
      </w:r>
      <w:r w:rsidR="00B476F5" w:rsidRPr="00B47704">
        <w:rPr>
          <w:rFonts w:ascii="Century" w:eastAsia="ＭＳ 明朝" w:hAnsi="Century" w:hint="eastAsia"/>
          <w:szCs w:val="21"/>
        </w:rPr>
        <w:t>整備</w:t>
      </w:r>
      <w:r w:rsidR="00420D22">
        <w:rPr>
          <w:rFonts w:ascii="Century" w:eastAsia="ＭＳ 明朝" w:hAnsi="Century" w:hint="eastAsia"/>
          <w:szCs w:val="21"/>
        </w:rPr>
        <w:t>を行うこと。例えば、</w:t>
      </w:r>
      <w:r w:rsidR="00554286">
        <w:rPr>
          <w:rFonts w:ascii="Century" w:eastAsia="ＭＳ 明朝" w:hAnsi="Century" w:hint="eastAsia"/>
          <w:szCs w:val="21"/>
        </w:rPr>
        <w:t>ST</w:t>
      </w:r>
      <w:r w:rsidR="00554286">
        <w:rPr>
          <w:rFonts w:ascii="Century" w:eastAsia="ＭＳ 明朝" w:hAnsi="Century" w:hint="eastAsia"/>
          <w:szCs w:val="21"/>
        </w:rPr>
        <w:t>比が低いこ</w:t>
      </w:r>
      <w:r w:rsidR="00554286">
        <w:rPr>
          <w:rFonts w:ascii="Century" w:eastAsia="ＭＳ 明朝" w:hAnsi="Century" w:hint="eastAsia"/>
          <w:szCs w:val="21"/>
        </w:rPr>
        <w:lastRenderedPageBreak/>
        <w:t>と、学問分野や人材養成分野が中小規模</w:t>
      </w:r>
      <w:r w:rsidR="00420D22">
        <w:rPr>
          <w:rFonts w:ascii="Century" w:eastAsia="ＭＳ 明朝" w:hAnsi="Century" w:hint="eastAsia"/>
          <w:szCs w:val="21"/>
        </w:rPr>
        <w:t>私大</w:t>
      </w:r>
      <w:r w:rsidR="00554286">
        <w:rPr>
          <w:rFonts w:ascii="Century" w:eastAsia="ＭＳ 明朝" w:hAnsi="Century" w:hint="eastAsia"/>
          <w:szCs w:val="21"/>
        </w:rPr>
        <w:t>にしかないこ</w:t>
      </w:r>
      <w:r w:rsidR="00C818A6">
        <w:rPr>
          <w:rFonts w:ascii="Century" w:eastAsia="ＭＳ 明朝" w:hAnsi="Century" w:hint="eastAsia"/>
          <w:szCs w:val="21"/>
        </w:rPr>
        <w:t>と</w:t>
      </w:r>
      <w:r w:rsidR="00554286">
        <w:rPr>
          <w:rFonts w:ascii="Century" w:eastAsia="ＭＳ 明朝" w:hAnsi="Century" w:hint="eastAsia"/>
          <w:szCs w:val="21"/>
        </w:rPr>
        <w:t>等を積極的に評価して</w:t>
      </w:r>
      <w:r w:rsidR="0090293E">
        <w:rPr>
          <w:rFonts w:ascii="Century" w:eastAsia="ＭＳ 明朝" w:hAnsi="Century" w:hint="eastAsia"/>
          <w:szCs w:val="21"/>
        </w:rPr>
        <w:t>経常費補助を増額する</w:t>
      </w:r>
      <w:r w:rsidR="00420D22">
        <w:rPr>
          <w:rFonts w:ascii="Century" w:eastAsia="ＭＳ 明朝" w:hAnsi="Century" w:hint="eastAsia"/>
          <w:szCs w:val="21"/>
        </w:rPr>
        <w:t>こと。</w:t>
      </w:r>
    </w:p>
    <w:p w14:paraId="7338CE03" w14:textId="77777777" w:rsidR="00AB1EC2" w:rsidRPr="00AB1EC2" w:rsidRDefault="00AB1EC2" w:rsidP="0027177E">
      <w:pPr>
        <w:jc w:val="left"/>
        <w:rPr>
          <w:rFonts w:ascii="ＭＳ 明朝" w:eastAsia="ＭＳ 明朝" w:hAnsi="ＭＳ 明朝"/>
          <w:color w:val="FF0000"/>
          <w:sz w:val="20"/>
          <w:szCs w:val="20"/>
        </w:rPr>
      </w:pPr>
    </w:p>
    <w:p w14:paraId="1C1A162F" w14:textId="77777777" w:rsidR="00F47CE0" w:rsidRDefault="00F47CE0" w:rsidP="00F47CE0"/>
    <w:p w14:paraId="15F7A8B9" w14:textId="268376F4" w:rsidR="00791C3F" w:rsidRPr="00EF48FC" w:rsidRDefault="00B93998" w:rsidP="008F2EFD">
      <w:pPr>
        <w:ind w:firstLineChars="100" w:firstLine="180"/>
        <w:jc w:val="left"/>
        <w:rPr>
          <w:rFonts w:ascii="ＭＳ Ｐ明朝" w:eastAsia="ＭＳ Ｐ明朝" w:hAnsi="ＭＳ Ｐ明朝"/>
          <w:sz w:val="18"/>
          <w:szCs w:val="18"/>
        </w:rPr>
      </w:pPr>
      <w:r w:rsidRPr="00EF48FC">
        <w:rPr>
          <w:rFonts w:ascii="ＭＳ Ｐ明朝" w:eastAsia="ＭＳ Ｐ明朝" w:hAnsi="ＭＳ Ｐ明朝"/>
          <w:sz w:val="18"/>
          <w:szCs w:val="18"/>
        </w:rPr>
        <w:tab/>
      </w:r>
      <w:r w:rsidRPr="00EF48FC">
        <w:rPr>
          <w:rFonts w:ascii="ＭＳ Ｐ明朝" w:eastAsia="ＭＳ Ｐ明朝" w:hAnsi="ＭＳ Ｐ明朝"/>
          <w:sz w:val="18"/>
          <w:szCs w:val="18"/>
        </w:rPr>
        <w:tab/>
      </w:r>
      <w:r w:rsidRPr="00EF48FC">
        <w:rPr>
          <w:rFonts w:ascii="ＭＳ Ｐ明朝" w:eastAsia="ＭＳ Ｐ明朝" w:hAnsi="ＭＳ Ｐ明朝"/>
          <w:sz w:val="18"/>
          <w:szCs w:val="18"/>
        </w:rPr>
        <w:tab/>
      </w:r>
      <w:r w:rsidRPr="00EF48FC">
        <w:rPr>
          <w:rFonts w:ascii="ＭＳ Ｐ明朝" w:eastAsia="ＭＳ Ｐ明朝" w:hAnsi="ＭＳ Ｐ明朝"/>
          <w:sz w:val="18"/>
          <w:szCs w:val="18"/>
        </w:rPr>
        <w:tab/>
      </w:r>
      <w:r w:rsidR="00791C3F" w:rsidRPr="00EF48FC">
        <w:rPr>
          <w:rFonts w:ascii="ＭＳ Ｐ明朝" w:eastAsia="ＭＳ Ｐ明朝" w:hAnsi="ＭＳ Ｐ明朝"/>
          <w:sz w:val="18"/>
          <w:szCs w:val="18"/>
        </w:rPr>
        <w:br w:type="page"/>
      </w:r>
    </w:p>
    <w:p w14:paraId="696AB30C" w14:textId="77777777" w:rsidR="00060250" w:rsidRPr="00C44C27" w:rsidRDefault="00060250" w:rsidP="00060250">
      <w:pPr>
        <w:pStyle w:val="1"/>
        <w:rPr>
          <w:rFonts w:ascii="Century" w:eastAsia="ＭＳ ゴシック" w:hAnsi="Century"/>
          <w:b/>
          <w:bCs/>
          <w:sz w:val="26"/>
          <w:szCs w:val="26"/>
        </w:rPr>
      </w:pPr>
      <w:bookmarkStart w:id="28" w:name="_Toc207003941"/>
      <w:r w:rsidRPr="003E1CF6">
        <w:rPr>
          <w:rFonts w:ascii="Century" w:eastAsia="ＭＳ ゴシック" w:hAnsi="Century" w:hint="eastAsia"/>
          <w:b/>
          <w:bCs/>
          <w:sz w:val="26"/>
          <w:szCs w:val="26"/>
        </w:rPr>
        <w:lastRenderedPageBreak/>
        <w:t>３</w:t>
      </w:r>
      <w:r w:rsidRPr="003E1CF6">
        <w:rPr>
          <w:rFonts w:ascii="Century" w:eastAsia="ＭＳ ゴシック" w:hAnsi="Century"/>
          <w:b/>
          <w:bCs/>
          <w:sz w:val="26"/>
          <w:szCs w:val="26"/>
        </w:rPr>
        <w:t>．</w:t>
      </w:r>
      <w:r w:rsidRPr="003E1CF6">
        <w:rPr>
          <w:rFonts w:ascii="Century" w:eastAsia="ＭＳ ゴシック" w:hAnsi="Century" w:hint="eastAsia"/>
          <w:b/>
          <w:bCs/>
          <w:sz w:val="26"/>
          <w:szCs w:val="26"/>
        </w:rPr>
        <w:t>高等</w:t>
      </w:r>
      <w:r w:rsidRPr="003E1CF6">
        <w:rPr>
          <w:rFonts w:ascii="Century" w:eastAsia="ＭＳ ゴシック" w:hAnsi="Century"/>
          <w:b/>
          <w:bCs/>
          <w:sz w:val="26"/>
          <w:szCs w:val="26"/>
        </w:rPr>
        <w:t>教育の漸進的無償化</w:t>
      </w:r>
      <w:r w:rsidRPr="003E1CF6">
        <w:rPr>
          <w:rFonts w:ascii="Century" w:eastAsia="ＭＳ ゴシック" w:hAnsi="Century" w:hint="eastAsia"/>
          <w:b/>
          <w:bCs/>
          <w:sz w:val="26"/>
          <w:szCs w:val="26"/>
        </w:rPr>
        <w:t>のための「修学支援新制度」改革</w:t>
      </w:r>
      <w:bookmarkEnd w:id="28"/>
    </w:p>
    <w:p w14:paraId="3D63D210" w14:textId="77777777" w:rsidR="00060250" w:rsidRPr="00320DAE" w:rsidRDefault="00060250" w:rsidP="00060250">
      <w:pPr>
        <w:rPr>
          <w:rFonts w:ascii="Century" w:eastAsia="ＭＳ 明朝" w:hAnsi="Century"/>
        </w:rPr>
      </w:pPr>
    </w:p>
    <w:p w14:paraId="397E8F92" w14:textId="77777777" w:rsidR="00060250" w:rsidRPr="007F34E5" w:rsidRDefault="00060250" w:rsidP="0026216F">
      <w:pPr>
        <w:pStyle w:val="2"/>
      </w:pPr>
      <w:bookmarkStart w:id="29" w:name="_Toc207003942"/>
      <w:r w:rsidRPr="007F34E5">
        <w:rPr>
          <w:rFonts w:hint="eastAsia"/>
        </w:rPr>
        <w:t>（１）「教育を受ける（学ぶ）権利」を実質化するのは国の責任</w:t>
      </w:r>
      <w:bookmarkEnd w:id="29"/>
    </w:p>
    <w:p w14:paraId="4756B31F" w14:textId="77777777" w:rsidR="00060250" w:rsidRDefault="00060250" w:rsidP="00060250">
      <w:pPr>
        <w:rPr>
          <w:rFonts w:ascii="Century" w:eastAsia="ＭＳ 明朝" w:hAnsi="Century"/>
        </w:rPr>
      </w:pPr>
      <w:r>
        <w:rPr>
          <w:rFonts w:ascii="Century" w:eastAsia="ＭＳ 明朝" w:hAnsi="Century" w:hint="eastAsia"/>
        </w:rPr>
        <w:t xml:space="preserve">　日本国憲法</w:t>
      </w:r>
      <w:r>
        <w:rPr>
          <w:rFonts w:ascii="Century" w:eastAsia="ＭＳ 明朝" w:hAnsi="Century" w:hint="eastAsia"/>
        </w:rPr>
        <w:t>26</w:t>
      </w:r>
      <w:r>
        <w:rPr>
          <w:rFonts w:ascii="Century" w:eastAsia="ＭＳ 明朝" w:hAnsi="Century" w:hint="eastAsia"/>
        </w:rPr>
        <w:t>条は、「すべて国民は、法律の定めるところにより、その能力に応じて、ひとしく教育を受ける権利を有する」として、「すべての国民」の「教育を受ける権利」を保障している。かつては親の経済力の有無によって教育を受けることが大幅に制限されることも当然とされてきた。しかし、日本国憲法のもとにおいては、このようなことを理由にして教育を受けることが妨げられてはならないとして、権利として教育を受けることを保障し、それを実質化するのは国の責任であるとされたのである。</w:t>
      </w:r>
    </w:p>
    <w:p w14:paraId="6422995B" w14:textId="1F3DB42C" w:rsidR="00060250" w:rsidRDefault="00060250" w:rsidP="00060250">
      <w:pPr>
        <w:rPr>
          <w:rFonts w:ascii="Century" w:eastAsia="ＭＳ 明朝" w:hAnsi="Century"/>
        </w:rPr>
      </w:pPr>
      <w:r>
        <w:rPr>
          <w:rFonts w:ascii="Century" w:eastAsia="ＭＳ 明朝" w:hAnsi="Century" w:hint="eastAsia"/>
        </w:rPr>
        <w:t xml:space="preserve">　義務教育については明文で無償とされている</w:t>
      </w:r>
      <w:r w:rsidR="00F80D76">
        <w:rPr>
          <w:rFonts w:ascii="Century" w:eastAsia="ＭＳ 明朝" w:hAnsi="Century" w:hint="eastAsia"/>
        </w:rPr>
        <w:t>が</w:t>
      </w:r>
      <w:r>
        <w:rPr>
          <w:rFonts w:ascii="Century" w:eastAsia="ＭＳ 明朝" w:hAnsi="Century" w:hint="eastAsia"/>
        </w:rPr>
        <w:t>（</w:t>
      </w:r>
      <w:r>
        <w:rPr>
          <w:rFonts w:ascii="Century" w:eastAsia="ＭＳ 明朝" w:hAnsi="Century" w:hint="eastAsia"/>
        </w:rPr>
        <w:t>26</w:t>
      </w:r>
      <w:r>
        <w:rPr>
          <w:rFonts w:ascii="Century" w:eastAsia="ＭＳ 明朝" w:hAnsi="Century" w:hint="eastAsia"/>
        </w:rPr>
        <w:t>条</w:t>
      </w:r>
      <w:r>
        <w:rPr>
          <w:rFonts w:ascii="Century" w:eastAsia="ＭＳ 明朝" w:hAnsi="Century" w:hint="eastAsia"/>
        </w:rPr>
        <w:t>2</w:t>
      </w:r>
      <w:r>
        <w:rPr>
          <w:rFonts w:ascii="Century" w:eastAsia="ＭＳ 明朝" w:hAnsi="Century" w:hint="eastAsia"/>
        </w:rPr>
        <w:t>項）、</w:t>
      </w:r>
      <w:r w:rsidR="00F80D76">
        <w:rPr>
          <w:rFonts w:ascii="Century" w:eastAsia="ＭＳ 明朝" w:hAnsi="Century" w:hint="eastAsia"/>
        </w:rPr>
        <w:t>政府は</w:t>
      </w:r>
      <w:r>
        <w:rPr>
          <w:rFonts w:ascii="Century" w:eastAsia="ＭＳ 明朝" w:hAnsi="Century" w:hint="eastAsia"/>
        </w:rPr>
        <w:t>それ以外の教育については国民の側に責任を押し付け、公的負担を低いままにし、高学費を放置してきた。政府は、</w:t>
      </w:r>
      <w:r>
        <w:rPr>
          <w:rFonts w:ascii="Century" w:eastAsia="ＭＳ 明朝" w:hAnsi="Century" w:hint="eastAsia"/>
        </w:rPr>
        <w:t>1979</w:t>
      </w:r>
      <w:r>
        <w:rPr>
          <w:rFonts w:ascii="Century" w:eastAsia="ＭＳ 明朝" w:hAnsi="Century" w:hint="eastAsia"/>
        </w:rPr>
        <w:t>年の国際人権規約批准の際に、社会権規約の中等教育および高等教育の漸進的無償化条項（</w:t>
      </w:r>
      <w:r>
        <w:rPr>
          <w:rFonts w:ascii="Century" w:eastAsia="ＭＳ 明朝" w:hAnsi="Century" w:hint="eastAsia"/>
        </w:rPr>
        <w:t>13</w:t>
      </w:r>
      <w:r>
        <w:rPr>
          <w:rFonts w:ascii="Century" w:eastAsia="ＭＳ 明朝" w:hAnsi="Century" w:hint="eastAsia"/>
        </w:rPr>
        <w:t>条</w:t>
      </w:r>
      <w:r>
        <w:rPr>
          <w:rFonts w:ascii="Century" w:eastAsia="ＭＳ 明朝" w:hAnsi="Century" w:hint="eastAsia"/>
        </w:rPr>
        <w:t>2</w:t>
      </w:r>
      <w:r>
        <w:rPr>
          <w:rFonts w:ascii="Century" w:eastAsia="ＭＳ 明朝" w:hAnsi="Century" w:hint="eastAsia"/>
        </w:rPr>
        <w:t>項</w:t>
      </w:r>
      <w:r>
        <w:rPr>
          <w:rFonts w:ascii="Century" w:eastAsia="ＭＳ 明朝" w:hAnsi="Century" w:hint="eastAsia"/>
        </w:rPr>
        <w:t>b</w:t>
      </w:r>
      <w:r w:rsidR="00F80D76">
        <w:rPr>
          <w:rFonts w:ascii="Century" w:eastAsia="ＭＳ 明朝" w:hAnsi="Century" w:hint="eastAsia"/>
        </w:rPr>
        <w:t>・</w:t>
      </w:r>
      <w:r>
        <w:rPr>
          <w:rFonts w:ascii="Century" w:eastAsia="ＭＳ 明朝" w:hAnsi="Century" w:hint="eastAsia"/>
        </w:rPr>
        <w:t>c</w:t>
      </w:r>
      <w:r>
        <w:rPr>
          <w:rFonts w:ascii="Century" w:eastAsia="ＭＳ 明朝" w:hAnsi="Century" w:hint="eastAsia"/>
        </w:rPr>
        <w:t>）を留保し、国連からの再三の留保撤回の勧告も受け入れなかった。</w:t>
      </w:r>
    </w:p>
    <w:p w14:paraId="1E6223E2" w14:textId="77777777" w:rsidR="00060250" w:rsidRDefault="00060250" w:rsidP="00060250">
      <w:pPr>
        <w:rPr>
          <w:rFonts w:ascii="Century" w:eastAsia="ＭＳ 明朝" w:hAnsi="Century"/>
        </w:rPr>
      </w:pPr>
    </w:p>
    <w:p w14:paraId="36075730" w14:textId="77777777" w:rsidR="00060250" w:rsidRPr="007F34E5" w:rsidRDefault="00060250" w:rsidP="0026216F">
      <w:pPr>
        <w:pStyle w:val="2"/>
      </w:pPr>
      <w:bookmarkStart w:id="30" w:name="_Toc207003943"/>
      <w:r w:rsidRPr="007F34E5">
        <w:rPr>
          <w:rFonts w:hint="eastAsia"/>
        </w:rPr>
        <w:t>（２）高校の「無償化」導入と人権規約の留保撤回</w:t>
      </w:r>
      <w:bookmarkEnd w:id="30"/>
    </w:p>
    <w:p w14:paraId="52A8AE38" w14:textId="41766F67" w:rsidR="00060250" w:rsidRDefault="00060250" w:rsidP="00060250">
      <w:pPr>
        <w:rPr>
          <w:rFonts w:ascii="Century" w:eastAsia="ＭＳ 明朝" w:hAnsi="Century"/>
        </w:rPr>
      </w:pPr>
      <w:r w:rsidRPr="00320DAE">
        <w:rPr>
          <w:rFonts w:ascii="Century" w:eastAsia="ＭＳ 明朝" w:hAnsi="Century"/>
        </w:rPr>
        <w:t xml:space="preserve">　</w:t>
      </w:r>
      <w:r w:rsidRPr="00320DAE">
        <w:rPr>
          <w:rFonts w:ascii="Century" w:eastAsia="ＭＳ 明朝" w:hAnsi="Century"/>
        </w:rPr>
        <w:t>2010</w:t>
      </w:r>
      <w:r w:rsidRPr="00320DAE">
        <w:rPr>
          <w:rFonts w:ascii="Century" w:eastAsia="ＭＳ 明朝" w:hAnsi="Century"/>
        </w:rPr>
        <w:t>年、民主党政権のもとで「公立高等学校に係る授業料の不徴収及び高等学校修学支援金の支給に関する法律」（高校無償化法）が制定され、親の所得にかかわりなく公立高校については授業料不徴収、私立高校については上限付きの授業料補助（就学支援金）の仕組みがつくられた。</w:t>
      </w:r>
      <w:r>
        <w:rPr>
          <w:rFonts w:ascii="Century" w:eastAsia="ＭＳ 明朝" w:hAnsi="Century" w:hint="eastAsia"/>
        </w:rPr>
        <w:t>そして</w:t>
      </w:r>
      <w:r w:rsidRPr="00320DAE">
        <w:rPr>
          <w:rFonts w:ascii="Century" w:eastAsia="ＭＳ 明朝" w:hAnsi="Century"/>
        </w:rPr>
        <w:t>2012</w:t>
      </w:r>
      <w:r w:rsidRPr="00320DAE">
        <w:rPr>
          <w:rFonts w:ascii="Century" w:eastAsia="ＭＳ 明朝" w:hAnsi="Century"/>
        </w:rPr>
        <w:t>年には、中等教育および高等教育の漸進的無償化</w:t>
      </w:r>
      <w:r w:rsidR="00F80D76">
        <w:rPr>
          <w:rFonts w:ascii="Century" w:eastAsia="ＭＳ 明朝" w:hAnsi="Century" w:hint="eastAsia"/>
        </w:rPr>
        <w:t>条項</w:t>
      </w:r>
      <w:r w:rsidRPr="00320DAE">
        <w:rPr>
          <w:rFonts w:ascii="Century" w:eastAsia="ＭＳ 明朝" w:hAnsi="Century"/>
        </w:rPr>
        <w:t>の留保を撤回した。これによって日本政府は</w:t>
      </w:r>
      <w:r>
        <w:rPr>
          <w:rFonts w:ascii="Century" w:eastAsia="ＭＳ 明朝" w:hAnsi="Century" w:hint="eastAsia"/>
        </w:rPr>
        <w:t>、中等教育だけでなく</w:t>
      </w:r>
      <w:r w:rsidRPr="00320DAE">
        <w:rPr>
          <w:rFonts w:ascii="Century" w:eastAsia="ＭＳ 明朝" w:hAnsi="Century"/>
        </w:rPr>
        <w:t>高等教育についても漸進的無償化の措置を講ずる義務を負うことになった。</w:t>
      </w:r>
    </w:p>
    <w:p w14:paraId="2C3075C2" w14:textId="1D35BB73" w:rsidR="00060250" w:rsidRDefault="00060250" w:rsidP="00060250">
      <w:pPr>
        <w:ind w:firstLineChars="100" w:firstLine="210"/>
        <w:rPr>
          <w:rFonts w:ascii="Century" w:eastAsia="ＭＳ 明朝" w:hAnsi="Century"/>
        </w:rPr>
      </w:pPr>
      <w:r w:rsidRPr="00320DAE">
        <w:rPr>
          <w:rFonts w:ascii="Century" w:eastAsia="ＭＳ 明朝" w:hAnsi="Century"/>
        </w:rPr>
        <w:t>しかし</w:t>
      </w:r>
      <w:r>
        <w:rPr>
          <w:rFonts w:ascii="Century" w:eastAsia="ＭＳ 明朝" w:hAnsi="Century" w:hint="eastAsia"/>
        </w:rPr>
        <w:t>、</w:t>
      </w:r>
      <w:r w:rsidRPr="00320DAE">
        <w:rPr>
          <w:rFonts w:ascii="Century" w:eastAsia="ＭＳ 明朝" w:hAnsi="Century"/>
        </w:rPr>
        <w:t>第</w:t>
      </w:r>
      <w:r w:rsidRPr="00320DAE">
        <w:rPr>
          <w:rFonts w:ascii="Century" w:eastAsia="ＭＳ 明朝" w:hAnsi="Century"/>
        </w:rPr>
        <w:t>2</w:t>
      </w:r>
      <w:r w:rsidRPr="00320DAE">
        <w:rPr>
          <w:rFonts w:ascii="Century" w:eastAsia="ＭＳ 明朝" w:hAnsi="Century"/>
        </w:rPr>
        <w:t>次安倍政権</w:t>
      </w:r>
      <w:r>
        <w:rPr>
          <w:rFonts w:ascii="Century" w:eastAsia="ＭＳ 明朝" w:hAnsi="Century" w:hint="eastAsia"/>
        </w:rPr>
        <w:t>は</w:t>
      </w:r>
      <w:r w:rsidRPr="00320DAE">
        <w:rPr>
          <w:rFonts w:ascii="Century" w:eastAsia="ＭＳ 明朝" w:hAnsi="Century"/>
        </w:rPr>
        <w:t>2013</w:t>
      </w:r>
      <w:r w:rsidRPr="00320DAE">
        <w:rPr>
          <w:rFonts w:ascii="Century" w:eastAsia="ＭＳ 明朝" w:hAnsi="Century"/>
        </w:rPr>
        <w:t>年、</w:t>
      </w:r>
      <w:r>
        <w:rPr>
          <w:rFonts w:ascii="Century" w:eastAsia="ＭＳ 明朝" w:hAnsi="Century" w:hint="eastAsia"/>
        </w:rPr>
        <w:t>法律名を「</w:t>
      </w:r>
      <w:r w:rsidRPr="00320DAE">
        <w:rPr>
          <w:rFonts w:ascii="Century" w:eastAsia="ＭＳ 明朝" w:hAnsi="Century"/>
        </w:rPr>
        <w:t>高校等就学支援金</w:t>
      </w:r>
      <w:r>
        <w:rPr>
          <w:rFonts w:ascii="Century" w:eastAsia="ＭＳ 明朝" w:hAnsi="Century" w:hint="eastAsia"/>
        </w:rPr>
        <w:t>の支給に関する法律」に改正し、</w:t>
      </w:r>
      <w:r w:rsidRPr="00320DAE">
        <w:rPr>
          <w:rFonts w:ascii="Century" w:eastAsia="ＭＳ 明朝" w:hAnsi="Century"/>
        </w:rPr>
        <w:t>保護者等の所得制限を導入し</w:t>
      </w:r>
      <w:r>
        <w:rPr>
          <w:rFonts w:ascii="Century" w:eastAsia="ＭＳ 明朝" w:hAnsi="Century" w:hint="eastAsia"/>
        </w:rPr>
        <w:t>、無償化の対象数を</w:t>
      </w:r>
      <w:r w:rsidRPr="00320DAE">
        <w:rPr>
          <w:rFonts w:ascii="Century" w:eastAsia="ＭＳ 明朝" w:hAnsi="Century"/>
        </w:rPr>
        <w:t>後退させた。</w:t>
      </w:r>
      <w:r>
        <w:rPr>
          <w:rFonts w:ascii="Century" w:eastAsia="ＭＳ 明朝" w:hAnsi="Century" w:hint="eastAsia"/>
        </w:rPr>
        <w:t>一方で、一部の自治体は国の支援に上乗せして支援対象を拡大してい</w:t>
      </w:r>
      <w:r w:rsidR="00F80D76">
        <w:rPr>
          <w:rFonts w:ascii="Century" w:eastAsia="ＭＳ 明朝" w:hAnsi="Century" w:hint="eastAsia"/>
        </w:rPr>
        <w:t>る</w:t>
      </w:r>
      <w:r>
        <w:rPr>
          <w:rFonts w:ascii="Century" w:eastAsia="ＭＳ 明朝" w:hAnsi="Century" w:hint="eastAsia"/>
        </w:rPr>
        <w:t>。</w:t>
      </w:r>
      <w:r>
        <w:rPr>
          <w:rFonts w:ascii="Century" w:eastAsia="ＭＳ 明朝" w:hAnsi="Century" w:hint="eastAsia"/>
        </w:rPr>
        <w:t>2024</w:t>
      </w:r>
      <w:r>
        <w:rPr>
          <w:rFonts w:ascii="Century" w:eastAsia="ＭＳ 明朝" w:hAnsi="Century" w:hint="eastAsia"/>
        </w:rPr>
        <w:t>年、大阪で高校</w:t>
      </w:r>
      <w:r>
        <w:rPr>
          <w:rFonts w:ascii="Century" w:eastAsia="ＭＳ 明朝" w:hAnsi="Century" w:hint="eastAsia"/>
        </w:rPr>
        <w:t>3</w:t>
      </w:r>
      <w:r>
        <w:rPr>
          <w:rFonts w:ascii="Century" w:eastAsia="ＭＳ 明朝" w:hAnsi="Century" w:hint="eastAsia"/>
        </w:rPr>
        <w:t>年生から所得制限の無い高校無償化が順次導入されることになり、同年東京都でも全学年を対象に所得制限の無い高校無償化が導入された。無償化の対象は授業料のみであり、更に私立高校の場合支援額に上限があるものの、学費負担を軽減する方向に前進した。</w:t>
      </w:r>
    </w:p>
    <w:p w14:paraId="5A225E07" w14:textId="0F41F95A" w:rsidR="00060250" w:rsidRDefault="00060250" w:rsidP="00060250">
      <w:pPr>
        <w:ind w:firstLineChars="100" w:firstLine="210"/>
        <w:rPr>
          <w:rFonts w:ascii="Century" w:eastAsia="ＭＳ 明朝" w:hAnsi="Century"/>
        </w:rPr>
      </w:pPr>
      <w:r w:rsidRPr="00AB4002">
        <w:rPr>
          <w:rFonts w:ascii="Century" w:eastAsia="ＭＳ 明朝" w:hAnsi="Century" w:hint="eastAsia"/>
        </w:rPr>
        <w:t>2025</w:t>
      </w:r>
      <w:r w:rsidRPr="00AB4002">
        <w:rPr>
          <w:rFonts w:ascii="Century" w:eastAsia="ＭＳ 明朝" w:hAnsi="Century" w:hint="eastAsia"/>
        </w:rPr>
        <w:t>年に石破政権は、予算成立のために高校の教育無償化を受け入れ、</w:t>
      </w:r>
      <w:r w:rsidRPr="00AB4002">
        <w:rPr>
          <w:rFonts w:ascii="Century" w:eastAsia="ＭＳ 明朝" w:hAnsi="Century" w:hint="eastAsia"/>
        </w:rPr>
        <w:t>2025</w:t>
      </w:r>
      <w:r w:rsidRPr="00AB4002">
        <w:rPr>
          <w:rFonts w:ascii="Century" w:eastAsia="ＭＳ 明朝" w:hAnsi="Century" w:hint="eastAsia"/>
        </w:rPr>
        <w:t>年</w:t>
      </w:r>
      <w:r w:rsidRPr="00AB4002">
        <w:rPr>
          <w:rFonts w:ascii="Century" w:eastAsia="ＭＳ 明朝" w:hAnsi="Century" w:hint="eastAsia"/>
        </w:rPr>
        <w:t>4</w:t>
      </w:r>
      <w:r w:rsidRPr="00AB4002">
        <w:rPr>
          <w:rFonts w:ascii="Century" w:eastAsia="ＭＳ 明朝" w:hAnsi="Century" w:hint="eastAsia"/>
        </w:rPr>
        <w:t>月から所得制限の撤廃、</w:t>
      </w:r>
      <w:r w:rsidRPr="00AB4002">
        <w:rPr>
          <w:rFonts w:ascii="Century" w:eastAsia="ＭＳ 明朝" w:hAnsi="Century" w:hint="eastAsia"/>
        </w:rPr>
        <w:t>2026</w:t>
      </w:r>
      <w:r w:rsidRPr="00AB4002">
        <w:rPr>
          <w:rFonts w:ascii="Century" w:eastAsia="ＭＳ 明朝" w:hAnsi="Century" w:hint="eastAsia"/>
        </w:rPr>
        <w:t>年</w:t>
      </w:r>
      <w:r w:rsidRPr="00AB4002">
        <w:rPr>
          <w:rFonts w:ascii="Century" w:eastAsia="ＭＳ 明朝" w:hAnsi="Century" w:hint="eastAsia"/>
        </w:rPr>
        <w:t>4</w:t>
      </w:r>
      <w:r w:rsidRPr="00AB4002">
        <w:rPr>
          <w:rFonts w:ascii="Century" w:eastAsia="ＭＳ 明朝" w:hAnsi="Century" w:hint="eastAsia"/>
        </w:rPr>
        <w:t>月から私立高校支援金</w:t>
      </w:r>
      <w:r w:rsidR="00BD502A">
        <w:rPr>
          <w:rFonts w:ascii="Century" w:eastAsia="ＭＳ 明朝" w:hAnsi="Century" w:hint="eastAsia"/>
        </w:rPr>
        <w:t>を</w:t>
      </w:r>
      <w:r w:rsidRPr="00AB4002">
        <w:rPr>
          <w:rFonts w:ascii="Century" w:eastAsia="ＭＳ 明朝" w:hAnsi="Century"/>
        </w:rPr>
        <w:t>授業料の全国平均</w:t>
      </w:r>
      <w:r w:rsidRPr="00AB4002">
        <w:rPr>
          <w:rFonts w:ascii="Century" w:eastAsia="ＭＳ 明朝" w:hAnsi="Century"/>
        </w:rPr>
        <w:t>45.7</w:t>
      </w:r>
      <w:r w:rsidRPr="00AB4002">
        <w:rPr>
          <w:rFonts w:ascii="Century" w:eastAsia="ＭＳ 明朝" w:hAnsi="Century"/>
        </w:rPr>
        <w:t>万円</w:t>
      </w:r>
      <w:r w:rsidR="00BD502A">
        <w:rPr>
          <w:rFonts w:ascii="Century" w:eastAsia="ＭＳ 明朝" w:hAnsi="Century" w:hint="eastAsia"/>
        </w:rPr>
        <w:t>へと</w:t>
      </w:r>
      <w:r w:rsidRPr="00AB4002">
        <w:rPr>
          <w:rFonts w:ascii="Century" w:eastAsia="ＭＳ 明朝" w:hAnsi="Century"/>
        </w:rPr>
        <w:t>引き上げる</w:t>
      </w:r>
      <w:r w:rsidRPr="00AB4002">
        <w:rPr>
          <w:rFonts w:ascii="Century" w:eastAsia="ＭＳ 明朝" w:hAnsi="Century" w:hint="eastAsia"/>
        </w:rPr>
        <w:t>ことになった。これにより日本全国において、高校は授業料だけではあるが名目上は無償化されることになった。</w:t>
      </w:r>
    </w:p>
    <w:p w14:paraId="737E287A" w14:textId="77777777" w:rsidR="00060250" w:rsidRPr="005A0B33" w:rsidRDefault="00060250" w:rsidP="00060250">
      <w:pPr>
        <w:rPr>
          <w:rFonts w:ascii="Century" w:eastAsia="ＭＳ 明朝" w:hAnsi="Century"/>
        </w:rPr>
      </w:pPr>
    </w:p>
    <w:p w14:paraId="49E3CCC7" w14:textId="77777777" w:rsidR="00060250" w:rsidRPr="001D6252" w:rsidRDefault="00060250" w:rsidP="0026216F">
      <w:pPr>
        <w:pStyle w:val="2"/>
      </w:pPr>
      <w:bookmarkStart w:id="31" w:name="_Toc207003944"/>
      <w:r w:rsidRPr="001D6252">
        <w:t>（３）高等教育進学者は</w:t>
      </w:r>
      <w:r w:rsidRPr="001D6252">
        <w:t>8</w:t>
      </w:r>
      <w:r w:rsidRPr="001D6252">
        <w:t>割を超えており現実味を増す無償化要求</w:t>
      </w:r>
      <w:bookmarkEnd w:id="31"/>
    </w:p>
    <w:p w14:paraId="4333BCE5" w14:textId="77777777" w:rsidR="00060250" w:rsidRDefault="00060250" w:rsidP="00060250">
      <w:pPr>
        <w:rPr>
          <w:rFonts w:ascii="Century" w:eastAsia="ＭＳ 明朝" w:hAnsi="Century"/>
        </w:rPr>
      </w:pPr>
      <w:r w:rsidRPr="00320DAE">
        <w:rPr>
          <w:rFonts w:ascii="Century" w:eastAsia="ＭＳ 明朝" w:hAnsi="Century"/>
        </w:rPr>
        <w:t xml:space="preserve">　</w:t>
      </w:r>
      <w:r>
        <w:rPr>
          <w:rFonts w:ascii="Century" w:eastAsia="ＭＳ 明朝" w:hAnsi="Century" w:hint="eastAsia"/>
        </w:rPr>
        <w:t>政府は高等教育への無償化を導入しない理由を、「</w:t>
      </w:r>
      <w:r w:rsidRPr="004A1835">
        <w:rPr>
          <w:rFonts w:ascii="Century" w:eastAsia="ＭＳ 明朝" w:hAnsi="Century" w:hint="eastAsia"/>
        </w:rPr>
        <w:t>大学への進学率は</w:t>
      </w:r>
      <w:r w:rsidRPr="004A1835">
        <w:rPr>
          <w:rFonts w:ascii="Century" w:eastAsia="ＭＳ 明朝" w:hAnsi="Century"/>
        </w:rPr>
        <w:t>5</w:t>
      </w:r>
      <w:r w:rsidRPr="004A1835">
        <w:rPr>
          <w:rFonts w:ascii="Century" w:eastAsia="ＭＳ 明朝" w:hAnsi="Century"/>
        </w:rPr>
        <w:t>割程度と同年代の半数程度にとどまっており、高校と同様の措置を講じることは、</w:t>
      </w:r>
      <w:r>
        <w:rPr>
          <w:rFonts w:ascii="Century" w:eastAsia="ＭＳ 明朝" w:hAnsi="Century" w:hint="eastAsia"/>
        </w:rPr>
        <w:t>大学</w:t>
      </w:r>
      <w:r w:rsidRPr="004A1835">
        <w:rPr>
          <w:rFonts w:ascii="Century" w:eastAsia="ＭＳ 明朝" w:hAnsi="Century"/>
        </w:rPr>
        <w:t>進学者と非進学者のあいだでの不公平を生む</w:t>
      </w:r>
      <w:r>
        <w:rPr>
          <w:rFonts w:ascii="Century" w:eastAsia="ＭＳ 明朝" w:hAnsi="Century" w:hint="eastAsia"/>
        </w:rPr>
        <w:t>」</w:t>
      </w:r>
      <w:r w:rsidRPr="004A1835">
        <w:rPr>
          <w:rFonts w:ascii="Century" w:eastAsia="ＭＳ 明朝" w:hAnsi="Century"/>
        </w:rPr>
        <w:t>など</w:t>
      </w:r>
      <w:r>
        <w:rPr>
          <w:rFonts w:ascii="Century" w:eastAsia="ＭＳ 明朝" w:hAnsi="Century" w:hint="eastAsia"/>
        </w:rPr>
        <w:t>と主張してきた</w:t>
      </w:r>
      <w:r w:rsidRPr="004A1835">
        <w:rPr>
          <w:rFonts w:ascii="Century" w:eastAsia="ＭＳ 明朝" w:hAnsi="Century"/>
        </w:rPr>
        <w:t>。</w:t>
      </w:r>
      <w:r>
        <w:rPr>
          <w:rFonts w:ascii="Century" w:eastAsia="ＭＳ 明朝" w:hAnsi="Century" w:hint="eastAsia"/>
        </w:rPr>
        <w:t>しかし、</w:t>
      </w:r>
      <w:r w:rsidRPr="00D646DE">
        <w:rPr>
          <w:rFonts w:ascii="Century" w:eastAsia="ＭＳ 明朝" w:hAnsi="Century"/>
        </w:rPr>
        <w:t>高校卒業後の進路として大学や</w:t>
      </w:r>
      <w:r w:rsidRPr="00D646DE">
        <w:rPr>
          <w:rFonts w:ascii="Century" w:eastAsia="ＭＳ 明朝" w:hAnsi="Century" w:hint="eastAsia"/>
        </w:rPr>
        <w:t>専門</w:t>
      </w:r>
      <w:r w:rsidRPr="00D646DE">
        <w:rPr>
          <w:rFonts w:ascii="Century" w:eastAsia="ＭＳ 明朝" w:hAnsi="Century"/>
        </w:rPr>
        <w:t>学校への進学者は</w:t>
      </w:r>
      <w:r>
        <w:rPr>
          <w:rFonts w:ascii="Century" w:eastAsia="ＭＳ 明朝" w:hAnsi="Century" w:hint="eastAsia"/>
        </w:rPr>
        <w:t>すでに</w:t>
      </w:r>
      <w:r w:rsidRPr="00D646DE">
        <w:rPr>
          <w:rFonts w:ascii="Century" w:eastAsia="ＭＳ 明朝" w:hAnsi="Century"/>
        </w:rPr>
        <w:t>8</w:t>
      </w:r>
      <w:r w:rsidRPr="00D646DE">
        <w:rPr>
          <w:rFonts w:ascii="Century" w:eastAsia="ＭＳ 明朝" w:hAnsi="Century"/>
        </w:rPr>
        <w:t>割を超えており、</w:t>
      </w:r>
      <w:r w:rsidRPr="00320DAE">
        <w:rPr>
          <w:rFonts w:ascii="Century" w:eastAsia="ＭＳ 明朝" w:hAnsi="Century"/>
        </w:rPr>
        <w:t>圧倒的多数が高等教育を受けている。大学への進学率は</w:t>
      </w:r>
      <w:r w:rsidRPr="00320DAE">
        <w:rPr>
          <w:rFonts w:ascii="Century" w:eastAsia="ＭＳ 明朝" w:hAnsi="Century"/>
        </w:rPr>
        <w:t>5</w:t>
      </w:r>
      <w:r w:rsidRPr="00320DAE">
        <w:rPr>
          <w:rFonts w:ascii="Century" w:eastAsia="ＭＳ 明朝" w:hAnsi="Century"/>
        </w:rPr>
        <w:t>割を超えて久しく、その</w:t>
      </w:r>
      <w:r w:rsidRPr="00320DAE">
        <w:rPr>
          <w:rFonts w:ascii="Century" w:eastAsia="ＭＳ 明朝" w:hAnsi="Century"/>
        </w:rPr>
        <w:t>4</w:t>
      </w:r>
      <w:r w:rsidRPr="00320DAE">
        <w:rPr>
          <w:rFonts w:ascii="Century" w:eastAsia="ＭＳ 明朝" w:hAnsi="Century"/>
        </w:rPr>
        <w:t>分の</w:t>
      </w:r>
      <w:r w:rsidRPr="00320DAE">
        <w:rPr>
          <w:rFonts w:ascii="Century" w:eastAsia="ＭＳ 明朝" w:hAnsi="Century"/>
        </w:rPr>
        <w:t>3</w:t>
      </w:r>
      <w:r w:rsidRPr="00320DAE">
        <w:rPr>
          <w:rFonts w:ascii="Century" w:eastAsia="ＭＳ 明朝" w:hAnsi="Century"/>
        </w:rPr>
        <w:t>は私立大学で学んでいる。</w:t>
      </w:r>
      <w:r>
        <w:rPr>
          <w:rFonts w:ascii="Century" w:eastAsia="ＭＳ 明朝" w:hAnsi="Century" w:hint="eastAsia"/>
        </w:rPr>
        <w:t>専門学校はほぼ私立学校である。</w:t>
      </w:r>
    </w:p>
    <w:p w14:paraId="32E2656C" w14:textId="7107A312" w:rsidR="00060250" w:rsidRPr="00320DAE" w:rsidRDefault="00060250" w:rsidP="00060250">
      <w:pPr>
        <w:ind w:firstLineChars="100" w:firstLine="210"/>
        <w:rPr>
          <w:rFonts w:ascii="Century" w:eastAsia="ＭＳ 明朝" w:hAnsi="Century"/>
        </w:rPr>
      </w:pPr>
      <w:r w:rsidRPr="00320DAE">
        <w:rPr>
          <w:rFonts w:ascii="Century" w:eastAsia="ＭＳ 明朝" w:hAnsi="Century"/>
        </w:rPr>
        <w:t>そもそも日本の高等教育費の公的負担は</w:t>
      </w:r>
      <w:r>
        <w:rPr>
          <w:rFonts w:ascii="Century" w:eastAsia="ＭＳ 明朝" w:hAnsi="Century" w:hint="eastAsia"/>
        </w:rPr>
        <w:t>諸外国と比較して</w:t>
      </w:r>
      <w:r w:rsidRPr="00320DAE">
        <w:rPr>
          <w:rFonts w:ascii="Century" w:eastAsia="ＭＳ 明朝" w:hAnsi="Century"/>
        </w:rPr>
        <w:t>極めて乏しく、そのため各</w:t>
      </w:r>
      <w:r>
        <w:rPr>
          <w:rFonts w:ascii="Century" w:eastAsia="ＭＳ 明朝" w:hAnsi="Century" w:hint="eastAsia"/>
        </w:rPr>
        <w:t>私立高等</w:t>
      </w:r>
      <w:r>
        <w:rPr>
          <w:rFonts w:ascii="Century" w:eastAsia="ＭＳ 明朝" w:hAnsi="Century" w:hint="eastAsia"/>
        </w:rPr>
        <w:lastRenderedPageBreak/>
        <w:t>教育機関</w:t>
      </w:r>
      <w:r w:rsidRPr="00320DAE">
        <w:rPr>
          <w:rFonts w:ascii="Century" w:eastAsia="ＭＳ 明朝" w:hAnsi="Century"/>
        </w:rPr>
        <w:t>の収入に占める授業料の割合が高くなっている。</w:t>
      </w:r>
      <w:r>
        <w:rPr>
          <w:rFonts w:ascii="Century" w:eastAsia="ＭＳ 明朝" w:hAnsi="Century" w:hint="eastAsia"/>
        </w:rPr>
        <w:t>私立大学については</w:t>
      </w:r>
      <w:r w:rsidRPr="00320DAE">
        <w:rPr>
          <w:rFonts w:ascii="Century" w:eastAsia="ＭＳ 明朝" w:hAnsi="Century"/>
        </w:rPr>
        <w:t>経常費補助率</w:t>
      </w:r>
      <w:r>
        <w:rPr>
          <w:rFonts w:ascii="Century" w:eastAsia="ＭＳ 明朝" w:hAnsi="Century" w:hint="eastAsia"/>
        </w:rPr>
        <w:t>が</w:t>
      </w:r>
      <w:r w:rsidRPr="00320DAE">
        <w:rPr>
          <w:rFonts w:ascii="Century" w:eastAsia="ＭＳ 明朝" w:hAnsi="Century"/>
        </w:rPr>
        <w:t>30</w:t>
      </w:r>
      <w:r w:rsidRPr="00320DAE">
        <w:rPr>
          <w:rFonts w:ascii="Century" w:eastAsia="ＭＳ 明朝" w:hAnsi="Century"/>
        </w:rPr>
        <w:t>年以上にわたって低下し続け、</w:t>
      </w:r>
      <w:r w:rsidRPr="00320DAE">
        <w:rPr>
          <w:rFonts w:ascii="Century" w:eastAsia="ＭＳ 明朝" w:hAnsi="Century"/>
        </w:rPr>
        <w:t>2015</w:t>
      </w:r>
      <w:r w:rsidRPr="00320DAE">
        <w:rPr>
          <w:rFonts w:ascii="Century" w:eastAsia="ＭＳ 明朝" w:hAnsi="Century"/>
        </w:rPr>
        <w:t>年度には</w:t>
      </w:r>
      <w:r>
        <w:rPr>
          <w:rFonts w:ascii="Century" w:eastAsia="ＭＳ 明朝" w:hAnsi="Century" w:hint="eastAsia"/>
        </w:rPr>
        <w:t>10</w:t>
      </w:r>
      <w:r>
        <w:rPr>
          <w:rFonts w:ascii="Century" w:eastAsia="ＭＳ 明朝" w:hAnsi="Century" w:hint="eastAsia"/>
        </w:rPr>
        <w:t>％を</w:t>
      </w:r>
      <w:r w:rsidRPr="00320DAE">
        <w:rPr>
          <w:rFonts w:ascii="Century" w:eastAsia="ＭＳ 明朝" w:hAnsi="Century"/>
        </w:rPr>
        <w:t>切った。私学振興助成法制定時には速やかに</w:t>
      </w:r>
      <w:r w:rsidRPr="00320DAE">
        <w:rPr>
          <w:rFonts w:ascii="Century" w:eastAsia="ＭＳ 明朝" w:hAnsi="Century"/>
        </w:rPr>
        <w:t>2</w:t>
      </w:r>
      <w:r w:rsidRPr="00320DAE">
        <w:rPr>
          <w:rFonts w:ascii="Century" w:eastAsia="ＭＳ 明朝" w:hAnsi="Century"/>
        </w:rPr>
        <w:t>分の</w:t>
      </w:r>
      <w:r w:rsidRPr="00320DAE">
        <w:rPr>
          <w:rFonts w:ascii="Century" w:eastAsia="ＭＳ 明朝" w:hAnsi="Century"/>
        </w:rPr>
        <w:t>1</w:t>
      </w:r>
      <w:r>
        <w:rPr>
          <w:rFonts w:ascii="Century" w:eastAsia="ＭＳ 明朝" w:hAnsi="Century" w:hint="eastAsia"/>
        </w:rPr>
        <w:t>補助</w:t>
      </w:r>
      <w:r w:rsidRPr="00320DAE">
        <w:rPr>
          <w:rFonts w:ascii="Century" w:eastAsia="ＭＳ 明朝" w:hAnsi="Century"/>
        </w:rPr>
        <w:t>を</w:t>
      </w:r>
      <w:r>
        <w:rPr>
          <w:rFonts w:ascii="Century" w:eastAsia="ＭＳ 明朝" w:hAnsi="Century" w:hint="eastAsia"/>
        </w:rPr>
        <w:t>実現する</w:t>
      </w:r>
      <w:r w:rsidRPr="00320DAE">
        <w:rPr>
          <w:rFonts w:ascii="Century" w:eastAsia="ＭＳ 明朝" w:hAnsi="Century"/>
        </w:rPr>
        <w:t>と</w:t>
      </w:r>
      <w:r>
        <w:rPr>
          <w:rFonts w:ascii="Century" w:eastAsia="ＭＳ 明朝" w:hAnsi="Century" w:hint="eastAsia"/>
        </w:rPr>
        <w:t>した</w:t>
      </w:r>
      <w:r w:rsidRPr="00320DAE">
        <w:rPr>
          <w:rFonts w:ascii="Century" w:eastAsia="ＭＳ 明朝" w:hAnsi="Century"/>
        </w:rPr>
        <w:t>国会</w:t>
      </w:r>
      <w:r>
        <w:rPr>
          <w:rFonts w:ascii="Century" w:eastAsia="ＭＳ 明朝" w:hAnsi="Century" w:hint="eastAsia"/>
        </w:rPr>
        <w:t>附帯</w:t>
      </w:r>
      <w:r w:rsidRPr="00320DAE">
        <w:rPr>
          <w:rFonts w:ascii="Century" w:eastAsia="ＭＳ 明朝" w:hAnsi="Century"/>
        </w:rPr>
        <w:t>決議に反している。その原因は、進学率の上昇に伴う定員増、大学の新設等を認めたにもかかわらず、競争と淘汰、設置者負担主義、受益者負担主義を掲げ、</w:t>
      </w:r>
      <w:r w:rsidR="0068665D">
        <w:rPr>
          <w:rFonts w:ascii="Century" w:eastAsia="ＭＳ 明朝" w:hAnsi="Century" w:hint="eastAsia"/>
        </w:rPr>
        <w:t>現実</w:t>
      </w:r>
      <w:r w:rsidRPr="00320DAE">
        <w:rPr>
          <w:rFonts w:ascii="Century" w:eastAsia="ＭＳ 明朝" w:hAnsi="Century"/>
        </w:rPr>
        <w:t>に見合った予算増を行ってこなかったことにある。</w:t>
      </w:r>
    </w:p>
    <w:p w14:paraId="3259BDF9" w14:textId="66BA176C" w:rsidR="00060250" w:rsidRPr="00320DAE" w:rsidRDefault="00060250" w:rsidP="00060250">
      <w:pPr>
        <w:rPr>
          <w:rFonts w:ascii="Century" w:eastAsia="ＭＳ 明朝" w:hAnsi="Century"/>
        </w:rPr>
      </w:pPr>
      <w:r w:rsidRPr="00320DAE">
        <w:rPr>
          <w:rFonts w:ascii="Century" w:eastAsia="ＭＳ 明朝" w:hAnsi="Century"/>
        </w:rPr>
        <w:t xml:space="preserve">　このような</w:t>
      </w:r>
      <w:r w:rsidR="0068665D">
        <w:rPr>
          <w:rFonts w:ascii="Century" w:eastAsia="ＭＳ 明朝" w:hAnsi="Century" w:hint="eastAsia"/>
        </w:rPr>
        <w:t>貧困な</w:t>
      </w:r>
      <w:r w:rsidRPr="00320DAE">
        <w:rPr>
          <w:rFonts w:ascii="Century" w:eastAsia="ＭＳ 明朝" w:hAnsi="Century"/>
        </w:rPr>
        <w:t>公費負担の貧困によって、</w:t>
      </w:r>
      <w:r>
        <w:rPr>
          <w:rFonts w:ascii="Century" w:eastAsia="ＭＳ 明朝" w:hAnsi="Century" w:hint="eastAsia"/>
        </w:rPr>
        <w:t>学生は</w:t>
      </w:r>
      <w:r w:rsidRPr="00320DAE">
        <w:rPr>
          <w:rFonts w:ascii="Century" w:eastAsia="ＭＳ 明朝" w:hAnsi="Century"/>
        </w:rPr>
        <w:t>私費負担</w:t>
      </w:r>
      <w:r>
        <w:rPr>
          <w:rFonts w:ascii="Century" w:eastAsia="ＭＳ 明朝" w:hAnsi="Century" w:hint="eastAsia"/>
        </w:rPr>
        <w:t>を</w:t>
      </w:r>
      <w:r w:rsidRPr="00320DAE">
        <w:rPr>
          <w:rFonts w:ascii="Century" w:eastAsia="ＭＳ 明朝" w:hAnsi="Century"/>
        </w:rPr>
        <w:t>強いられ、家計</w:t>
      </w:r>
      <w:r>
        <w:rPr>
          <w:rFonts w:ascii="Century" w:eastAsia="ＭＳ 明朝" w:hAnsi="Century" w:hint="eastAsia"/>
        </w:rPr>
        <w:t>が</w:t>
      </w:r>
      <w:r w:rsidRPr="00320DAE">
        <w:rPr>
          <w:rFonts w:ascii="Century" w:eastAsia="ＭＳ 明朝" w:hAnsi="Century"/>
        </w:rPr>
        <w:t>圧迫</w:t>
      </w:r>
      <w:r>
        <w:rPr>
          <w:rFonts w:ascii="Century" w:eastAsia="ＭＳ 明朝" w:hAnsi="Century" w:hint="eastAsia"/>
        </w:rPr>
        <w:t>され</w:t>
      </w:r>
      <w:r w:rsidRPr="00320DAE">
        <w:rPr>
          <w:rFonts w:ascii="Century" w:eastAsia="ＭＳ 明朝" w:hAnsi="Century"/>
        </w:rPr>
        <w:t>ている。そのため経済的条件によって進学をあきらめざるを得ない、あるいは進学してもアルバイトで学費も生活費も賄わなければならないなど、安心して勉学に集中できる環境が破壊されている。</w:t>
      </w:r>
    </w:p>
    <w:p w14:paraId="37D9B5DA" w14:textId="77777777" w:rsidR="00060250" w:rsidRDefault="00060250" w:rsidP="00060250">
      <w:pPr>
        <w:rPr>
          <w:rFonts w:ascii="Century" w:eastAsia="ＭＳ 明朝" w:hAnsi="Century"/>
        </w:rPr>
      </w:pPr>
      <w:r w:rsidRPr="00320DAE">
        <w:rPr>
          <w:rFonts w:ascii="Century" w:eastAsia="ＭＳ 明朝" w:hAnsi="Century"/>
        </w:rPr>
        <w:t xml:space="preserve">　こう</w:t>
      </w:r>
      <w:r>
        <w:rPr>
          <w:rFonts w:ascii="Century" w:eastAsia="ＭＳ 明朝" w:hAnsi="Century" w:hint="eastAsia"/>
        </w:rPr>
        <w:t>した</w:t>
      </w:r>
      <w:r w:rsidRPr="00320DAE">
        <w:rPr>
          <w:rFonts w:ascii="Century" w:eastAsia="ＭＳ 明朝" w:hAnsi="Century"/>
        </w:rPr>
        <w:t>現状を背景に、</w:t>
      </w:r>
      <w:r>
        <w:rPr>
          <w:rFonts w:ascii="Century" w:eastAsia="ＭＳ 明朝" w:hAnsi="Century" w:hint="eastAsia"/>
        </w:rPr>
        <w:t>高等教育の</w:t>
      </w:r>
      <w:r w:rsidRPr="00320DAE">
        <w:rPr>
          <w:rFonts w:ascii="Century" w:eastAsia="ＭＳ 明朝" w:hAnsi="Century"/>
        </w:rPr>
        <w:t>教育費の負担軽減あるいは「無償化」が政治課題として浮上して</w:t>
      </w:r>
      <w:r>
        <w:rPr>
          <w:rFonts w:ascii="Century" w:eastAsia="ＭＳ 明朝" w:hAnsi="Century" w:hint="eastAsia"/>
        </w:rPr>
        <w:t>いる</w:t>
      </w:r>
      <w:r w:rsidRPr="00320DAE">
        <w:rPr>
          <w:rFonts w:ascii="Century" w:eastAsia="ＭＳ 明朝" w:hAnsi="Century"/>
        </w:rPr>
        <w:t>。</w:t>
      </w:r>
    </w:p>
    <w:p w14:paraId="36222F1B" w14:textId="77777777" w:rsidR="00060250" w:rsidRPr="00320DAE" w:rsidRDefault="00060250" w:rsidP="00060250">
      <w:pPr>
        <w:rPr>
          <w:rFonts w:ascii="Century" w:eastAsia="ＭＳ 明朝" w:hAnsi="Century"/>
        </w:rPr>
      </w:pPr>
    </w:p>
    <w:p w14:paraId="58760084" w14:textId="77777777" w:rsidR="00060250" w:rsidRPr="001D6252" w:rsidRDefault="00060250" w:rsidP="0026216F">
      <w:pPr>
        <w:pStyle w:val="2"/>
      </w:pPr>
      <w:bookmarkStart w:id="32" w:name="_Toc207003945"/>
      <w:r w:rsidRPr="001D6252">
        <w:rPr>
          <w:rFonts w:hint="eastAsia"/>
        </w:rPr>
        <w:t>（４）問題がありすぎる「修学支援新制度」</w:t>
      </w:r>
      <w:bookmarkEnd w:id="32"/>
    </w:p>
    <w:p w14:paraId="41FE9C66" w14:textId="77777777" w:rsidR="00060250" w:rsidRPr="00320DAE" w:rsidRDefault="00060250" w:rsidP="00060250">
      <w:pPr>
        <w:rPr>
          <w:rFonts w:ascii="Century" w:eastAsia="ＭＳ 明朝" w:hAnsi="Century"/>
        </w:rPr>
      </w:pPr>
      <w:r w:rsidRPr="00320DAE">
        <w:rPr>
          <w:rFonts w:ascii="Century" w:eastAsia="ＭＳ 明朝" w:hAnsi="Century"/>
        </w:rPr>
        <w:t xml:space="preserve">　</w:t>
      </w:r>
      <w:r>
        <w:rPr>
          <w:rFonts w:ascii="Century" w:eastAsia="ＭＳ 明朝" w:hAnsi="Century" w:hint="eastAsia"/>
        </w:rPr>
        <w:t>日本私大教連は、高等教育</w:t>
      </w:r>
      <w:r w:rsidRPr="00320DAE">
        <w:rPr>
          <w:rFonts w:ascii="Century" w:eastAsia="ＭＳ 明朝" w:hAnsi="Century"/>
        </w:rPr>
        <w:t>無償化の実現のために、奨学金制度の充実、経常費補助率の引き上げ、定員未充足の場合の補助の不交付</w:t>
      </w:r>
      <w:r>
        <w:rPr>
          <w:rFonts w:ascii="Century" w:eastAsia="ＭＳ 明朝" w:hAnsi="Century" w:hint="eastAsia"/>
        </w:rPr>
        <w:t>・減額</w:t>
      </w:r>
      <w:r w:rsidRPr="00320DAE">
        <w:rPr>
          <w:rFonts w:ascii="Century" w:eastAsia="ＭＳ 明朝" w:hAnsi="Century"/>
        </w:rPr>
        <w:t>措置の中止などを求めてきた。高校無償化法の手法を大学</w:t>
      </w:r>
      <w:r>
        <w:rPr>
          <w:rFonts w:ascii="Century" w:eastAsia="ＭＳ 明朝" w:hAnsi="Century" w:hint="eastAsia"/>
        </w:rPr>
        <w:t>・専門学校などの高等教育</w:t>
      </w:r>
      <w:r w:rsidRPr="00320DAE">
        <w:rPr>
          <w:rFonts w:ascii="Century" w:eastAsia="ＭＳ 明朝" w:hAnsi="Century"/>
        </w:rPr>
        <w:t>にも導入</w:t>
      </w:r>
      <w:r>
        <w:rPr>
          <w:rFonts w:ascii="Century" w:eastAsia="ＭＳ 明朝" w:hAnsi="Century" w:hint="eastAsia"/>
        </w:rPr>
        <w:t>する</w:t>
      </w:r>
      <w:r w:rsidRPr="00320DAE">
        <w:rPr>
          <w:rFonts w:ascii="Century" w:eastAsia="ＭＳ 明朝" w:hAnsi="Century"/>
        </w:rPr>
        <w:t>「高等</w:t>
      </w:r>
      <w:r>
        <w:rPr>
          <w:rFonts w:ascii="Century" w:eastAsia="ＭＳ 明朝" w:hAnsi="Century" w:hint="eastAsia"/>
        </w:rPr>
        <w:t>教育</w:t>
      </w:r>
      <w:r w:rsidRPr="00320DAE">
        <w:rPr>
          <w:rFonts w:ascii="Century" w:eastAsia="ＭＳ 明朝" w:hAnsi="Century"/>
        </w:rPr>
        <w:t>の漸進的無償化法案」</w:t>
      </w:r>
      <w:r>
        <w:rPr>
          <w:rFonts w:ascii="Century" w:eastAsia="ＭＳ 明朝" w:hAnsi="Century" w:hint="eastAsia"/>
        </w:rPr>
        <w:t>も提案した</w:t>
      </w:r>
      <w:r w:rsidRPr="00320DAE">
        <w:rPr>
          <w:rFonts w:ascii="Century" w:eastAsia="ＭＳ 明朝" w:hAnsi="Century"/>
        </w:rPr>
        <w:t>。</w:t>
      </w:r>
    </w:p>
    <w:p w14:paraId="5FC2C3BA" w14:textId="77777777" w:rsidR="00060250" w:rsidRDefault="00060250" w:rsidP="00060250">
      <w:pPr>
        <w:rPr>
          <w:rFonts w:ascii="Century" w:eastAsia="ＭＳ 明朝" w:hAnsi="Century"/>
        </w:rPr>
      </w:pPr>
      <w:r w:rsidRPr="00320DAE">
        <w:rPr>
          <w:rFonts w:ascii="Century" w:eastAsia="ＭＳ 明朝" w:hAnsi="Century"/>
        </w:rPr>
        <w:t xml:space="preserve">　</w:t>
      </w:r>
      <w:r w:rsidRPr="00320DAE">
        <w:rPr>
          <w:rFonts w:ascii="Century" w:eastAsia="ＭＳ 明朝" w:hAnsi="Century"/>
        </w:rPr>
        <w:t>2019</w:t>
      </w:r>
      <w:r w:rsidRPr="00320DAE">
        <w:rPr>
          <w:rFonts w:ascii="Century" w:eastAsia="ＭＳ 明朝" w:hAnsi="Century"/>
        </w:rPr>
        <w:t>年</w:t>
      </w:r>
      <w:r>
        <w:rPr>
          <w:rFonts w:ascii="Century" w:eastAsia="ＭＳ 明朝" w:hAnsi="Century" w:hint="eastAsia"/>
        </w:rPr>
        <w:t>に</w:t>
      </w:r>
      <w:r w:rsidRPr="00320DAE">
        <w:rPr>
          <w:rFonts w:ascii="Century" w:eastAsia="ＭＳ 明朝" w:hAnsi="Century"/>
        </w:rPr>
        <w:t>自公政権の下で、「大学等における修学の支援に関する法律」が制定され、</w:t>
      </w:r>
      <w:r w:rsidRPr="00320DAE">
        <w:rPr>
          <w:rFonts w:ascii="Century" w:eastAsia="ＭＳ 明朝" w:hAnsi="Century"/>
        </w:rPr>
        <w:t>2020</w:t>
      </w:r>
      <w:r w:rsidRPr="00320DAE">
        <w:rPr>
          <w:rFonts w:ascii="Century" w:eastAsia="ＭＳ 明朝" w:hAnsi="Century"/>
        </w:rPr>
        <w:t>年度から授業料減免、給付型奨学金の導入が図られた</w:t>
      </w:r>
      <w:r>
        <w:rPr>
          <w:rFonts w:ascii="Century" w:eastAsia="ＭＳ 明朝" w:hAnsi="Century" w:hint="eastAsia"/>
        </w:rPr>
        <w:t>（以下、修学支援新制度）</w:t>
      </w:r>
      <w:r w:rsidRPr="00320DAE">
        <w:rPr>
          <w:rFonts w:ascii="Century" w:eastAsia="ＭＳ 明朝" w:hAnsi="Century"/>
        </w:rPr>
        <w:t>。しかし、この法律には多くの問題がある。</w:t>
      </w:r>
    </w:p>
    <w:p w14:paraId="4DDBAC22" w14:textId="7B600402" w:rsidR="00060250" w:rsidRDefault="00060250" w:rsidP="00060250">
      <w:pPr>
        <w:ind w:firstLineChars="100" w:firstLine="210"/>
        <w:rPr>
          <w:rFonts w:ascii="Century" w:eastAsia="ＭＳ 明朝" w:hAnsi="Century"/>
        </w:rPr>
      </w:pPr>
      <w:r w:rsidRPr="00320DAE">
        <w:rPr>
          <w:rFonts w:ascii="Century" w:eastAsia="ＭＳ 明朝" w:hAnsi="Century"/>
        </w:rPr>
        <w:t>第一に、財源を消費税に求めたことで「少子化対策（子育て支援策）」として導入され、そのために所管が文科省ではなく内閣府とされたことである。</w:t>
      </w:r>
      <w:r>
        <w:rPr>
          <w:rFonts w:ascii="Century" w:eastAsia="ＭＳ 明朝" w:hAnsi="Century" w:hint="eastAsia"/>
        </w:rPr>
        <w:t>修学支援制度を拡充するためには、消費税増税が必要</w:t>
      </w:r>
      <w:r w:rsidR="0068665D">
        <w:rPr>
          <w:rFonts w:ascii="Century" w:eastAsia="ＭＳ 明朝" w:hAnsi="Century" w:hint="eastAsia"/>
        </w:rPr>
        <w:t>だ</w:t>
      </w:r>
      <w:r>
        <w:rPr>
          <w:rFonts w:ascii="Century" w:eastAsia="ＭＳ 明朝" w:hAnsi="Century" w:hint="eastAsia"/>
        </w:rPr>
        <w:t>とされる可能性がある。</w:t>
      </w:r>
    </w:p>
    <w:p w14:paraId="7F676DF6" w14:textId="77777777" w:rsidR="00060250" w:rsidRDefault="00060250" w:rsidP="00060250">
      <w:pPr>
        <w:ind w:firstLineChars="100" w:firstLine="210"/>
        <w:rPr>
          <w:rFonts w:ascii="Century" w:eastAsia="ＭＳ 明朝" w:hAnsi="Century"/>
        </w:rPr>
      </w:pPr>
      <w:r w:rsidRPr="00320DAE">
        <w:rPr>
          <w:rFonts w:ascii="Century" w:eastAsia="ＭＳ 明朝" w:hAnsi="Century"/>
        </w:rPr>
        <w:t>第二に、</w:t>
      </w:r>
      <w:r>
        <w:rPr>
          <w:rFonts w:ascii="Century" w:eastAsia="ＭＳ 明朝" w:hAnsi="Century" w:hint="eastAsia"/>
        </w:rPr>
        <w:t>対象を生活保護世帯とそれに準ずる低所得</w:t>
      </w:r>
      <w:r w:rsidRPr="00C73106">
        <w:rPr>
          <w:rFonts w:ascii="Century" w:eastAsia="ＭＳ 明朝" w:hAnsi="Century" w:hint="eastAsia"/>
        </w:rPr>
        <w:t>世帯</w:t>
      </w:r>
      <w:r>
        <w:rPr>
          <w:rFonts w:ascii="Century" w:eastAsia="ＭＳ 明朝" w:hAnsi="Century" w:hint="eastAsia"/>
        </w:rPr>
        <w:t>に限定したことである。新制度導入に伴い</w:t>
      </w:r>
      <w:r w:rsidRPr="00320DAE">
        <w:rPr>
          <w:rFonts w:ascii="Century" w:eastAsia="ＭＳ 明朝" w:hAnsi="Century"/>
        </w:rPr>
        <w:t>、これまで</w:t>
      </w:r>
      <w:r>
        <w:rPr>
          <w:rFonts w:ascii="Century" w:eastAsia="ＭＳ 明朝" w:hAnsi="Century" w:hint="eastAsia"/>
        </w:rPr>
        <w:t>私立</w:t>
      </w:r>
      <w:r w:rsidRPr="00320DAE">
        <w:rPr>
          <w:rFonts w:ascii="Century" w:eastAsia="ＭＳ 明朝" w:hAnsi="Century"/>
        </w:rPr>
        <w:t>大学</w:t>
      </w:r>
      <w:r>
        <w:rPr>
          <w:rFonts w:ascii="Century" w:eastAsia="ＭＳ 明朝" w:hAnsi="Century" w:hint="eastAsia"/>
        </w:rPr>
        <w:t>が</w:t>
      </w:r>
      <w:r w:rsidRPr="00320DAE">
        <w:rPr>
          <w:rFonts w:ascii="Century" w:eastAsia="ＭＳ 明朝" w:hAnsi="Century"/>
        </w:rPr>
        <w:t>独自</w:t>
      </w:r>
      <w:r>
        <w:rPr>
          <w:rFonts w:ascii="Century" w:eastAsia="ＭＳ 明朝" w:hAnsi="Century" w:hint="eastAsia"/>
        </w:rPr>
        <w:t>に</w:t>
      </w:r>
      <w:r w:rsidRPr="00320DAE">
        <w:rPr>
          <w:rFonts w:ascii="Century" w:eastAsia="ＭＳ 明朝" w:hAnsi="Century"/>
        </w:rPr>
        <w:t>行っていた</w:t>
      </w:r>
      <w:r>
        <w:rPr>
          <w:rFonts w:ascii="Century" w:eastAsia="ＭＳ 明朝" w:hAnsi="Century" w:hint="eastAsia"/>
        </w:rPr>
        <w:t>授業料減免事業</w:t>
      </w:r>
      <w:r w:rsidRPr="00320DAE">
        <w:rPr>
          <w:rFonts w:ascii="Century" w:eastAsia="ＭＳ 明朝" w:hAnsi="Century"/>
        </w:rPr>
        <w:t>への</w:t>
      </w:r>
      <w:r>
        <w:rPr>
          <w:rFonts w:ascii="Century" w:eastAsia="ＭＳ 明朝" w:hAnsi="Century" w:hint="eastAsia"/>
        </w:rPr>
        <w:t>特別</w:t>
      </w:r>
      <w:r w:rsidRPr="00320DAE">
        <w:rPr>
          <w:rFonts w:ascii="Century" w:eastAsia="ＭＳ 明朝" w:hAnsi="Century"/>
        </w:rPr>
        <w:t>補助がなくなり、</w:t>
      </w:r>
      <w:r w:rsidRPr="006534E0">
        <w:rPr>
          <w:rFonts w:ascii="Century" w:eastAsia="ＭＳ 明朝" w:hAnsi="Century" w:hint="eastAsia"/>
        </w:rPr>
        <w:t>年収目安</w:t>
      </w:r>
      <w:r w:rsidRPr="006534E0">
        <w:rPr>
          <w:rFonts w:ascii="Century" w:eastAsia="ＭＳ 明朝" w:hAnsi="Century"/>
        </w:rPr>
        <w:t>380</w:t>
      </w:r>
      <w:r w:rsidRPr="006534E0">
        <w:rPr>
          <w:rFonts w:ascii="Century" w:eastAsia="ＭＳ 明朝" w:hAnsi="Century"/>
        </w:rPr>
        <w:t>万円以上の中間所得層への国の支援が打ち切られ</w:t>
      </w:r>
      <w:r>
        <w:rPr>
          <w:rFonts w:ascii="Century" w:eastAsia="ＭＳ 明朝" w:hAnsi="Century" w:hint="eastAsia"/>
        </w:rPr>
        <w:t>、</w:t>
      </w:r>
      <w:r w:rsidRPr="00320DAE">
        <w:rPr>
          <w:rFonts w:ascii="Century" w:eastAsia="ＭＳ 明朝" w:hAnsi="Century"/>
        </w:rPr>
        <w:t>中間層の家庭は負担が増すという後退</w:t>
      </w:r>
      <w:r>
        <w:rPr>
          <w:rFonts w:ascii="Century" w:eastAsia="ＭＳ 明朝" w:hAnsi="Century" w:hint="eastAsia"/>
        </w:rPr>
        <w:t>現象が</w:t>
      </w:r>
      <w:r w:rsidRPr="00320DAE">
        <w:rPr>
          <w:rFonts w:ascii="Century" w:eastAsia="ＭＳ 明朝" w:hAnsi="Century"/>
        </w:rPr>
        <w:t>起こった。</w:t>
      </w:r>
    </w:p>
    <w:p w14:paraId="3DF27FDC" w14:textId="4D07DE47" w:rsidR="00060250" w:rsidRDefault="00060250" w:rsidP="00060250">
      <w:pPr>
        <w:ind w:firstLineChars="100" w:firstLine="210"/>
        <w:rPr>
          <w:rFonts w:ascii="Century" w:eastAsia="ＭＳ 明朝" w:hAnsi="Century"/>
        </w:rPr>
      </w:pPr>
      <w:r w:rsidRPr="00320DAE">
        <w:rPr>
          <w:rFonts w:ascii="Century" w:eastAsia="ＭＳ 明朝" w:hAnsi="Century"/>
        </w:rPr>
        <w:t>第三に、学生には成績基準が課され</w:t>
      </w:r>
      <w:r>
        <w:rPr>
          <w:rFonts w:ascii="Century" w:eastAsia="ＭＳ 明朝" w:hAnsi="Century" w:hint="eastAsia"/>
        </w:rPr>
        <w:t>ていることである。自分がどのような成績</w:t>
      </w:r>
      <w:r w:rsidR="00BD502A">
        <w:rPr>
          <w:rFonts w:ascii="Century" w:eastAsia="ＭＳ 明朝" w:hAnsi="Century" w:hint="eastAsia"/>
        </w:rPr>
        <w:t>を</w:t>
      </w:r>
      <w:r>
        <w:rPr>
          <w:rFonts w:ascii="Century" w:eastAsia="ＭＳ 明朝" w:hAnsi="Century" w:hint="eastAsia"/>
        </w:rPr>
        <w:t>取れるか分からない、周りの学力が分からない学生にとって、心理的な障壁になるとともに、実際に修学支援制度を前提に進学した学生が成績基準を達成できなかった場合に大きな心理的負担を強いる。そのため、</w:t>
      </w:r>
      <w:r w:rsidRPr="000E26AB">
        <w:rPr>
          <w:rFonts w:ascii="Century" w:eastAsia="ＭＳ 明朝" w:hAnsi="Century" w:hint="eastAsia"/>
        </w:rPr>
        <w:t>学生は自分が取りたい科目ではなく、楽に単位が取れる科目を選択せざるを得ない。</w:t>
      </w:r>
      <w:r>
        <w:rPr>
          <w:rFonts w:ascii="Century" w:eastAsia="ＭＳ 明朝" w:hAnsi="Century" w:hint="eastAsia"/>
        </w:rPr>
        <w:t>学生にとっては、安心して学べる環境とは言えない。</w:t>
      </w:r>
    </w:p>
    <w:p w14:paraId="1AD582D4" w14:textId="797C2111" w:rsidR="00BD502A" w:rsidRDefault="00060250" w:rsidP="00060250">
      <w:pPr>
        <w:ind w:firstLineChars="100" w:firstLine="210"/>
        <w:rPr>
          <w:rFonts w:ascii="Century" w:eastAsia="ＭＳ 明朝" w:hAnsi="Century"/>
        </w:rPr>
      </w:pPr>
      <w:r w:rsidRPr="0052407B">
        <w:rPr>
          <w:rFonts w:ascii="Century" w:eastAsia="ＭＳ 明朝" w:hAnsi="Century" w:hint="eastAsia"/>
        </w:rPr>
        <w:t>第</w:t>
      </w:r>
      <w:r>
        <w:rPr>
          <w:rFonts w:ascii="Century" w:eastAsia="ＭＳ 明朝" w:hAnsi="Century" w:hint="eastAsia"/>
        </w:rPr>
        <w:t>四</w:t>
      </w:r>
      <w:r w:rsidRPr="0052407B">
        <w:rPr>
          <w:rFonts w:ascii="Century" w:eastAsia="ＭＳ 明朝" w:hAnsi="Century" w:hint="eastAsia"/>
        </w:rPr>
        <w:t>に、</w:t>
      </w:r>
      <w:r w:rsidRPr="00320DAE">
        <w:rPr>
          <w:rFonts w:ascii="Century" w:eastAsia="ＭＳ 明朝" w:hAnsi="Century"/>
        </w:rPr>
        <w:t>対象となる大学等に</w:t>
      </w:r>
      <w:r>
        <w:rPr>
          <w:rFonts w:ascii="Century" w:eastAsia="ＭＳ 明朝" w:hAnsi="Century" w:hint="eastAsia"/>
        </w:rPr>
        <w:t>標準単位数の</w:t>
      </w:r>
      <w:r>
        <w:rPr>
          <w:rFonts w:ascii="Century" w:eastAsia="ＭＳ 明朝" w:hAnsi="Century" w:hint="eastAsia"/>
        </w:rPr>
        <w:t>1</w:t>
      </w:r>
      <w:r>
        <w:rPr>
          <w:rFonts w:ascii="Century" w:eastAsia="ＭＳ 明朝" w:hAnsi="Century" w:hint="eastAsia"/>
        </w:rPr>
        <w:t>割以上の</w:t>
      </w:r>
      <w:r w:rsidRPr="00320DAE">
        <w:rPr>
          <w:rFonts w:ascii="Century" w:eastAsia="ＭＳ 明朝" w:hAnsi="Century"/>
        </w:rPr>
        <w:t>実務家教員</w:t>
      </w:r>
      <w:r>
        <w:rPr>
          <w:rFonts w:ascii="Century" w:eastAsia="ＭＳ 明朝" w:hAnsi="Century" w:hint="eastAsia"/>
        </w:rPr>
        <w:t>の科目配置を</w:t>
      </w:r>
      <w:r w:rsidRPr="00320DAE">
        <w:rPr>
          <w:rFonts w:ascii="Century" w:eastAsia="ＭＳ 明朝" w:hAnsi="Century"/>
        </w:rPr>
        <w:t>強制</w:t>
      </w:r>
      <w:r>
        <w:rPr>
          <w:rFonts w:ascii="Century" w:eastAsia="ＭＳ 明朝" w:hAnsi="Century" w:hint="eastAsia"/>
        </w:rPr>
        <w:t>したことである。</w:t>
      </w:r>
      <w:r w:rsidR="0068665D" w:rsidRPr="0068665D">
        <w:rPr>
          <w:rFonts w:ascii="Century" w:eastAsia="ＭＳ 明朝" w:hAnsi="Century" w:hint="eastAsia"/>
        </w:rPr>
        <w:t>分野によっては教育・研究上の必要から、学術上の実績も有している実務家教員がすでに多くおり、実務家教員の採用を決定するのは、大学である。それを一律に科目配置を求めることは、学問の自由・大学の自治を侵しており、教育・研究の質低下をもたらすことになる</w:t>
      </w:r>
      <w:r>
        <w:rPr>
          <w:rFonts w:ascii="Century" w:eastAsia="ＭＳ 明朝" w:hAnsi="Century" w:hint="eastAsia"/>
        </w:rPr>
        <w:t>。</w:t>
      </w:r>
    </w:p>
    <w:p w14:paraId="1B2000C1" w14:textId="5911CC3F" w:rsidR="00060250" w:rsidRPr="00AB4002" w:rsidRDefault="00060250" w:rsidP="00060250">
      <w:pPr>
        <w:ind w:firstLineChars="100" w:firstLine="210"/>
        <w:rPr>
          <w:rFonts w:ascii="Century" w:eastAsia="ＭＳ 明朝" w:hAnsi="Century"/>
        </w:rPr>
      </w:pPr>
      <w:r w:rsidRPr="00AB4002">
        <w:rPr>
          <w:rFonts w:ascii="Century" w:eastAsia="ＭＳ 明朝" w:hAnsi="Century" w:hint="eastAsia"/>
        </w:rPr>
        <w:t>第</w:t>
      </w:r>
      <w:r>
        <w:rPr>
          <w:rFonts w:ascii="Century" w:eastAsia="ＭＳ 明朝" w:hAnsi="Century" w:hint="eastAsia"/>
        </w:rPr>
        <w:t>五</w:t>
      </w:r>
      <w:r w:rsidRPr="00AB4002">
        <w:rPr>
          <w:rFonts w:ascii="Century" w:eastAsia="ＭＳ 明朝" w:hAnsi="Century" w:hint="eastAsia"/>
        </w:rPr>
        <w:t>に、私大淘汰政策に利用していることである。修学支援は学生個人の修学を支援する制度であり、その学生がどの大学へ進学したとしても支援されるべきである。それにも関わらず、定員割れしている大学は将来が無く、教育の質が担保できないという理由で</w:t>
      </w:r>
      <w:r>
        <w:rPr>
          <w:rFonts w:ascii="Century" w:eastAsia="ＭＳ 明朝" w:hAnsi="Century" w:hint="eastAsia"/>
        </w:rPr>
        <w:t>、</w:t>
      </w:r>
      <w:r w:rsidRPr="00AB4002">
        <w:rPr>
          <w:rFonts w:ascii="Century" w:eastAsia="ＭＳ 明朝" w:hAnsi="Century" w:hint="eastAsia"/>
        </w:rPr>
        <w:t>機関要件を設けて</w:t>
      </w:r>
      <w:r>
        <w:rPr>
          <w:rFonts w:ascii="Century" w:eastAsia="ＭＳ 明朝" w:hAnsi="Century" w:hint="eastAsia"/>
        </w:rPr>
        <w:t>原則</w:t>
      </w:r>
      <w:r w:rsidRPr="00AB4002">
        <w:rPr>
          <w:rFonts w:ascii="Century" w:eastAsia="ＭＳ 明朝" w:hAnsi="Century" w:hint="eastAsia"/>
        </w:rPr>
        <w:t>除外している。</w:t>
      </w:r>
    </w:p>
    <w:p w14:paraId="35C999D2" w14:textId="03832312" w:rsidR="00060250" w:rsidRDefault="00060250" w:rsidP="00060250">
      <w:pPr>
        <w:rPr>
          <w:rFonts w:ascii="Century" w:eastAsia="ＭＳ 明朝" w:hAnsi="Century"/>
        </w:rPr>
      </w:pPr>
      <w:r w:rsidRPr="00AB4002">
        <w:rPr>
          <w:rFonts w:ascii="Century" w:eastAsia="ＭＳ 明朝" w:hAnsi="Century"/>
        </w:rPr>
        <w:t xml:space="preserve">　</w:t>
      </w:r>
      <w:r w:rsidRPr="00AB4002">
        <w:rPr>
          <w:rFonts w:ascii="Century" w:eastAsia="ＭＳ 明朝" w:hAnsi="Century" w:hint="eastAsia"/>
        </w:rPr>
        <w:t>2024</w:t>
      </w:r>
      <w:r w:rsidRPr="00AB4002">
        <w:rPr>
          <w:rFonts w:ascii="Century" w:eastAsia="ＭＳ 明朝" w:hAnsi="Century" w:hint="eastAsia"/>
        </w:rPr>
        <w:t>年度から扶養する子供が</w:t>
      </w:r>
      <w:r w:rsidRPr="00AB4002">
        <w:rPr>
          <w:rFonts w:ascii="Century" w:eastAsia="ＭＳ 明朝" w:hAnsi="Century" w:hint="eastAsia"/>
        </w:rPr>
        <w:t>3</w:t>
      </w:r>
      <w:r w:rsidRPr="00AB4002">
        <w:rPr>
          <w:rFonts w:ascii="Century" w:eastAsia="ＭＳ 明朝" w:hAnsi="Century" w:hint="eastAsia"/>
        </w:rPr>
        <w:t>人以上の多子世帯、理工農系の学部について中間層へ支援が拡</w:t>
      </w:r>
      <w:r w:rsidRPr="00AB4002">
        <w:rPr>
          <w:rFonts w:ascii="Century" w:eastAsia="ＭＳ 明朝" w:hAnsi="Century" w:hint="eastAsia"/>
        </w:rPr>
        <w:lastRenderedPageBreak/>
        <w:t>大され、更に多子世帯については</w:t>
      </w:r>
      <w:r w:rsidRPr="00AB4002">
        <w:rPr>
          <w:rFonts w:ascii="Century" w:eastAsia="ＭＳ 明朝" w:hAnsi="Century" w:hint="eastAsia"/>
        </w:rPr>
        <w:t>2025</w:t>
      </w:r>
      <w:r w:rsidRPr="00AB4002">
        <w:rPr>
          <w:rFonts w:ascii="Century" w:eastAsia="ＭＳ 明朝" w:hAnsi="Century" w:hint="eastAsia"/>
        </w:rPr>
        <w:t>年度から授業料と入学金が無償化された。</w:t>
      </w:r>
      <w:r w:rsidR="002B72F3">
        <w:rPr>
          <w:rFonts w:ascii="Century" w:eastAsia="ＭＳ 明朝" w:hAnsi="Century" w:hint="eastAsia"/>
        </w:rPr>
        <w:t>しかし</w:t>
      </w:r>
      <w:r w:rsidR="000D0CF9">
        <w:rPr>
          <w:rFonts w:ascii="Century" w:eastAsia="ＭＳ 明朝" w:hAnsi="Century" w:hint="eastAsia"/>
        </w:rPr>
        <w:t>、</w:t>
      </w:r>
      <w:r w:rsidR="002B72F3" w:rsidRPr="000D0CF9">
        <w:rPr>
          <w:rFonts w:ascii="Century" w:eastAsia="ＭＳ 明朝" w:hAnsi="Century" w:hint="eastAsia"/>
        </w:rPr>
        <w:t>これは</w:t>
      </w:r>
      <w:r w:rsidR="002F755C" w:rsidRPr="000D0CF9">
        <w:rPr>
          <w:rFonts w:ascii="Century" w:eastAsia="ＭＳ 明朝" w:hAnsi="Century" w:hint="eastAsia"/>
        </w:rPr>
        <w:t>内閣府主導の</w:t>
      </w:r>
      <w:r w:rsidRPr="000D0CF9">
        <w:rPr>
          <w:rFonts w:ascii="Century" w:eastAsia="ＭＳ 明朝" w:hAnsi="Century" w:hint="eastAsia"/>
        </w:rPr>
        <w:t>少子化対策、政府が求める大学「改革」への</w:t>
      </w:r>
      <w:r w:rsidRPr="000D0CF9">
        <w:rPr>
          <w:rFonts w:ascii="Century" w:eastAsia="ＭＳ 明朝" w:hAnsi="Century"/>
        </w:rPr>
        <w:t>政策誘導</w:t>
      </w:r>
      <w:r w:rsidRPr="000D0CF9">
        <w:rPr>
          <w:rFonts w:ascii="Century" w:eastAsia="ＭＳ 明朝" w:hAnsi="Century" w:hint="eastAsia"/>
        </w:rPr>
        <w:t>にほかならず、「学ぶ</w:t>
      </w:r>
      <w:r w:rsidRPr="00AB4002">
        <w:rPr>
          <w:rFonts w:ascii="Century" w:eastAsia="ＭＳ 明朝" w:hAnsi="Century" w:hint="eastAsia"/>
        </w:rPr>
        <w:t>権利」の保障という観点が欠落したままである。</w:t>
      </w:r>
    </w:p>
    <w:p w14:paraId="121EDF7D" w14:textId="77777777" w:rsidR="00060250" w:rsidRDefault="00060250" w:rsidP="00060250">
      <w:pPr>
        <w:ind w:firstLineChars="100" w:firstLine="210"/>
        <w:rPr>
          <w:rFonts w:ascii="Century" w:eastAsia="ＭＳ 明朝" w:hAnsi="Century"/>
        </w:rPr>
      </w:pPr>
      <w:r>
        <w:rPr>
          <w:rFonts w:ascii="Century" w:eastAsia="ＭＳ 明朝" w:hAnsi="Century" w:hint="eastAsia"/>
        </w:rPr>
        <w:t>さらに、修学支援の予算額に対し、未執行額が多いことは大きな問題である。</w:t>
      </w:r>
      <w:r w:rsidRPr="00344ACF">
        <w:rPr>
          <w:rFonts w:ascii="Century" w:eastAsia="ＭＳ 明朝" w:hAnsi="Century"/>
        </w:rPr>
        <w:t>2023</w:t>
      </w:r>
      <w:r w:rsidRPr="00344ACF">
        <w:rPr>
          <w:rFonts w:ascii="Century" w:eastAsia="ＭＳ 明朝" w:hAnsi="Century"/>
        </w:rPr>
        <w:t>（令和</w:t>
      </w:r>
      <w:r w:rsidRPr="00344ACF">
        <w:rPr>
          <w:rFonts w:ascii="Century" w:eastAsia="ＭＳ 明朝" w:hAnsi="Century"/>
        </w:rPr>
        <w:t>5</w:t>
      </w:r>
      <w:r w:rsidRPr="00344ACF">
        <w:rPr>
          <w:rFonts w:ascii="Century" w:eastAsia="ＭＳ 明朝" w:hAnsi="Century"/>
        </w:rPr>
        <w:t>）年度</w:t>
      </w:r>
      <w:r>
        <w:rPr>
          <w:rFonts w:ascii="Century" w:eastAsia="ＭＳ 明朝" w:hAnsi="Century" w:hint="eastAsia"/>
        </w:rPr>
        <w:t>、</w:t>
      </w:r>
      <w:r w:rsidRPr="00344ACF">
        <w:rPr>
          <w:rFonts w:ascii="Century" w:eastAsia="ＭＳ 明朝" w:hAnsi="Century"/>
        </w:rPr>
        <w:t>大学等修学支援制度（授業料減免・給付型奨学金）の政府予算額は</w:t>
      </w:r>
      <w:r w:rsidRPr="00344ACF">
        <w:rPr>
          <w:rFonts w:ascii="Century" w:eastAsia="ＭＳ 明朝" w:hAnsi="Century"/>
        </w:rPr>
        <w:t>5308</w:t>
      </w:r>
      <w:r w:rsidRPr="00344ACF">
        <w:rPr>
          <w:rFonts w:ascii="Century" w:eastAsia="ＭＳ 明朝" w:hAnsi="Century"/>
        </w:rPr>
        <w:t>億円で</w:t>
      </w:r>
      <w:r>
        <w:rPr>
          <w:rFonts w:ascii="Century" w:eastAsia="ＭＳ 明朝" w:hAnsi="Century" w:hint="eastAsia"/>
        </w:rPr>
        <w:t>あるのに対し、</w:t>
      </w:r>
      <w:r w:rsidRPr="00344ACF">
        <w:rPr>
          <w:rFonts w:ascii="Century" w:eastAsia="ＭＳ 明朝" w:hAnsi="Century" w:hint="eastAsia"/>
        </w:rPr>
        <w:t>決算ではその</w:t>
      </w:r>
      <w:r w:rsidRPr="00344ACF">
        <w:rPr>
          <w:rFonts w:ascii="Century" w:eastAsia="ＭＳ 明朝" w:hAnsi="Century"/>
        </w:rPr>
        <w:t>58</w:t>
      </w:r>
      <w:r w:rsidRPr="00344ACF">
        <w:rPr>
          <w:rFonts w:ascii="Century" w:eastAsia="ＭＳ 明朝" w:hAnsi="Century"/>
        </w:rPr>
        <w:t>％しか執行されず、</w:t>
      </w:r>
      <w:r w:rsidRPr="00344ACF">
        <w:rPr>
          <w:rFonts w:ascii="Century" w:eastAsia="ＭＳ 明朝" w:hAnsi="Century"/>
        </w:rPr>
        <w:t>2221</w:t>
      </w:r>
      <w:r w:rsidRPr="00344ACF">
        <w:rPr>
          <w:rFonts w:ascii="Century" w:eastAsia="ＭＳ 明朝" w:hAnsi="Century"/>
        </w:rPr>
        <w:t>億円もの金額が「不用額」として残</w:t>
      </w:r>
      <w:r>
        <w:rPr>
          <w:rFonts w:ascii="Century" w:eastAsia="ＭＳ 明朝" w:hAnsi="Century" w:hint="eastAsia"/>
        </w:rPr>
        <w:t>った。本来的には、不用額は修学支援の対象者の拡大に割り当てられるべきものである。しかし政府は、不用額をそのまま没収し、教育振興にさえ使おうとしない。</w:t>
      </w:r>
    </w:p>
    <w:p w14:paraId="45707BDA" w14:textId="77777777" w:rsidR="00060250" w:rsidRPr="005E6F9A" w:rsidRDefault="00060250" w:rsidP="00060250">
      <w:pPr>
        <w:rPr>
          <w:rFonts w:ascii="Century" w:eastAsia="ＭＳ 明朝" w:hAnsi="Century"/>
        </w:rPr>
      </w:pPr>
    </w:p>
    <w:p w14:paraId="074C31F1" w14:textId="77777777" w:rsidR="00060250" w:rsidRPr="001D6252" w:rsidRDefault="00060250" w:rsidP="0026216F">
      <w:pPr>
        <w:pStyle w:val="2"/>
      </w:pPr>
      <w:bookmarkStart w:id="33" w:name="_Toc207003946"/>
      <w:r w:rsidRPr="001D6252">
        <w:rPr>
          <w:rFonts w:hint="eastAsia"/>
        </w:rPr>
        <w:t>（５）私たちの提言</w:t>
      </w:r>
      <w:bookmarkEnd w:id="33"/>
    </w:p>
    <w:p w14:paraId="11249291" w14:textId="77777777" w:rsidR="00060250" w:rsidRPr="00320DAE" w:rsidRDefault="00060250" w:rsidP="00060250">
      <w:pPr>
        <w:spacing w:beforeLines="50" w:before="180" w:afterLines="50" w:after="180"/>
        <w:rPr>
          <w:rFonts w:ascii="Century" w:eastAsia="ＭＳ 明朝" w:hAnsi="Century"/>
        </w:rPr>
      </w:pPr>
      <w:r w:rsidRPr="00320DAE">
        <w:rPr>
          <w:rFonts w:ascii="Century" w:eastAsia="ＭＳ 明朝" w:hAnsi="Century"/>
        </w:rPr>
        <w:t xml:space="preserve">　</w:t>
      </w:r>
      <w:r>
        <w:rPr>
          <w:rFonts w:ascii="Century" w:eastAsia="ＭＳ 明朝" w:hAnsi="Century" w:hint="eastAsia"/>
        </w:rPr>
        <w:t>現行の</w:t>
      </w:r>
      <w:r w:rsidRPr="00D646DE">
        <w:rPr>
          <w:rFonts w:ascii="Century" w:eastAsia="ＭＳ 明朝" w:hAnsi="Century"/>
        </w:rPr>
        <w:t>修学支援</w:t>
      </w:r>
      <w:r w:rsidRPr="00C73106">
        <w:rPr>
          <w:rFonts w:ascii="Century" w:eastAsia="ＭＳ 明朝" w:hAnsi="Century" w:hint="eastAsia"/>
        </w:rPr>
        <w:t>新</w:t>
      </w:r>
      <w:r w:rsidRPr="00D646DE">
        <w:rPr>
          <w:rFonts w:ascii="Century" w:eastAsia="ＭＳ 明朝" w:hAnsi="Century"/>
        </w:rPr>
        <w:t>制度を「学生の学ぶ権利」を保障するための制度へと転換させる</w:t>
      </w:r>
      <w:r>
        <w:rPr>
          <w:rFonts w:ascii="Century" w:eastAsia="ＭＳ 明朝" w:hAnsi="Century" w:hint="eastAsia"/>
        </w:rPr>
        <w:t>ために</w:t>
      </w:r>
      <w:r w:rsidRPr="00D646DE">
        <w:rPr>
          <w:rFonts w:ascii="Century" w:eastAsia="ＭＳ 明朝" w:hAnsi="Century"/>
        </w:rPr>
        <w:t>、以下のことを求める。</w:t>
      </w:r>
    </w:p>
    <w:p w14:paraId="19285C2B" w14:textId="5A9D57F9" w:rsidR="00C82477" w:rsidRPr="00B41837" w:rsidRDefault="00C82477" w:rsidP="00C82477">
      <w:pPr>
        <w:ind w:left="210" w:hangingChars="100" w:hanging="210"/>
        <w:rPr>
          <w:rFonts w:ascii="Century" w:eastAsia="ＭＳ 明朝" w:hAnsi="Century"/>
        </w:rPr>
      </w:pPr>
      <w:r w:rsidRPr="00B41837">
        <w:rPr>
          <w:rFonts w:ascii="Century" w:eastAsia="ＭＳ 明朝" w:hAnsi="Century" w:hint="eastAsia"/>
        </w:rPr>
        <w:t>①</w:t>
      </w:r>
      <w:r w:rsidRPr="00B41837">
        <w:rPr>
          <w:rFonts w:ascii="Century" w:eastAsia="ＭＳ 明朝" w:hAnsi="Century" w:hint="eastAsia"/>
        </w:rPr>
        <w:t xml:space="preserve"> </w:t>
      </w:r>
      <w:r w:rsidRPr="00B41837">
        <w:rPr>
          <w:rFonts w:ascii="Century" w:eastAsia="ＭＳ 明朝" w:hAnsi="Century"/>
        </w:rPr>
        <w:t>支援額</w:t>
      </w:r>
      <w:r w:rsidRPr="00B41837">
        <w:rPr>
          <w:rFonts w:ascii="Century" w:eastAsia="ＭＳ 明朝" w:hAnsi="Century" w:hint="eastAsia"/>
        </w:rPr>
        <w:t>（入学金・授業料の減免額、給付型奨学金）</w:t>
      </w:r>
      <w:r w:rsidRPr="00B41837">
        <w:rPr>
          <w:rFonts w:ascii="Century" w:eastAsia="ＭＳ 明朝" w:hAnsi="Century"/>
        </w:rPr>
        <w:t>を</w:t>
      </w:r>
      <w:r w:rsidRPr="00B41837">
        <w:rPr>
          <w:rFonts w:ascii="Century" w:eastAsia="ＭＳ 明朝" w:hAnsi="Century" w:hint="eastAsia"/>
        </w:rPr>
        <w:t>大幅に</w:t>
      </w:r>
      <w:r w:rsidRPr="00B41837">
        <w:rPr>
          <w:rFonts w:ascii="Century" w:eastAsia="ＭＳ 明朝" w:hAnsi="Century"/>
        </w:rPr>
        <w:t>増額すること。</w:t>
      </w:r>
    </w:p>
    <w:p w14:paraId="3D4FFCAF" w14:textId="41E0FEEE" w:rsidR="00C82477" w:rsidRPr="00B41837" w:rsidRDefault="00C82477" w:rsidP="00A31B0A">
      <w:pPr>
        <w:ind w:left="210" w:hangingChars="100" w:hanging="210"/>
        <w:rPr>
          <w:rFonts w:ascii="Century" w:eastAsia="ＭＳ 明朝" w:hAnsi="Century"/>
        </w:rPr>
      </w:pPr>
      <w:r w:rsidRPr="00B41837">
        <w:rPr>
          <w:rFonts w:ascii="Century" w:eastAsia="ＭＳ 明朝" w:hAnsi="Century" w:hint="eastAsia"/>
        </w:rPr>
        <w:t>②</w:t>
      </w:r>
      <w:r w:rsidRPr="00B41837">
        <w:rPr>
          <w:rFonts w:ascii="Century" w:eastAsia="ＭＳ 明朝" w:hAnsi="Century" w:hint="eastAsia"/>
        </w:rPr>
        <w:t xml:space="preserve"> </w:t>
      </w:r>
      <w:r w:rsidR="00B36B6D" w:rsidRPr="00B41837">
        <w:rPr>
          <w:rFonts w:ascii="Century" w:eastAsia="ＭＳ 明朝" w:hAnsi="Century" w:hint="eastAsia"/>
        </w:rPr>
        <w:t>対象者の年収上限を、</w:t>
      </w:r>
      <w:r w:rsidRPr="00B41837">
        <w:rPr>
          <w:rFonts w:ascii="Century" w:eastAsia="ＭＳ 明朝" w:hAnsi="Century" w:hint="eastAsia"/>
        </w:rPr>
        <w:t>修学支援新制度の創設</w:t>
      </w:r>
      <w:r w:rsidR="00B36B6D" w:rsidRPr="00B41837">
        <w:rPr>
          <w:rFonts w:ascii="Century" w:eastAsia="ＭＳ 明朝" w:hAnsi="Century" w:hint="eastAsia"/>
        </w:rPr>
        <w:t>にともなって廃止される</w:t>
      </w:r>
      <w:r w:rsidRPr="00B41837">
        <w:rPr>
          <w:rFonts w:ascii="Century" w:eastAsia="ＭＳ 明朝" w:hAnsi="Century" w:hint="eastAsia"/>
        </w:rPr>
        <w:t>以前</w:t>
      </w:r>
      <w:r w:rsidR="00B36B6D" w:rsidRPr="00B41837">
        <w:rPr>
          <w:rFonts w:ascii="Century" w:eastAsia="ＭＳ 明朝" w:hAnsi="Century" w:hint="eastAsia"/>
        </w:rPr>
        <w:t>の</w:t>
      </w:r>
      <w:r w:rsidRPr="00B41837">
        <w:rPr>
          <w:rFonts w:ascii="Century" w:eastAsia="ＭＳ 明朝" w:hAnsi="Century"/>
        </w:rPr>
        <w:t>841</w:t>
      </w:r>
      <w:r w:rsidRPr="00B41837">
        <w:rPr>
          <w:rFonts w:ascii="Century" w:eastAsia="ＭＳ 明朝" w:hAnsi="Century"/>
        </w:rPr>
        <w:t>万円</w:t>
      </w:r>
      <w:r w:rsidR="00B36B6D" w:rsidRPr="00B41837">
        <w:rPr>
          <w:rFonts w:ascii="Century" w:eastAsia="ＭＳ 明朝" w:hAnsi="Century" w:hint="eastAsia"/>
        </w:rPr>
        <w:t>に</w:t>
      </w:r>
      <w:r w:rsidRPr="00B41837">
        <w:rPr>
          <w:rFonts w:ascii="Century" w:eastAsia="ＭＳ 明朝" w:hAnsi="Century" w:hint="eastAsia"/>
        </w:rPr>
        <w:t>引き上げ</w:t>
      </w:r>
      <w:r w:rsidR="00B36B6D" w:rsidRPr="00B41837">
        <w:rPr>
          <w:rFonts w:ascii="Century" w:eastAsia="ＭＳ 明朝" w:hAnsi="Century" w:hint="eastAsia"/>
        </w:rPr>
        <w:t>、中間所得層へ対象を拡大する</w:t>
      </w:r>
      <w:r w:rsidRPr="00B41837">
        <w:rPr>
          <w:rFonts w:ascii="Century" w:eastAsia="ＭＳ 明朝" w:hAnsi="Century" w:hint="eastAsia"/>
        </w:rPr>
        <w:t>こと。</w:t>
      </w:r>
    </w:p>
    <w:p w14:paraId="6D70D958" w14:textId="4FC68C17" w:rsidR="00B36B6D" w:rsidRPr="00B41837" w:rsidRDefault="00B36B6D" w:rsidP="00B36B6D">
      <w:pPr>
        <w:ind w:left="210" w:hangingChars="100" w:hanging="210"/>
        <w:rPr>
          <w:rFonts w:ascii="Century" w:eastAsia="ＭＳ 明朝" w:hAnsi="Century"/>
        </w:rPr>
      </w:pPr>
      <w:r w:rsidRPr="00B41837">
        <w:rPr>
          <w:rFonts w:ascii="Century" w:eastAsia="ＭＳ 明朝" w:hAnsi="Century" w:hint="eastAsia"/>
        </w:rPr>
        <w:t>③</w:t>
      </w:r>
      <w:r w:rsidRPr="00B41837">
        <w:rPr>
          <w:rFonts w:ascii="Century" w:eastAsia="ＭＳ 明朝" w:hAnsi="Century" w:hint="eastAsia"/>
        </w:rPr>
        <w:t xml:space="preserve"> </w:t>
      </w:r>
      <w:r w:rsidR="002B72F3" w:rsidRPr="00B41837">
        <w:rPr>
          <w:rFonts w:ascii="Century" w:eastAsia="ＭＳ 明朝" w:hAnsi="Century" w:hint="eastAsia"/>
        </w:rPr>
        <w:t>学ぶ権利は</w:t>
      </w:r>
      <w:r w:rsidR="00060250" w:rsidRPr="00B41837">
        <w:rPr>
          <w:rFonts w:ascii="Century" w:eastAsia="ＭＳ 明朝" w:hAnsi="Century"/>
        </w:rPr>
        <w:t>学生個人の権利であるから、親の所得によって学ぶ権利</w:t>
      </w:r>
      <w:r w:rsidRPr="00B41837">
        <w:rPr>
          <w:rFonts w:ascii="Century" w:eastAsia="ＭＳ 明朝" w:hAnsi="Century" w:hint="eastAsia"/>
        </w:rPr>
        <w:t>が</w:t>
      </w:r>
      <w:r w:rsidR="00060250" w:rsidRPr="00B41837">
        <w:rPr>
          <w:rFonts w:ascii="Century" w:eastAsia="ＭＳ 明朝" w:hAnsi="Century"/>
        </w:rPr>
        <w:t>左右され</w:t>
      </w:r>
      <w:r w:rsidRPr="00B41837">
        <w:rPr>
          <w:rFonts w:ascii="Century" w:eastAsia="ＭＳ 明朝" w:hAnsi="Century" w:hint="eastAsia"/>
        </w:rPr>
        <w:t>ることの</w:t>
      </w:r>
      <w:r w:rsidR="00060250" w:rsidRPr="00B41837">
        <w:rPr>
          <w:rFonts w:ascii="Century" w:eastAsia="ＭＳ 明朝" w:hAnsi="Century"/>
        </w:rPr>
        <w:t>ないよう所得制限</w:t>
      </w:r>
      <w:r w:rsidRPr="00B41837">
        <w:rPr>
          <w:rFonts w:ascii="Century" w:eastAsia="ＭＳ 明朝" w:hAnsi="Century" w:hint="eastAsia"/>
        </w:rPr>
        <w:t>の撤廃に向けて検討</w:t>
      </w:r>
      <w:r w:rsidR="00D21DAD" w:rsidRPr="00B41837">
        <w:rPr>
          <w:rFonts w:ascii="Century" w:eastAsia="ＭＳ 明朝" w:hAnsi="Century" w:hint="eastAsia"/>
        </w:rPr>
        <w:t>をすすめる</w:t>
      </w:r>
      <w:r w:rsidRPr="00B41837">
        <w:rPr>
          <w:rFonts w:ascii="Century" w:eastAsia="ＭＳ 明朝" w:hAnsi="Century" w:hint="eastAsia"/>
        </w:rPr>
        <w:t>こと。</w:t>
      </w:r>
    </w:p>
    <w:p w14:paraId="25F50D59" w14:textId="43028E71" w:rsidR="00B36B6D" w:rsidRPr="00B41837" w:rsidRDefault="00B36B6D" w:rsidP="00B36B6D">
      <w:pPr>
        <w:ind w:left="210" w:hangingChars="100" w:hanging="210"/>
        <w:rPr>
          <w:rFonts w:ascii="Century" w:eastAsia="ＭＳ 明朝" w:hAnsi="Century"/>
        </w:rPr>
      </w:pPr>
      <w:r w:rsidRPr="00B41837">
        <w:rPr>
          <w:rFonts w:ascii="Century" w:eastAsia="ＭＳ 明朝" w:hAnsi="Century" w:hint="eastAsia"/>
        </w:rPr>
        <w:t>④</w:t>
      </w:r>
      <w:r w:rsidRPr="00B41837">
        <w:rPr>
          <w:rFonts w:ascii="Century" w:eastAsia="ＭＳ 明朝" w:hAnsi="Century" w:hint="eastAsia"/>
        </w:rPr>
        <w:t xml:space="preserve"> </w:t>
      </w:r>
      <w:r w:rsidRPr="00B41837">
        <w:rPr>
          <w:rFonts w:ascii="Century" w:eastAsia="ＭＳ 明朝" w:hAnsi="Century" w:hint="eastAsia"/>
        </w:rPr>
        <w:t>定員充足率</w:t>
      </w:r>
      <w:r w:rsidRPr="00B41837">
        <w:rPr>
          <w:rFonts w:ascii="Century" w:eastAsia="ＭＳ 明朝" w:hAnsi="Century"/>
        </w:rPr>
        <w:t>、カリキュラム等に関する</w:t>
      </w:r>
      <w:r w:rsidRPr="00B41837">
        <w:rPr>
          <w:rFonts w:ascii="Century" w:eastAsia="ＭＳ 明朝" w:hAnsi="Century" w:hint="eastAsia"/>
        </w:rPr>
        <w:t>機関要件</w:t>
      </w:r>
      <w:r w:rsidRPr="00B41837">
        <w:rPr>
          <w:rFonts w:ascii="Century" w:eastAsia="ＭＳ 明朝" w:hAnsi="Century"/>
        </w:rPr>
        <w:t>を</w:t>
      </w:r>
      <w:r w:rsidRPr="00B41837">
        <w:rPr>
          <w:rFonts w:ascii="Century" w:eastAsia="ＭＳ 明朝" w:hAnsi="Century" w:hint="eastAsia"/>
        </w:rPr>
        <w:t>ただちに廃止し、</w:t>
      </w:r>
      <w:r w:rsidRPr="00B41837">
        <w:rPr>
          <w:rFonts w:ascii="Century" w:eastAsia="ＭＳ 明朝" w:hAnsi="Century"/>
        </w:rPr>
        <w:t>高等教育機関として設置されたすべての大学等を対象と</w:t>
      </w:r>
      <w:r w:rsidRPr="00B41837">
        <w:rPr>
          <w:rFonts w:ascii="Century" w:eastAsia="ＭＳ 明朝" w:hAnsi="Century" w:hint="eastAsia"/>
        </w:rPr>
        <w:t>すること。</w:t>
      </w:r>
    </w:p>
    <w:p w14:paraId="76638218" w14:textId="14CB803E" w:rsidR="00060250" w:rsidRPr="00B41837" w:rsidRDefault="00B36B6D" w:rsidP="00B36B6D">
      <w:pPr>
        <w:ind w:left="210" w:hangingChars="100" w:hanging="210"/>
        <w:rPr>
          <w:rFonts w:ascii="Century" w:eastAsia="ＭＳ 明朝" w:hAnsi="Century"/>
        </w:rPr>
      </w:pPr>
      <w:r w:rsidRPr="00B41837">
        <w:rPr>
          <w:rFonts w:ascii="Century" w:eastAsia="ＭＳ 明朝" w:hAnsi="Century" w:hint="eastAsia"/>
        </w:rPr>
        <w:t>⑤</w:t>
      </w:r>
      <w:r w:rsidRPr="00B41837">
        <w:rPr>
          <w:rFonts w:ascii="Century" w:eastAsia="ＭＳ 明朝" w:hAnsi="Century" w:hint="eastAsia"/>
        </w:rPr>
        <w:t xml:space="preserve"> </w:t>
      </w:r>
      <w:r w:rsidRPr="00B41837">
        <w:rPr>
          <w:rFonts w:ascii="Century" w:eastAsia="ＭＳ 明朝" w:hAnsi="Century" w:hint="eastAsia"/>
        </w:rPr>
        <w:t>学生の</w:t>
      </w:r>
      <w:r w:rsidR="00060250" w:rsidRPr="00B41837">
        <w:rPr>
          <w:rFonts w:ascii="Century" w:eastAsia="ＭＳ 明朝" w:hAnsi="Century"/>
        </w:rPr>
        <w:t>成績基準</w:t>
      </w:r>
      <w:r w:rsidRPr="00B41837">
        <w:rPr>
          <w:rFonts w:ascii="Century" w:eastAsia="ＭＳ 明朝" w:hAnsi="Century" w:hint="eastAsia"/>
        </w:rPr>
        <w:t>について、</w:t>
      </w:r>
      <w:r w:rsidR="00060250" w:rsidRPr="00B41837">
        <w:rPr>
          <w:rFonts w:ascii="Century" w:eastAsia="ＭＳ 明朝" w:hAnsi="Century" w:hint="eastAsia"/>
        </w:rPr>
        <w:t>個々の学生の状況に配慮できるよう</w:t>
      </w:r>
      <w:r w:rsidRPr="00B41837">
        <w:rPr>
          <w:rFonts w:ascii="Century" w:eastAsia="ＭＳ 明朝" w:hAnsi="Century" w:hint="eastAsia"/>
        </w:rPr>
        <w:t>見直すこと</w:t>
      </w:r>
      <w:r w:rsidR="00060250" w:rsidRPr="00B41837">
        <w:rPr>
          <w:rFonts w:ascii="Century" w:eastAsia="ＭＳ 明朝" w:hAnsi="Century"/>
        </w:rPr>
        <w:t>。</w:t>
      </w:r>
    </w:p>
    <w:p w14:paraId="254EB931" w14:textId="0817A7BC" w:rsidR="00060250" w:rsidRPr="00B41837" w:rsidRDefault="00B36B6D" w:rsidP="00A31B0A">
      <w:pPr>
        <w:rPr>
          <w:rFonts w:ascii="Century" w:eastAsia="ＭＳ 明朝" w:hAnsi="Century"/>
        </w:rPr>
      </w:pPr>
      <w:r w:rsidRPr="00B41837">
        <w:rPr>
          <w:rFonts w:ascii="Century" w:eastAsia="ＭＳ 明朝" w:hAnsi="Century" w:hint="eastAsia"/>
        </w:rPr>
        <w:t>⑥</w:t>
      </w:r>
      <w:r w:rsidR="00A31B0A" w:rsidRPr="00B41837">
        <w:rPr>
          <w:rFonts w:ascii="Century" w:eastAsia="ＭＳ 明朝" w:hAnsi="Century" w:hint="eastAsia"/>
        </w:rPr>
        <w:t xml:space="preserve"> </w:t>
      </w:r>
      <w:r w:rsidR="00060250" w:rsidRPr="00B41837">
        <w:rPr>
          <w:rFonts w:ascii="Century" w:eastAsia="ＭＳ 明朝" w:hAnsi="Century"/>
        </w:rPr>
        <w:t>修学支援</w:t>
      </w:r>
      <w:r w:rsidR="00060250" w:rsidRPr="00B41837">
        <w:rPr>
          <w:rFonts w:ascii="Century" w:eastAsia="ＭＳ 明朝" w:hAnsi="Century" w:hint="eastAsia"/>
        </w:rPr>
        <w:t>新</w:t>
      </w:r>
      <w:r w:rsidR="00060250" w:rsidRPr="00B41837">
        <w:rPr>
          <w:rFonts w:ascii="Century" w:eastAsia="ＭＳ 明朝" w:hAnsi="Century"/>
        </w:rPr>
        <w:t>制度の所管を</w:t>
      </w:r>
      <w:r w:rsidRPr="00B41837">
        <w:rPr>
          <w:rFonts w:ascii="Century" w:eastAsia="ＭＳ 明朝" w:hAnsi="Century" w:hint="eastAsia"/>
        </w:rPr>
        <w:t>内閣府（こども家庭庁）から、</w:t>
      </w:r>
      <w:r w:rsidR="00060250" w:rsidRPr="00B41837">
        <w:rPr>
          <w:rFonts w:ascii="Century" w:eastAsia="ＭＳ 明朝" w:hAnsi="Century"/>
        </w:rPr>
        <w:t>文部科学省</w:t>
      </w:r>
      <w:r w:rsidRPr="00B41837">
        <w:rPr>
          <w:rFonts w:ascii="Century" w:eastAsia="ＭＳ 明朝" w:hAnsi="Century" w:hint="eastAsia"/>
        </w:rPr>
        <w:t>に移</w:t>
      </w:r>
      <w:r w:rsidR="00D21DAD" w:rsidRPr="00B41837">
        <w:rPr>
          <w:rFonts w:ascii="Century" w:eastAsia="ＭＳ 明朝" w:hAnsi="Century" w:hint="eastAsia"/>
        </w:rPr>
        <w:t>す</w:t>
      </w:r>
      <w:r w:rsidRPr="00B41837">
        <w:rPr>
          <w:rFonts w:ascii="Century" w:eastAsia="ＭＳ 明朝" w:hAnsi="Century" w:hint="eastAsia"/>
        </w:rPr>
        <w:t>こと</w:t>
      </w:r>
      <w:r w:rsidR="00060250" w:rsidRPr="00B41837">
        <w:rPr>
          <w:rFonts w:ascii="Century" w:eastAsia="ＭＳ 明朝" w:hAnsi="Century"/>
        </w:rPr>
        <w:t>。</w:t>
      </w:r>
    </w:p>
    <w:p w14:paraId="582343F2" w14:textId="1F8BDD8D" w:rsidR="00060250" w:rsidRPr="00B41837" w:rsidRDefault="002F402E" w:rsidP="00A31B0A">
      <w:pPr>
        <w:ind w:left="210" w:hangingChars="100" w:hanging="210"/>
        <w:rPr>
          <w:rFonts w:ascii="Century" w:eastAsia="ＭＳ 明朝" w:hAnsi="Century"/>
        </w:rPr>
      </w:pPr>
      <w:r w:rsidRPr="00BA296C">
        <w:rPr>
          <w:rFonts w:ascii="Century" w:eastAsia="ＭＳ 明朝" w:hAnsi="Century" w:hint="eastAsia"/>
        </w:rPr>
        <w:t>⑦</w:t>
      </w:r>
      <w:r w:rsidR="00A31B0A" w:rsidRPr="00B41837">
        <w:rPr>
          <w:rFonts w:ascii="Century" w:eastAsia="ＭＳ 明朝" w:hAnsi="Century" w:hint="eastAsia"/>
        </w:rPr>
        <w:t xml:space="preserve"> </w:t>
      </w:r>
      <w:r w:rsidR="00060250" w:rsidRPr="00B41837">
        <w:rPr>
          <w:rFonts w:ascii="Century" w:eastAsia="ＭＳ 明朝" w:hAnsi="Century"/>
        </w:rPr>
        <w:t>学生が自立した生活を送れるよう、日本学生支援機構の奨学金制度を給付型を基本としたものに転換すること。</w:t>
      </w:r>
    </w:p>
    <w:p w14:paraId="5782745E" w14:textId="77777777" w:rsidR="00DC5CF2" w:rsidRDefault="00DC5CF2" w:rsidP="008F6BA9">
      <w:pPr>
        <w:rPr>
          <w:rFonts w:ascii="Century" w:eastAsia="ＭＳ 明朝" w:hAnsi="Century"/>
        </w:rPr>
      </w:pPr>
    </w:p>
    <w:p w14:paraId="03BD6BA4" w14:textId="77777777" w:rsidR="00DC5CF2" w:rsidRPr="00320DAE" w:rsidRDefault="00DC5CF2" w:rsidP="008F6BA9">
      <w:pPr>
        <w:rPr>
          <w:rFonts w:ascii="Century" w:eastAsia="ＭＳ 明朝" w:hAnsi="Century"/>
        </w:rPr>
      </w:pPr>
    </w:p>
    <w:p w14:paraId="1138BC4B" w14:textId="1AB9D826" w:rsidR="008F6BA9" w:rsidRPr="009641B4" w:rsidRDefault="008F6BA9" w:rsidP="009641B4">
      <w:pPr>
        <w:ind w:leftChars="100" w:left="420" w:hangingChars="100" w:hanging="210"/>
        <w:rPr>
          <w:rFonts w:ascii="Century" w:eastAsia="ＭＳ 明朝" w:hAnsi="Century"/>
        </w:rPr>
      </w:pPr>
      <w:r w:rsidRPr="009641B4">
        <w:rPr>
          <w:rFonts w:ascii="Century" w:eastAsia="ＭＳ 明朝" w:hAnsi="Century"/>
        </w:rPr>
        <w:br w:type="page"/>
      </w:r>
    </w:p>
    <w:p w14:paraId="6639F377" w14:textId="77777777" w:rsidR="00F47CE0" w:rsidRPr="00C44C27" w:rsidRDefault="00F47CE0" w:rsidP="00F47CE0">
      <w:pPr>
        <w:pStyle w:val="1"/>
        <w:rPr>
          <w:rFonts w:ascii="Century" w:eastAsia="ＭＳ ゴシック" w:hAnsi="Century"/>
          <w:b/>
          <w:bCs/>
          <w:sz w:val="26"/>
          <w:szCs w:val="26"/>
        </w:rPr>
      </w:pPr>
      <w:bookmarkStart w:id="34" w:name="_Toc207003947"/>
      <w:bookmarkStart w:id="35" w:name="_Toc111236719"/>
      <w:r w:rsidRPr="00C44C27">
        <w:rPr>
          <w:rFonts w:ascii="Century" w:eastAsia="ＭＳ ゴシック" w:hAnsi="Century" w:hint="eastAsia"/>
          <w:b/>
          <w:bCs/>
          <w:sz w:val="26"/>
          <w:szCs w:val="26"/>
        </w:rPr>
        <w:lastRenderedPageBreak/>
        <w:t>４</w:t>
      </w:r>
      <w:r w:rsidRPr="00C44C27">
        <w:rPr>
          <w:rFonts w:ascii="Century" w:eastAsia="ＭＳ ゴシック" w:hAnsi="Century"/>
          <w:b/>
          <w:bCs/>
          <w:sz w:val="26"/>
          <w:szCs w:val="26"/>
        </w:rPr>
        <w:t>．私立大学の公共性を確保するため</w:t>
      </w:r>
      <w:r w:rsidRPr="00C44C27">
        <w:rPr>
          <w:rFonts w:ascii="Century" w:eastAsia="ＭＳ ゴシック" w:hAnsi="Century" w:hint="eastAsia"/>
          <w:b/>
          <w:bCs/>
          <w:sz w:val="26"/>
          <w:szCs w:val="26"/>
        </w:rPr>
        <w:t>の</w:t>
      </w:r>
      <w:r w:rsidRPr="00C44C27">
        <w:rPr>
          <w:rFonts w:ascii="Century" w:eastAsia="ＭＳ ゴシック" w:hAnsi="Century"/>
          <w:b/>
          <w:bCs/>
          <w:sz w:val="26"/>
          <w:szCs w:val="26"/>
        </w:rPr>
        <w:t>私立学校法改正</w:t>
      </w:r>
      <w:bookmarkEnd w:id="34"/>
    </w:p>
    <w:p w14:paraId="583E10BE" w14:textId="77777777" w:rsidR="00F47CE0" w:rsidRPr="00A02319" w:rsidRDefault="00F47CE0" w:rsidP="00F47CE0">
      <w:pPr>
        <w:rPr>
          <w:rFonts w:ascii="Century" w:eastAsia="ＭＳ 明朝" w:hAnsi="Century"/>
          <w:color w:val="FF0000"/>
        </w:rPr>
      </w:pPr>
    </w:p>
    <w:p w14:paraId="6015342B" w14:textId="77777777" w:rsidR="00F47CE0" w:rsidRPr="00320DAE" w:rsidRDefault="00F47CE0" w:rsidP="0026216F">
      <w:pPr>
        <w:pStyle w:val="2"/>
      </w:pPr>
      <w:bookmarkStart w:id="36" w:name="_Toc207003948"/>
      <w:r w:rsidRPr="00320DAE">
        <w:t>（１）私立学校法制定の経緯</w:t>
      </w:r>
      <w:r>
        <w:rPr>
          <w:rFonts w:hint="eastAsia"/>
        </w:rPr>
        <w:t>と学校法人に求められる公共性</w:t>
      </w:r>
      <w:bookmarkEnd w:id="36"/>
    </w:p>
    <w:p w14:paraId="287F4C16" w14:textId="77777777" w:rsidR="00F47CE0" w:rsidRPr="00C72A40" w:rsidRDefault="00F47CE0" w:rsidP="00F47CE0">
      <w:pPr>
        <w:ind w:firstLineChars="100" w:firstLine="210"/>
        <w:rPr>
          <w:rFonts w:ascii="Century" w:eastAsia="ＭＳ 明朝" w:hAnsi="Century"/>
        </w:rPr>
      </w:pPr>
      <w:r w:rsidRPr="00C72A40">
        <w:rPr>
          <w:rFonts w:ascii="Century" w:eastAsia="ＭＳ 明朝" w:hAnsi="Century" w:hint="eastAsia"/>
        </w:rPr>
        <w:t>終戦後、日本の教育に大きな役割を果たす私立学校の振興が</w:t>
      </w:r>
      <w:r>
        <w:rPr>
          <w:rFonts w:ascii="Century" w:eastAsia="ＭＳ 明朝" w:hAnsi="Century" w:hint="eastAsia"/>
        </w:rPr>
        <w:t>求められるなか、</w:t>
      </w:r>
      <w:r w:rsidRPr="00C72A40">
        <w:rPr>
          <w:rFonts w:ascii="Century" w:eastAsia="ＭＳ 明朝" w:hAnsi="Century"/>
        </w:rPr>
        <w:t>「私立学校の特性にかんがみ、その自主性を重んじ、公共性を高めることによって、私立学校の健全な発達を図ること」</w:t>
      </w:r>
      <w:r>
        <w:rPr>
          <w:rFonts w:ascii="Century" w:eastAsia="ＭＳ 明朝" w:hAnsi="Century" w:hint="eastAsia"/>
        </w:rPr>
        <w:t>（第</w:t>
      </w:r>
      <w:r>
        <w:rPr>
          <w:rFonts w:ascii="Century" w:eastAsia="ＭＳ 明朝" w:hAnsi="Century" w:hint="eastAsia"/>
        </w:rPr>
        <w:t>1</w:t>
      </w:r>
      <w:r>
        <w:rPr>
          <w:rFonts w:ascii="Century" w:eastAsia="ＭＳ 明朝" w:hAnsi="Century" w:hint="eastAsia"/>
        </w:rPr>
        <w:t>条）</w:t>
      </w:r>
      <w:r w:rsidRPr="00C72A40">
        <w:rPr>
          <w:rFonts w:ascii="Century" w:eastAsia="ＭＳ 明朝" w:hAnsi="Century"/>
        </w:rPr>
        <w:t>を目的として、</w:t>
      </w:r>
      <w:r w:rsidRPr="00C72A40">
        <w:rPr>
          <w:rFonts w:ascii="Century" w:eastAsia="ＭＳ 明朝" w:hAnsi="Century"/>
        </w:rPr>
        <w:t>1949</w:t>
      </w:r>
      <w:r w:rsidRPr="00C72A40">
        <w:rPr>
          <w:rFonts w:ascii="Century" w:eastAsia="ＭＳ 明朝" w:hAnsi="Century"/>
        </w:rPr>
        <w:t>年</w:t>
      </w:r>
      <w:r w:rsidRPr="00C72A40">
        <w:rPr>
          <w:rFonts w:ascii="Century" w:eastAsia="ＭＳ 明朝" w:hAnsi="Century"/>
        </w:rPr>
        <w:t>12</w:t>
      </w:r>
      <w:r w:rsidRPr="00C72A40">
        <w:rPr>
          <w:rFonts w:ascii="Century" w:eastAsia="ＭＳ 明朝" w:hAnsi="Century"/>
        </w:rPr>
        <w:t>月</w:t>
      </w:r>
      <w:r w:rsidRPr="00C72A40">
        <w:rPr>
          <w:rFonts w:ascii="Century" w:eastAsia="ＭＳ 明朝" w:hAnsi="Century"/>
        </w:rPr>
        <w:t>15</w:t>
      </w:r>
      <w:r w:rsidRPr="00C72A40">
        <w:rPr>
          <w:rFonts w:ascii="Century" w:eastAsia="ＭＳ 明朝" w:hAnsi="Century"/>
        </w:rPr>
        <w:t>日に私立学校法</w:t>
      </w:r>
      <w:r>
        <w:rPr>
          <w:rFonts w:ascii="Century" w:eastAsia="ＭＳ 明朝" w:hAnsi="Century" w:hint="eastAsia"/>
        </w:rPr>
        <w:t>が</w:t>
      </w:r>
      <w:r w:rsidRPr="00C72A40">
        <w:rPr>
          <w:rFonts w:ascii="Century" w:eastAsia="ＭＳ 明朝" w:hAnsi="Century"/>
        </w:rPr>
        <w:t>制定された。</w:t>
      </w:r>
    </w:p>
    <w:p w14:paraId="3696A223" w14:textId="77777777" w:rsidR="00F47CE0" w:rsidRPr="00960209" w:rsidRDefault="00F47CE0" w:rsidP="00F47CE0">
      <w:pPr>
        <w:rPr>
          <w:rFonts w:ascii="Century" w:eastAsia="ＭＳ 明朝" w:hAnsi="Century"/>
        </w:rPr>
      </w:pPr>
      <w:r>
        <w:rPr>
          <w:rFonts w:ascii="Century" w:eastAsia="ＭＳ 明朝" w:hAnsi="Century" w:hint="eastAsia"/>
        </w:rPr>
        <w:t xml:space="preserve">　私立学校法の制定をめぐる審議では、</w:t>
      </w:r>
      <w:r>
        <w:rPr>
          <w:rFonts w:ascii="Century" w:eastAsia="ＭＳ 明朝" w:hAnsi="Century" w:hint="eastAsia"/>
        </w:rPr>
        <w:t>1</w:t>
      </w:r>
      <w:r>
        <w:rPr>
          <w:rFonts w:ascii="Century" w:eastAsia="ＭＳ 明朝" w:hAnsi="Century"/>
        </w:rPr>
        <w:t>946</w:t>
      </w:r>
      <w:r>
        <w:rPr>
          <w:rFonts w:ascii="Century" w:eastAsia="ＭＳ 明朝" w:hAnsi="Century" w:hint="eastAsia"/>
        </w:rPr>
        <w:t>年に公布された憲法の</w:t>
      </w:r>
      <w:r>
        <w:rPr>
          <w:rFonts w:ascii="Century" w:eastAsia="ＭＳ 明朝" w:hAnsi="Century" w:hint="eastAsia"/>
        </w:rPr>
        <w:t>8</w:t>
      </w:r>
      <w:r>
        <w:rPr>
          <w:rFonts w:ascii="Century" w:eastAsia="ＭＳ 明朝" w:hAnsi="Century"/>
        </w:rPr>
        <w:t>9</w:t>
      </w:r>
      <w:r>
        <w:rPr>
          <w:rFonts w:ascii="Century" w:eastAsia="ＭＳ 明朝" w:hAnsi="Century" w:hint="eastAsia"/>
        </w:rPr>
        <w:t>条（公の財産は公の支配に属</w:t>
      </w:r>
      <w:r w:rsidRPr="00960209">
        <w:rPr>
          <w:rFonts w:ascii="Century" w:eastAsia="ＭＳ 明朝" w:hAnsi="Century" w:hint="eastAsia"/>
        </w:rPr>
        <w:t>しない教育等の事業に支出してはならない）との関係が最大の争点となり、私立学校は「公の支配」に属するのか否かが、私学の公共性と自主性の関係を含めて最後まで議論されている。こうした議論を経て、教育基本法、学校教育法に続いて私立学校法が制定されたことにより、私立学校は「公の支配」に属する公教育であることが明確にされた。</w:t>
      </w:r>
    </w:p>
    <w:p w14:paraId="4BD6F0C1" w14:textId="5ADF54AB" w:rsidR="00F47CE0" w:rsidRPr="00960209" w:rsidRDefault="00F47CE0" w:rsidP="00F47CE0">
      <w:pPr>
        <w:ind w:firstLineChars="100" w:firstLine="210"/>
        <w:rPr>
          <w:rFonts w:ascii="Century" w:eastAsia="ＭＳ 明朝" w:hAnsi="Century"/>
        </w:rPr>
      </w:pPr>
      <w:r w:rsidRPr="00960209">
        <w:rPr>
          <w:rFonts w:ascii="Century" w:eastAsia="ＭＳ 明朝" w:hAnsi="Century"/>
        </w:rPr>
        <w:t>政府は私立学校法</w:t>
      </w:r>
      <w:r w:rsidRPr="00960209">
        <w:rPr>
          <w:rFonts w:ascii="Century" w:eastAsia="ＭＳ 明朝" w:hAnsi="Century" w:hint="eastAsia"/>
        </w:rPr>
        <w:t>の立法趣旨について、</w:t>
      </w:r>
      <w:r w:rsidRPr="00960209">
        <w:rPr>
          <w:rFonts w:ascii="Century" w:eastAsia="ＭＳ 明朝" w:hAnsi="Century"/>
        </w:rPr>
        <w:t>私立学校は「学校教育法に定める学校として、教育基本法第</w:t>
      </w:r>
      <w:r w:rsidRPr="00960209">
        <w:rPr>
          <w:rFonts w:ascii="Century" w:eastAsia="ＭＳ 明朝" w:hAnsi="Century"/>
        </w:rPr>
        <w:t>6</w:t>
      </w:r>
      <w:r w:rsidRPr="00960209">
        <w:rPr>
          <w:rFonts w:ascii="Century" w:eastAsia="ＭＳ 明朝" w:hAnsi="Century"/>
        </w:rPr>
        <w:t>条にいう『公の性質』を有するものでありまして、設置者のほしいままな経営は、認めがたいところであります。このため、私立学校については、その自主性を重んじることと、あわせてその公共性を高めることが必要とされるのであります」</w:t>
      </w:r>
      <w:r w:rsidRPr="00960209">
        <w:rPr>
          <w:rFonts w:ascii="Century" w:eastAsia="ＭＳ 明朝" w:hAnsi="Century" w:hint="eastAsia"/>
        </w:rPr>
        <w:t>、</w:t>
      </w:r>
      <w:r w:rsidRPr="00960209">
        <w:rPr>
          <w:rFonts w:ascii="Century" w:eastAsia="ＭＳ 明朝" w:hAnsi="Century"/>
        </w:rPr>
        <w:t>「『自主性』については主として『第</w:t>
      </w:r>
      <w:r w:rsidRPr="00960209">
        <w:rPr>
          <w:rFonts w:ascii="Century" w:eastAsia="ＭＳ 明朝" w:hAnsi="Century"/>
        </w:rPr>
        <w:t>2</w:t>
      </w:r>
      <w:r w:rsidRPr="00960209">
        <w:rPr>
          <w:rFonts w:ascii="Century" w:eastAsia="ＭＳ 明朝" w:hAnsi="Century"/>
        </w:rPr>
        <w:t>章　私立学校に関する教育行政』に、『公共性』については、主として『第</w:t>
      </w:r>
      <w:r w:rsidRPr="00960209">
        <w:rPr>
          <w:rFonts w:ascii="Century" w:eastAsia="ＭＳ 明朝" w:hAnsi="Century"/>
        </w:rPr>
        <w:t>3</w:t>
      </w:r>
      <w:r w:rsidRPr="00960209">
        <w:rPr>
          <w:rFonts w:ascii="Century" w:eastAsia="ＭＳ 明朝" w:hAnsi="Century"/>
        </w:rPr>
        <w:t>章　学校法人』にその内容が盛り込まれているのであります」</w:t>
      </w:r>
      <w:r w:rsidRPr="00960209">
        <w:rPr>
          <w:rFonts w:ascii="Century" w:eastAsia="ＭＳ 明朝" w:hAnsi="Century" w:hint="eastAsia"/>
        </w:rPr>
        <w:t>（</w:t>
      </w:r>
      <w:r w:rsidRPr="00960209">
        <w:rPr>
          <w:rFonts w:ascii="Century" w:eastAsia="ＭＳ 明朝" w:hAnsi="Century" w:hint="eastAsia"/>
        </w:rPr>
        <w:t>1</w:t>
      </w:r>
      <w:r w:rsidRPr="00960209">
        <w:rPr>
          <w:rFonts w:ascii="Century" w:eastAsia="ＭＳ 明朝" w:hAnsi="Century"/>
        </w:rPr>
        <w:t>949</w:t>
      </w:r>
      <w:r w:rsidRPr="00960209">
        <w:rPr>
          <w:rFonts w:ascii="Century" w:eastAsia="ＭＳ 明朝" w:hAnsi="Century" w:hint="eastAsia"/>
        </w:rPr>
        <w:t>年</w:t>
      </w:r>
      <w:r w:rsidRPr="00960209">
        <w:rPr>
          <w:rFonts w:ascii="Century" w:eastAsia="ＭＳ 明朝" w:hAnsi="Century" w:hint="eastAsia"/>
        </w:rPr>
        <w:t>1</w:t>
      </w:r>
      <w:r w:rsidRPr="00960209">
        <w:rPr>
          <w:rFonts w:ascii="Century" w:eastAsia="ＭＳ 明朝" w:hAnsi="Century"/>
        </w:rPr>
        <w:t>1</w:t>
      </w:r>
      <w:r w:rsidRPr="00960209">
        <w:rPr>
          <w:rFonts w:ascii="Century" w:eastAsia="ＭＳ 明朝" w:hAnsi="Century" w:hint="eastAsia"/>
        </w:rPr>
        <w:t>月</w:t>
      </w:r>
      <w:r w:rsidRPr="00960209">
        <w:rPr>
          <w:rFonts w:ascii="Century" w:eastAsia="ＭＳ 明朝" w:hAnsi="Century" w:hint="eastAsia"/>
        </w:rPr>
        <w:t>1</w:t>
      </w:r>
      <w:r w:rsidRPr="00960209">
        <w:rPr>
          <w:rFonts w:ascii="Century" w:eastAsia="ＭＳ 明朝" w:hAnsi="Century"/>
        </w:rPr>
        <w:t>8</w:t>
      </w:r>
      <w:r w:rsidRPr="00960209">
        <w:rPr>
          <w:rFonts w:ascii="Century" w:eastAsia="ＭＳ 明朝" w:hAnsi="Century" w:hint="eastAsia"/>
        </w:rPr>
        <w:t>日衆議院文部委員会）</w:t>
      </w:r>
      <w:r w:rsidRPr="00960209">
        <w:rPr>
          <w:rFonts w:ascii="Century" w:eastAsia="ＭＳ 明朝" w:hAnsi="Century"/>
        </w:rPr>
        <w:t>と説明している</w:t>
      </w:r>
      <w:r w:rsidRPr="00960209">
        <w:rPr>
          <w:rFonts w:ascii="Century" w:eastAsia="ＭＳ 明朝" w:hAnsi="Century" w:hint="eastAsia"/>
        </w:rPr>
        <w:t>。それまで</w:t>
      </w:r>
      <w:r w:rsidR="00824426">
        <w:rPr>
          <w:rFonts w:ascii="Century" w:eastAsia="ＭＳ 明朝" w:hAnsi="Century" w:hint="eastAsia"/>
        </w:rPr>
        <w:t>の</w:t>
      </w:r>
      <w:r w:rsidRPr="00960209">
        <w:rPr>
          <w:rFonts w:ascii="Century" w:eastAsia="ＭＳ 明朝" w:hAnsi="Century" w:hint="eastAsia"/>
        </w:rPr>
        <w:t>私立学校の設置者は、</w:t>
      </w:r>
      <w:r w:rsidR="00824426">
        <w:rPr>
          <w:rFonts w:ascii="Century" w:eastAsia="ＭＳ 明朝" w:hAnsi="Century" w:hint="eastAsia"/>
        </w:rPr>
        <w:t>教育基本法が定める「法律に定める法人」として</w:t>
      </w:r>
      <w:r w:rsidRPr="00960209">
        <w:rPr>
          <w:rFonts w:ascii="Century" w:eastAsia="ＭＳ 明朝" w:hAnsi="Century" w:hint="eastAsia"/>
        </w:rPr>
        <w:t>民法に基づく財団法人であった。しかし、財団法人制度には、法人運営が少数理事・同族役員の専断に陥りやすく公共性の確保に適さない、法人運営に学校側の意思を反映する保障がない、といった重大な不備があった。そのため、私立学校の設置者として</w:t>
      </w:r>
      <w:r w:rsidR="00824426">
        <w:rPr>
          <w:rFonts w:ascii="Century" w:eastAsia="ＭＳ 明朝" w:hAnsi="Century" w:hint="eastAsia"/>
        </w:rPr>
        <w:t>私立学校法に基づく</w:t>
      </w:r>
      <w:r w:rsidRPr="00960209">
        <w:rPr>
          <w:rFonts w:ascii="Century" w:eastAsia="ＭＳ 明朝" w:hAnsi="Century" w:hint="eastAsia"/>
        </w:rPr>
        <w:t>新た</w:t>
      </w:r>
      <w:r w:rsidR="00824426">
        <w:rPr>
          <w:rFonts w:ascii="Century" w:eastAsia="ＭＳ 明朝" w:hAnsi="Century" w:hint="eastAsia"/>
        </w:rPr>
        <w:t>な</w:t>
      </w:r>
      <w:r w:rsidRPr="00960209">
        <w:rPr>
          <w:rFonts w:ascii="Century" w:eastAsia="ＭＳ 明朝" w:hAnsi="Century" w:hint="eastAsia"/>
        </w:rPr>
        <w:t>学校法人制度が創設され</w:t>
      </w:r>
      <w:r w:rsidR="00824426">
        <w:rPr>
          <w:rFonts w:ascii="Century" w:eastAsia="ＭＳ 明朝" w:hAnsi="Century" w:hint="eastAsia"/>
        </w:rPr>
        <w:t>た。</w:t>
      </w:r>
      <w:r w:rsidRPr="00960209">
        <w:rPr>
          <w:rFonts w:ascii="Century" w:eastAsia="ＭＳ 明朝" w:hAnsi="Century" w:hint="eastAsia"/>
        </w:rPr>
        <w:t>従来の財団法人と異なり、理事に設置する学校の長を加える、三親等以内の親族の役員数を制限する、教職員・卒業生を加えた評議員会を必置機関とすることなどが定められた。しかし、公共性を担保する仕組みとしては、あまりに不十分であることが、その後判明する。</w:t>
      </w:r>
    </w:p>
    <w:p w14:paraId="0FDF065D" w14:textId="77777777" w:rsidR="00F47CE0" w:rsidRPr="00960209" w:rsidRDefault="00F47CE0" w:rsidP="00F47CE0">
      <w:pPr>
        <w:rPr>
          <w:rFonts w:ascii="Century" w:eastAsia="ＭＳ 明朝" w:hAnsi="Century"/>
        </w:rPr>
      </w:pPr>
    </w:p>
    <w:p w14:paraId="7A03E6FD" w14:textId="2201AE3C" w:rsidR="00F47CE0" w:rsidRPr="00960209" w:rsidRDefault="00F47CE0" w:rsidP="0026216F">
      <w:pPr>
        <w:pStyle w:val="2"/>
      </w:pPr>
      <w:bookmarkStart w:id="37" w:name="_Toc207003949"/>
      <w:r w:rsidRPr="00960209">
        <w:t>（２）</w:t>
      </w:r>
      <w:r w:rsidR="00A84195">
        <w:rPr>
          <w:rFonts w:hint="eastAsia"/>
        </w:rPr>
        <w:t>改正された</w:t>
      </w:r>
      <w:r w:rsidRPr="00960209">
        <w:rPr>
          <w:rFonts w:hint="eastAsia"/>
        </w:rPr>
        <w:t>私立学校法の欠陥</w:t>
      </w:r>
      <w:bookmarkEnd w:id="37"/>
    </w:p>
    <w:p w14:paraId="02C16383" w14:textId="77777777" w:rsidR="00F47CE0" w:rsidRPr="00960209" w:rsidRDefault="00F47CE0" w:rsidP="00F47CE0">
      <w:pPr>
        <w:rPr>
          <w:rFonts w:ascii="Century" w:eastAsia="ＭＳ 明朝" w:hAnsi="Century"/>
        </w:rPr>
      </w:pPr>
      <w:r w:rsidRPr="00960209">
        <w:rPr>
          <w:rFonts w:ascii="Century" w:eastAsia="ＭＳ 明朝" w:hAnsi="Century" w:hint="eastAsia"/>
        </w:rPr>
        <w:t xml:space="preserve">　一部の学校法人の理事長・理事会によって、学校法人と私立大学が私物化され、乱脈経営と非民主的な法人運営が行われ、学校法人にあるまじき不祥事が引き起こされてきた。その原因は、私立学校法に公共性を担保するうえで重大な欠陥があるからである。</w:t>
      </w:r>
    </w:p>
    <w:p w14:paraId="501345C5" w14:textId="77777777" w:rsidR="00F47CE0" w:rsidRPr="00960209" w:rsidRDefault="00F47CE0" w:rsidP="00F47CE0">
      <w:pPr>
        <w:ind w:firstLineChars="100" w:firstLine="210"/>
        <w:rPr>
          <w:rFonts w:ascii="Century" w:eastAsia="ＭＳ 明朝" w:hAnsi="Century"/>
        </w:rPr>
      </w:pPr>
      <w:r w:rsidRPr="00960209">
        <w:rPr>
          <w:rFonts w:ascii="Century" w:eastAsia="ＭＳ 明朝" w:hAnsi="Century" w:hint="eastAsia"/>
        </w:rPr>
        <w:t>重大な欠陥とは、私立学校法には、理事長、理事、評議員の選任・解任規定が一切なく、監事も理事長の選任となっており、理事長、理事、評議員の選任・解任は、すべて寄附行為</w:t>
      </w:r>
      <w:r w:rsidRPr="00960209">
        <w:rPr>
          <w:rFonts w:ascii="Century" w:eastAsia="ＭＳ 明朝" w:hAnsi="Century"/>
        </w:rPr>
        <w:t xml:space="preserve"> </w:t>
      </w:r>
      <w:r w:rsidRPr="00960209">
        <w:rPr>
          <w:rFonts w:ascii="Century" w:eastAsia="ＭＳ 明朝" w:hAnsi="Century"/>
        </w:rPr>
        <w:t>（会社でいう定款にあたる）で</w:t>
      </w:r>
      <w:r w:rsidRPr="00960209">
        <w:rPr>
          <w:rFonts w:ascii="Century" w:eastAsia="ＭＳ 明朝" w:hAnsi="Century" w:hint="eastAsia"/>
        </w:rPr>
        <w:t>各学校法人が</w:t>
      </w:r>
      <w:r w:rsidRPr="00960209">
        <w:rPr>
          <w:rFonts w:ascii="Century" w:eastAsia="ＭＳ 明朝" w:hAnsi="Century"/>
        </w:rPr>
        <w:t>決めることができる</w:t>
      </w:r>
      <w:r w:rsidRPr="00960209">
        <w:rPr>
          <w:rFonts w:ascii="Century" w:eastAsia="ＭＳ 明朝" w:hAnsi="Century" w:hint="eastAsia"/>
        </w:rPr>
        <w:t>ことであ</w:t>
      </w:r>
      <w:r w:rsidRPr="00960209">
        <w:rPr>
          <w:rFonts w:ascii="Century" w:eastAsia="ＭＳ 明朝" w:hAnsi="Century"/>
        </w:rPr>
        <w:t>る。そのため学校法人は寄附行為において、</w:t>
      </w:r>
      <w:r w:rsidRPr="00960209">
        <w:rPr>
          <w:rFonts w:ascii="Century" w:eastAsia="ＭＳ 明朝" w:hAnsi="Century" w:hint="eastAsia"/>
        </w:rPr>
        <w:t>理事長が、すべての理事、すべての評議員、すべての監事を選任すると定めることができ、理事長・理事会の専断体制をつくることができる。この欠陥を悪用した理事長・理事会が、絶大な権限を有する支配体制をつくり、設置する私立学校に介入して教職員を無力化することで、不祥事が繰り返されてきたのである。</w:t>
      </w:r>
    </w:p>
    <w:p w14:paraId="0E6884B7" w14:textId="4A1564C0" w:rsidR="00F47CE0" w:rsidRPr="00960209" w:rsidRDefault="00F47CE0" w:rsidP="00F47CE0">
      <w:pPr>
        <w:ind w:firstLineChars="100" w:firstLine="210"/>
        <w:rPr>
          <w:rFonts w:ascii="Century" w:eastAsia="ＭＳ 明朝" w:hAnsi="Century"/>
        </w:rPr>
      </w:pPr>
      <w:r w:rsidRPr="00960209">
        <w:rPr>
          <w:rFonts w:ascii="Century" w:eastAsia="ＭＳ 明朝" w:hAnsi="Century" w:hint="eastAsia"/>
        </w:rPr>
        <w:t>これまで私立学校法は、学校法人の不祥事をきっかけにして、</w:t>
      </w:r>
      <w:r w:rsidRPr="00960209">
        <w:rPr>
          <w:rFonts w:ascii="Century" w:eastAsia="ＭＳ 明朝" w:hAnsi="Century"/>
        </w:rPr>
        <w:t>2004</w:t>
      </w:r>
      <w:r w:rsidRPr="00960209">
        <w:rPr>
          <w:rFonts w:ascii="Century" w:eastAsia="ＭＳ 明朝" w:hAnsi="Century"/>
        </w:rPr>
        <w:t>年、</w:t>
      </w:r>
      <w:r w:rsidRPr="00960209">
        <w:rPr>
          <w:rFonts w:ascii="Century" w:eastAsia="ＭＳ 明朝" w:hAnsi="Century"/>
        </w:rPr>
        <w:t>2014</w:t>
      </w:r>
      <w:r w:rsidRPr="00960209">
        <w:rPr>
          <w:rFonts w:ascii="Century" w:eastAsia="ＭＳ 明朝" w:hAnsi="Century"/>
        </w:rPr>
        <w:t>年、</w:t>
      </w:r>
      <w:r w:rsidRPr="00960209">
        <w:rPr>
          <w:rFonts w:ascii="Century" w:eastAsia="ＭＳ 明朝" w:hAnsi="Century"/>
        </w:rPr>
        <w:t>2019</w:t>
      </w:r>
      <w:r w:rsidRPr="00960209">
        <w:rPr>
          <w:rFonts w:ascii="Century" w:eastAsia="ＭＳ 明朝" w:hAnsi="Century"/>
        </w:rPr>
        <w:t>年</w:t>
      </w:r>
      <w:r w:rsidR="003116D1">
        <w:rPr>
          <w:rFonts w:ascii="Century" w:eastAsia="ＭＳ 明朝" w:hAnsi="Century" w:hint="eastAsia"/>
        </w:rPr>
        <w:t>に</w:t>
      </w:r>
      <w:r w:rsidRPr="00960209">
        <w:rPr>
          <w:rFonts w:ascii="Century" w:eastAsia="ＭＳ 明朝" w:hAnsi="Century"/>
        </w:rPr>
        <w:t>改正されてきた。私たち日本私大教連は、学校法人の公共性を担保するため</w:t>
      </w:r>
      <w:r w:rsidRPr="00960209">
        <w:rPr>
          <w:rFonts w:ascii="Century" w:eastAsia="ＭＳ 明朝" w:hAnsi="Century" w:hint="eastAsia"/>
        </w:rPr>
        <w:t>の具体的な</w:t>
      </w:r>
      <w:r w:rsidRPr="00960209">
        <w:rPr>
          <w:rFonts w:ascii="Century" w:eastAsia="ＭＳ 明朝" w:hAnsi="Century"/>
        </w:rPr>
        <w:t>『私立学校法改正案』を提案し、その実現をめざしてきた。しかし、理事長・理事会を代表する私学諸団体</w:t>
      </w:r>
      <w:r w:rsidRPr="00960209">
        <w:rPr>
          <w:rFonts w:ascii="Century" w:eastAsia="ＭＳ 明朝" w:hAnsi="Century"/>
        </w:rPr>
        <w:lastRenderedPageBreak/>
        <w:t>の抵抗によって、私立学校法の根本的欠陥を正す改正は行われ</w:t>
      </w:r>
      <w:r w:rsidR="0094390D">
        <w:rPr>
          <w:rFonts w:ascii="Century" w:eastAsia="ＭＳ 明朝" w:hAnsi="Century" w:hint="eastAsia"/>
        </w:rPr>
        <w:t>ずに</w:t>
      </w:r>
      <w:r w:rsidRPr="00960209">
        <w:rPr>
          <w:rFonts w:ascii="Century" w:eastAsia="ＭＳ 明朝" w:hAnsi="Century"/>
        </w:rPr>
        <w:t>きて</w:t>
      </w:r>
      <w:r w:rsidRPr="00960209">
        <w:rPr>
          <w:rFonts w:ascii="Century" w:eastAsia="ＭＳ 明朝" w:hAnsi="Century" w:hint="eastAsia"/>
        </w:rPr>
        <w:t>い</w:t>
      </w:r>
      <w:r w:rsidR="0094390D">
        <w:rPr>
          <w:rFonts w:ascii="Century" w:eastAsia="ＭＳ 明朝" w:hAnsi="Century" w:hint="eastAsia"/>
        </w:rPr>
        <w:t>た</w:t>
      </w:r>
      <w:r w:rsidRPr="00960209">
        <w:rPr>
          <w:rFonts w:ascii="Century" w:eastAsia="ＭＳ 明朝" w:hAnsi="Century" w:hint="eastAsia"/>
        </w:rPr>
        <w:t>。</w:t>
      </w:r>
    </w:p>
    <w:p w14:paraId="5AB82B68" w14:textId="77777777" w:rsidR="00F47CE0" w:rsidRPr="00960209" w:rsidRDefault="00F47CE0" w:rsidP="00F47CE0">
      <w:pPr>
        <w:ind w:firstLineChars="100" w:firstLine="210"/>
        <w:rPr>
          <w:rFonts w:ascii="Century" w:eastAsia="ＭＳ 明朝" w:hAnsi="Century"/>
        </w:rPr>
      </w:pPr>
      <w:r w:rsidRPr="00960209">
        <w:rPr>
          <w:rFonts w:ascii="Century" w:eastAsia="ＭＳ 明朝" w:hAnsi="Century" w:hint="eastAsia"/>
        </w:rPr>
        <w:t>理事長・理事会の専断を防止するうえで重要な点は、強大な理事長・理事会の権限を規制し、評議員会の権限・機能を高めることである。前述のとおり、公共性を高めるために、戦前の財団法人と異なる学校法人制度に盛り込まれた仕組みは、評議員会を必置機関としたことにあった。しかし、その権限・機能は、寄附行為で定めれば議決機関にすることができるが</w:t>
      </w:r>
      <w:r w:rsidRPr="00960209">
        <w:rPr>
          <w:rFonts w:ascii="Century" w:eastAsia="ＭＳ 明朝" w:hAnsi="Century"/>
        </w:rPr>
        <w:t>、定めなければ意見を聞くだけの諮問機関のままでよいことになっている。このような諮問機関ではチェックする権限・機能は形骸化し、弱まることは明らかである。</w:t>
      </w:r>
    </w:p>
    <w:p w14:paraId="6E118E12" w14:textId="77777777" w:rsidR="00A84195" w:rsidRDefault="00F47CE0" w:rsidP="00960209">
      <w:pPr>
        <w:rPr>
          <w:rFonts w:ascii="Century" w:eastAsia="ＭＳ 明朝" w:hAnsi="Century"/>
        </w:rPr>
      </w:pPr>
      <w:r w:rsidRPr="00960209">
        <w:rPr>
          <w:rFonts w:ascii="Century" w:eastAsia="ＭＳ 明朝" w:hAnsi="Century" w:hint="eastAsia"/>
          <w:color w:val="C00000"/>
        </w:rPr>
        <w:t xml:space="preserve">　</w:t>
      </w:r>
      <w:r w:rsidR="00960209" w:rsidRPr="00960209">
        <w:rPr>
          <w:rFonts w:ascii="Century" w:eastAsia="ＭＳ 明朝" w:hAnsi="Century" w:hint="eastAsia"/>
        </w:rPr>
        <w:t>他方</w:t>
      </w:r>
      <w:r w:rsidR="00960209" w:rsidRPr="00960209">
        <w:rPr>
          <w:rFonts w:ascii="Century" w:eastAsia="ＭＳ 明朝" w:hAnsi="Century"/>
        </w:rPr>
        <w:t>、公益法人制度では</w:t>
      </w:r>
      <w:r w:rsidR="00960209" w:rsidRPr="00960209">
        <w:rPr>
          <w:rFonts w:ascii="Century" w:eastAsia="ＭＳ 明朝" w:hAnsi="Century"/>
        </w:rPr>
        <w:t>2008</w:t>
      </w:r>
      <w:r w:rsidR="00960209" w:rsidRPr="00960209">
        <w:rPr>
          <w:rFonts w:ascii="Century" w:eastAsia="ＭＳ 明朝" w:hAnsi="Century"/>
        </w:rPr>
        <w:t>年の法改正により、評議員会を必置の議決機関とし、理事・監事の選任も</w:t>
      </w:r>
      <w:r w:rsidR="00960209" w:rsidRPr="00AB3E4D">
        <w:rPr>
          <w:rFonts w:ascii="Century" w:eastAsia="ＭＳ 明朝" w:hAnsi="Century"/>
        </w:rPr>
        <w:t>その権限とされた。医療法人や社会福祉法人においても、それぞれ</w:t>
      </w:r>
      <w:r w:rsidR="00960209" w:rsidRPr="00AB3E4D">
        <w:rPr>
          <w:rFonts w:ascii="Century" w:eastAsia="ＭＳ 明朝" w:hAnsi="Century"/>
        </w:rPr>
        <w:t>2016</w:t>
      </w:r>
      <w:r w:rsidR="00960209" w:rsidRPr="00AB3E4D">
        <w:rPr>
          <w:rFonts w:ascii="Century" w:eastAsia="ＭＳ 明朝" w:hAnsi="Century"/>
        </w:rPr>
        <w:t>年</w:t>
      </w:r>
      <w:r w:rsidR="00960209" w:rsidRPr="00AB3E4D">
        <w:rPr>
          <w:rFonts w:ascii="Century" w:eastAsia="ＭＳ 明朝" w:hAnsi="Century" w:hint="eastAsia"/>
        </w:rPr>
        <w:t>、</w:t>
      </w:r>
      <w:r w:rsidR="00960209" w:rsidRPr="00AB3E4D">
        <w:rPr>
          <w:rFonts w:ascii="Century" w:eastAsia="ＭＳ 明朝" w:hAnsi="Century"/>
        </w:rPr>
        <w:t>2017</w:t>
      </w:r>
      <w:r w:rsidR="00960209" w:rsidRPr="00AB3E4D">
        <w:rPr>
          <w:rFonts w:ascii="Century" w:eastAsia="ＭＳ 明朝" w:hAnsi="Century"/>
        </w:rPr>
        <w:t>年に同様の改革が行われた。こうした流れを受けて、私立学校法の改正議論も</w:t>
      </w:r>
      <w:r w:rsidR="00960209" w:rsidRPr="00AB3E4D">
        <w:rPr>
          <w:rFonts w:ascii="Century" w:eastAsia="ＭＳ 明朝" w:hAnsi="Century"/>
        </w:rPr>
        <w:t>2019</w:t>
      </w:r>
      <w:r w:rsidR="00960209" w:rsidRPr="00AB3E4D">
        <w:rPr>
          <w:rFonts w:ascii="Century" w:eastAsia="ＭＳ 明朝" w:hAnsi="Century"/>
        </w:rPr>
        <w:t>年以降ようやく始まった</w:t>
      </w:r>
      <w:r w:rsidR="00960209" w:rsidRPr="00AB3E4D">
        <w:rPr>
          <w:rFonts w:ascii="Century" w:eastAsia="ＭＳ 明朝" w:hAnsi="Century" w:hint="eastAsia"/>
        </w:rPr>
        <w:t>。</w:t>
      </w:r>
    </w:p>
    <w:p w14:paraId="17E492FA" w14:textId="77777777" w:rsidR="00A84195" w:rsidRDefault="00A84195" w:rsidP="00960209">
      <w:pPr>
        <w:rPr>
          <w:rFonts w:ascii="Century" w:eastAsia="ＭＳ 明朝" w:hAnsi="Century"/>
        </w:rPr>
      </w:pPr>
    </w:p>
    <w:p w14:paraId="3B3E40BC" w14:textId="77777777" w:rsidR="00A84195" w:rsidRPr="00C10D05" w:rsidRDefault="00A84195" w:rsidP="0026216F">
      <w:pPr>
        <w:pStyle w:val="2"/>
      </w:pPr>
      <w:bookmarkStart w:id="38" w:name="_Toc207003950"/>
      <w:r w:rsidRPr="008165BC">
        <w:t>（</w:t>
      </w:r>
      <w:r w:rsidRPr="008165BC">
        <w:rPr>
          <w:rFonts w:hint="eastAsia"/>
        </w:rPr>
        <w:t>３</w:t>
      </w:r>
      <w:r w:rsidRPr="008165BC">
        <w:t>）</w:t>
      </w:r>
      <w:r w:rsidRPr="008165BC">
        <w:rPr>
          <w:rFonts w:hint="eastAsia"/>
        </w:rPr>
        <w:t>「建学の精神」の恣意的解釈と改革の形骸化</w:t>
      </w:r>
      <w:bookmarkEnd w:id="38"/>
    </w:p>
    <w:p w14:paraId="34C5EFC8" w14:textId="77777777" w:rsidR="008165BC" w:rsidRDefault="00960209" w:rsidP="00A84195">
      <w:pPr>
        <w:ind w:firstLineChars="100" w:firstLine="210"/>
        <w:rPr>
          <w:rFonts w:ascii="Century" w:eastAsia="ＭＳ 明朝" w:hAnsi="Century"/>
        </w:rPr>
      </w:pPr>
      <w:r w:rsidRPr="00AB3E4D">
        <w:rPr>
          <w:rFonts w:ascii="Century" w:eastAsia="ＭＳ 明朝" w:hAnsi="Century" w:hint="eastAsia"/>
        </w:rPr>
        <w:t>しかしその過程で、</w:t>
      </w:r>
      <w:r w:rsidRPr="00AB3E4D">
        <w:rPr>
          <w:rFonts w:ascii="Century" w:eastAsia="ＭＳ 明朝" w:hAnsi="Century"/>
        </w:rPr>
        <w:t>学問の自由や教育の自由といった憲法的価値に立脚する「私学の自主性」の尊重が、「建学の精神」の尊重へとすり替え</w:t>
      </w:r>
      <w:r w:rsidR="0094390D">
        <w:rPr>
          <w:rFonts w:ascii="Century" w:eastAsia="ＭＳ 明朝" w:hAnsi="Century" w:hint="eastAsia"/>
        </w:rPr>
        <w:t>る動きが目立ってきたことは看過できない</w:t>
      </w:r>
      <w:r w:rsidRPr="00AB3E4D">
        <w:rPr>
          <w:rFonts w:ascii="Century" w:eastAsia="ＭＳ 明朝" w:hAnsi="Century" w:hint="eastAsia"/>
        </w:rPr>
        <w:t>。</w:t>
      </w:r>
    </w:p>
    <w:p w14:paraId="5C6EAF75" w14:textId="265B19F5" w:rsidR="00960209" w:rsidRPr="00AB3E4D" w:rsidRDefault="00960209" w:rsidP="00A84195">
      <w:pPr>
        <w:ind w:firstLineChars="100" w:firstLine="210"/>
        <w:rPr>
          <w:rFonts w:ascii="Century" w:eastAsia="ＭＳ 明朝" w:hAnsi="Century"/>
        </w:rPr>
      </w:pPr>
      <w:r w:rsidRPr="00AB3E4D">
        <w:rPr>
          <w:rFonts w:ascii="Century" w:eastAsia="ＭＳ 明朝" w:hAnsi="Century" w:hint="eastAsia"/>
        </w:rPr>
        <w:t>「建学の精神」を体現する者は</w:t>
      </w:r>
      <w:r w:rsidRPr="00AB3E4D">
        <w:rPr>
          <w:rFonts w:ascii="Century" w:eastAsia="ＭＳ 明朝" w:hAnsi="Century"/>
        </w:rPr>
        <w:t>創立者や理事長らに限られるとする主張のもと、役員ポストの独占を正当化する私学団体の</w:t>
      </w:r>
      <w:r w:rsidRPr="00AB3E4D">
        <w:rPr>
          <w:rFonts w:ascii="Century" w:eastAsia="ＭＳ 明朝" w:hAnsi="Century" w:hint="eastAsia"/>
        </w:rPr>
        <w:t>強い</w:t>
      </w:r>
      <w:r w:rsidRPr="00AB3E4D">
        <w:rPr>
          <w:rFonts w:ascii="Century" w:eastAsia="ＭＳ 明朝" w:hAnsi="Century"/>
        </w:rPr>
        <w:t>反対に</w:t>
      </w:r>
      <w:r w:rsidRPr="00AB3E4D">
        <w:rPr>
          <w:rFonts w:ascii="Century" w:eastAsia="ＭＳ 明朝" w:hAnsi="Century" w:hint="eastAsia"/>
        </w:rPr>
        <w:t>よって</w:t>
      </w:r>
      <w:r w:rsidRPr="00AB3E4D">
        <w:rPr>
          <w:rFonts w:ascii="Century" w:eastAsia="ＭＳ 明朝" w:hAnsi="Century"/>
        </w:rPr>
        <w:t>、改革は大きく制限されてきた。</w:t>
      </w:r>
    </w:p>
    <w:p w14:paraId="1D4E03A8" w14:textId="66818780" w:rsidR="00960209" w:rsidRPr="00AB3E4D" w:rsidRDefault="00960209" w:rsidP="00960209">
      <w:pPr>
        <w:ind w:firstLineChars="100" w:firstLine="210"/>
        <w:rPr>
          <w:rFonts w:ascii="Century" w:eastAsia="ＭＳ 明朝" w:hAnsi="Century"/>
        </w:rPr>
      </w:pPr>
      <w:r w:rsidRPr="00AB3E4D">
        <w:rPr>
          <w:rFonts w:ascii="Century" w:eastAsia="ＭＳ 明朝" w:hAnsi="Century"/>
        </w:rPr>
        <w:t>「建学の精神」について、文部大臣や私学部長は「</w:t>
      </w:r>
      <w:bookmarkStart w:id="39" w:name="_Hlk202782834"/>
      <w:r w:rsidRPr="00AB3E4D">
        <w:rPr>
          <w:rFonts w:ascii="Century" w:eastAsia="ＭＳ 明朝" w:hAnsi="Century"/>
        </w:rPr>
        <w:t>創立者やその関係者を含む理事会</w:t>
      </w:r>
      <w:bookmarkEnd w:id="39"/>
      <w:r w:rsidRPr="00AB3E4D">
        <w:rPr>
          <w:rFonts w:ascii="Century" w:eastAsia="ＭＳ 明朝" w:hAnsi="Century"/>
        </w:rPr>
        <w:t>が、日頃から教学的視点をもって業務決定に直接参画することにより、それを脈々と受け継いできた」との見解を示している</w:t>
      </w:r>
      <w:r w:rsidRPr="00AB3E4D">
        <w:rPr>
          <w:rFonts w:ascii="Century" w:eastAsia="ＭＳ 明朝" w:hAnsi="Century" w:hint="eastAsia"/>
        </w:rPr>
        <w:t>。しかしこの見解は、第</w:t>
      </w:r>
      <w:r w:rsidR="002812D3">
        <w:rPr>
          <w:rFonts w:ascii="Century" w:eastAsia="ＭＳ 明朝" w:hAnsi="Century" w:hint="eastAsia"/>
        </w:rPr>
        <w:t>一</w:t>
      </w:r>
      <w:r w:rsidRPr="00AB3E4D">
        <w:rPr>
          <w:rFonts w:ascii="Century" w:eastAsia="ＭＳ 明朝" w:hAnsi="Century" w:hint="eastAsia"/>
        </w:rPr>
        <w:t>に、創立者やその関係者を含む理事会による教学への介入を当然視する点において問題をはらんでいる。第</w:t>
      </w:r>
      <w:r w:rsidR="00801DA2">
        <w:rPr>
          <w:rFonts w:ascii="Century" w:eastAsia="ＭＳ 明朝" w:hAnsi="Century" w:hint="eastAsia"/>
        </w:rPr>
        <w:t>二</w:t>
      </w:r>
      <w:r w:rsidRPr="00AB3E4D">
        <w:rPr>
          <w:rFonts w:ascii="Century" w:eastAsia="ＭＳ 明朝" w:hAnsi="Century" w:hint="eastAsia"/>
        </w:rPr>
        <w:t>に、</w:t>
      </w:r>
      <w:r w:rsidRPr="00AB3E4D">
        <w:rPr>
          <w:rFonts w:ascii="Century" w:eastAsia="ＭＳ 明朝" w:hAnsi="Century"/>
        </w:rPr>
        <w:t>「建学の精神」を一部の者が独占的に継承する特権的な</w:t>
      </w:r>
      <w:r w:rsidR="00C93156" w:rsidRPr="000D0CF9">
        <w:rPr>
          <w:rFonts w:ascii="Century" w:eastAsia="ＭＳ 明朝" w:hAnsi="Century" w:hint="eastAsia"/>
        </w:rPr>
        <w:t>もの</w:t>
      </w:r>
      <w:r w:rsidRPr="00AB3E4D">
        <w:rPr>
          <w:rFonts w:ascii="Century" w:eastAsia="ＭＳ 明朝" w:hAnsi="Century"/>
        </w:rPr>
        <w:t>として扱い、その正統性を血縁や理事会の系譜に求める</w:t>
      </w:r>
      <w:r w:rsidRPr="00AB3E4D">
        <w:rPr>
          <w:rFonts w:ascii="Century" w:eastAsia="ＭＳ 明朝" w:hAnsi="Century" w:hint="eastAsia"/>
        </w:rPr>
        <w:t>旧弊な思想を内包している</w:t>
      </w:r>
      <w:r w:rsidRPr="00AB3E4D">
        <w:rPr>
          <w:rFonts w:ascii="Century" w:eastAsia="ＭＳ 明朝" w:hAnsi="Century"/>
        </w:rPr>
        <w:t>点でも、見過ごすことはできない。</w:t>
      </w:r>
    </w:p>
    <w:p w14:paraId="4A1D82F2" w14:textId="77777777" w:rsidR="008165BC" w:rsidRDefault="00960209" w:rsidP="00F87A33">
      <w:pPr>
        <w:tabs>
          <w:tab w:val="left" w:pos="900"/>
        </w:tabs>
        <w:ind w:firstLineChars="100" w:firstLine="210"/>
        <w:rPr>
          <w:rFonts w:ascii="ＭＳ 明朝" w:eastAsia="ＭＳ 明朝" w:hAnsi="ＭＳ 明朝"/>
        </w:rPr>
      </w:pPr>
      <w:r w:rsidRPr="00AB3E4D">
        <w:rPr>
          <w:rFonts w:ascii="ＭＳ 明朝" w:eastAsia="ＭＳ 明朝" w:hAnsi="ＭＳ 明朝" w:hint="eastAsia"/>
        </w:rPr>
        <w:t>確かに、</w:t>
      </w:r>
      <w:r w:rsidRPr="00AB3E4D">
        <w:rPr>
          <w:rFonts w:ascii="ＭＳ 明朝" w:eastAsia="ＭＳ 明朝" w:hAnsi="ＭＳ 明朝"/>
        </w:rPr>
        <w:t>「建学の精神」という言葉を用いて、各大学の教育理念や伝統を表現することそのものは、一定の意義を有すると言えよう。しかし、それを理事長や理事会</w:t>
      </w:r>
      <w:r w:rsidRPr="00AB3E4D">
        <w:rPr>
          <w:rFonts w:ascii="ＭＳ 明朝" w:eastAsia="ＭＳ 明朝" w:hAnsi="ＭＳ 明朝" w:hint="eastAsia"/>
        </w:rPr>
        <w:t>のみ</w:t>
      </w:r>
      <w:r w:rsidRPr="00AB3E4D">
        <w:rPr>
          <w:rFonts w:ascii="ＭＳ 明朝" w:eastAsia="ＭＳ 明朝" w:hAnsi="ＭＳ 明朝"/>
        </w:rPr>
        <w:t>が一子相伝の</w:t>
      </w:r>
      <w:r w:rsidRPr="00AB3E4D">
        <w:rPr>
          <w:rFonts w:ascii="ＭＳ 明朝" w:eastAsia="ＭＳ 明朝" w:hAnsi="ＭＳ 明朝" w:hint="eastAsia"/>
        </w:rPr>
        <w:t>ごとく</w:t>
      </w:r>
      <w:r w:rsidRPr="00AB3E4D">
        <w:rPr>
          <w:rFonts w:ascii="ＭＳ 明朝" w:eastAsia="ＭＳ 明朝" w:hAnsi="ＭＳ 明朝"/>
        </w:rPr>
        <w:t>継承しうるものと見なす考え方は、私学の公共性という理念を</w:t>
      </w:r>
      <w:r w:rsidRPr="00AB3E4D">
        <w:rPr>
          <w:rFonts w:ascii="ＭＳ 明朝" w:eastAsia="ＭＳ 明朝" w:hAnsi="ＭＳ 明朝" w:hint="eastAsia"/>
        </w:rPr>
        <w:t>著しく</w:t>
      </w:r>
      <w:r w:rsidRPr="00AB3E4D">
        <w:rPr>
          <w:rFonts w:ascii="ＭＳ 明朝" w:eastAsia="ＭＳ 明朝" w:hAnsi="ＭＳ 明朝"/>
        </w:rPr>
        <w:t>損なうものである。「建学の精神」を真に体現しているのは、日々の教育・研究を担う学校現場であり、その中心にあるのは教職員である。加えて、その営みを受け継ぎ社会に巣立っていった卒業生たちもまた、その理念を体現する存在である。</w:t>
      </w:r>
    </w:p>
    <w:p w14:paraId="4E7309C1" w14:textId="44A5DD3D" w:rsidR="008165BC" w:rsidRPr="00B41837" w:rsidRDefault="00960209" w:rsidP="002812D3">
      <w:pPr>
        <w:tabs>
          <w:tab w:val="left" w:pos="900"/>
        </w:tabs>
        <w:ind w:firstLineChars="100" w:firstLine="210"/>
        <w:rPr>
          <w:rFonts w:ascii="Century" w:eastAsia="ＭＳ 明朝" w:hAnsi="Century"/>
        </w:rPr>
      </w:pPr>
      <w:r w:rsidRPr="00AB3E4D">
        <w:rPr>
          <w:rFonts w:ascii="ＭＳ 明朝" w:eastAsia="ＭＳ 明朝" w:hAnsi="ＭＳ 明朝"/>
        </w:rPr>
        <w:t>にもかかわらず、「建学の精神」を理事長・理事会の専権事項とみなし、それを根拠として理事会の教学介入や権限集中を正当化するような文科省の見解が、法改正をめぐる議論の前提とされて</w:t>
      </w:r>
      <w:r w:rsidR="00506D90">
        <w:rPr>
          <w:rFonts w:ascii="ＭＳ 明朝" w:eastAsia="ＭＳ 明朝" w:hAnsi="ＭＳ 明朝" w:hint="eastAsia"/>
        </w:rPr>
        <w:t>いる</w:t>
      </w:r>
      <w:r w:rsidRPr="00AB3E4D">
        <w:rPr>
          <w:rFonts w:ascii="ＭＳ 明朝" w:eastAsia="ＭＳ 明朝" w:hAnsi="ＭＳ 明朝"/>
        </w:rPr>
        <w:t>ことは、私学の公共性という理念にそぐ</w:t>
      </w:r>
      <w:r w:rsidRPr="00B41837">
        <w:rPr>
          <w:rFonts w:ascii="ＭＳ 明朝" w:eastAsia="ＭＳ 明朝" w:hAnsi="ＭＳ 明朝"/>
        </w:rPr>
        <w:t>わない。</w:t>
      </w:r>
      <w:r w:rsidR="001B719A" w:rsidRPr="00B41837">
        <w:rPr>
          <w:rFonts w:ascii="ＭＳ 明朝" w:eastAsia="ＭＳ 明朝" w:hAnsi="ＭＳ 明朝" w:hint="eastAsia"/>
        </w:rPr>
        <w:t>そもそも</w:t>
      </w:r>
      <w:r w:rsidR="008165BC" w:rsidRPr="00B41837">
        <w:rPr>
          <w:rFonts w:ascii="ＭＳ 明朝" w:eastAsia="ＭＳ 明朝" w:hAnsi="ＭＳ 明朝" w:hint="eastAsia"/>
        </w:rPr>
        <w:t>、</w:t>
      </w:r>
      <w:r w:rsidR="002812D3" w:rsidRPr="00B41837">
        <w:rPr>
          <w:rFonts w:ascii="ＭＳ 明朝" w:eastAsia="ＭＳ 明朝" w:hAnsi="ＭＳ 明朝" w:hint="eastAsia"/>
        </w:rPr>
        <w:t>私立学校の</w:t>
      </w:r>
      <w:r w:rsidR="008165BC" w:rsidRPr="00B41837">
        <w:rPr>
          <w:rFonts w:ascii="ＭＳ 明朝" w:eastAsia="ＭＳ 明朝" w:hAnsi="ＭＳ 明朝" w:hint="eastAsia"/>
        </w:rPr>
        <w:t>制度を規定する教育基本法、学校教育法、私立学校法のなかに、「建学の精神」というものは存在しない。</w:t>
      </w:r>
    </w:p>
    <w:p w14:paraId="52FF0868" w14:textId="68C16324" w:rsidR="00F47CE0" w:rsidRPr="00AB3E4D" w:rsidRDefault="00F47CE0" w:rsidP="00F47CE0">
      <w:pPr>
        <w:ind w:firstLineChars="100" w:firstLine="210"/>
        <w:rPr>
          <w:rFonts w:ascii="Century" w:eastAsia="ＭＳ 明朝" w:hAnsi="Century"/>
        </w:rPr>
      </w:pPr>
      <w:r w:rsidRPr="00AB3E4D">
        <w:rPr>
          <w:rFonts w:ascii="Century" w:eastAsia="ＭＳ 明朝" w:hAnsi="Century" w:hint="eastAsia"/>
        </w:rPr>
        <w:t>私立学校法制定時の立法趣旨にも示されているとおり、私立学校法が目的に定める「自主性」とは、行政（権力）からの自由であり、理事長・理事会が専断的運営を行う自由ではない。学校法人に対して求められているのは公共性であり、私立学校法は、公教育を担う私立学校の設置者にふさわしい運営を学校法人に担保するものでなければならない。</w:t>
      </w:r>
    </w:p>
    <w:p w14:paraId="1CF26569" w14:textId="24A85493" w:rsidR="00F47CE0" w:rsidRPr="00AB3E4D" w:rsidRDefault="00F47CE0" w:rsidP="00F47CE0">
      <w:pPr>
        <w:rPr>
          <w:rFonts w:ascii="Century" w:eastAsia="ＭＳ 明朝" w:hAnsi="Century"/>
        </w:rPr>
      </w:pPr>
      <w:r w:rsidRPr="00AB3E4D">
        <w:rPr>
          <w:rFonts w:ascii="Century" w:eastAsia="ＭＳ 明朝" w:hAnsi="Century"/>
        </w:rPr>
        <w:t xml:space="preserve">　</w:t>
      </w:r>
      <w:r w:rsidR="003116D1">
        <w:rPr>
          <w:rFonts w:ascii="Century" w:eastAsia="ＭＳ 明朝" w:hAnsi="Century" w:hint="eastAsia"/>
        </w:rPr>
        <w:t>前述の経緯を経て、</w:t>
      </w:r>
      <w:r w:rsidRPr="00AB3E4D">
        <w:rPr>
          <w:rFonts w:ascii="Century" w:eastAsia="ＭＳ 明朝" w:hAnsi="Century"/>
        </w:rPr>
        <w:t>2023</w:t>
      </w:r>
      <w:r w:rsidRPr="00AB3E4D">
        <w:rPr>
          <w:rFonts w:ascii="Century" w:eastAsia="ＭＳ 明朝" w:hAnsi="Century"/>
        </w:rPr>
        <w:t>年通常国会において私立学校法の改正法が成立し、</w:t>
      </w:r>
      <w:r w:rsidRPr="00AB3E4D">
        <w:rPr>
          <w:rFonts w:ascii="Century" w:eastAsia="ＭＳ 明朝" w:hAnsi="Century"/>
        </w:rPr>
        <w:t>2025</w:t>
      </w:r>
      <w:r w:rsidRPr="00AB3E4D">
        <w:rPr>
          <w:rFonts w:ascii="Century" w:eastAsia="ＭＳ 明朝" w:hAnsi="Century"/>
        </w:rPr>
        <w:t>年</w:t>
      </w:r>
      <w:r w:rsidRPr="00AB3E4D">
        <w:rPr>
          <w:rFonts w:ascii="Century" w:eastAsia="ＭＳ 明朝" w:hAnsi="Century"/>
        </w:rPr>
        <w:t>4</w:t>
      </w:r>
      <w:r w:rsidRPr="00AB3E4D">
        <w:rPr>
          <w:rFonts w:ascii="Century" w:eastAsia="ＭＳ 明朝" w:hAnsi="Century"/>
        </w:rPr>
        <w:t>月</w:t>
      </w:r>
      <w:r w:rsidRPr="00AB3E4D">
        <w:rPr>
          <w:rFonts w:ascii="Century" w:eastAsia="ＭＳ 明朝" w:hAnsi="Century"/>
        </w:rPr>
        <w:t>1</w:t>
      </w:r>
      <w:r w:rsidRPr="00AB3E4D">
        <w:rPr>
          <w:rFonts w:ascii="Century" w:eastAsia="ＭＳ 明朝" w:hAnsi="Century"/>
        </w:rPr>
        <w:t>日に施行された。今回の改正は、大学法人の不正防止と公益法人並みのガバナンス強化を目的とし</w:t>
      </w:r>
      <w:r w:rsidRPr="00AB3E4D">
        <w:rPr>
          <w:rFonts w:ascii="Century" w:eastAsia="ＭＳ 明朝" w:hAnsi="Century"/>
        </w:rPr>
        <w:lastRenderedPageBreak/>
        <w:t>つつも、評議員会の議決機関化は見送られ、依然として諮問機関のままとされた。新設された理事選任機関についても、その構成は寄附行為に委ねられ、評議員のうち教職員の割合を</w:t>
      </w:r>
      <w:r w:rsidRPr="00AB3E4D">
        <w:rPr>
          <w:rFonts w:ascii="Century" w:eastAsia="ＭＳ 明朝" w:hAnsi="Century"/>
        </w:rPr>
        <w:t>3</w:t>
      </w:r>
      <w:r w:rsidRPr="00AB3E4D">
        <w:rPr>
          <w:rFonts w:ascii="Century" w:eastAsia="ＭＳ 明朝" w:hAnsi="Century"/>
        </w:rPr>
        <w:t>分の</w:t>
      </w:r>
      <w:r w:rsidRPr="00AB3E4D">
        <w:rPr>
          <w:rFonts w:ascii="Century" w:eastAsia="ＭＳ 明朝" w:hAnsi="Century"/>
        </w:rPr>
        <w:t>1</w:t>
      </w:r>
      <w:r w:rsidRPr="00AB3E4D">
        <w:rPr>
          <w:rFonts w:ascii="Century" w:eastAsia="ＭＳ 明朝" w:hAnsi="Century"/>
        </w:rPr>
        <w:t>以下に制限するという規定が導入されたことにより、</w:t>
      </w:r>
      <w:r w:rsidRPr="00AB3E4D">
        <w:rPr>
          <w:rFonts w:ascii="Century" w:eastAsia="ＭＳ 明朝" w:hAnsi="Century" w:hint="eastAsia"/>
        </w:rPr>
        <w:t>理事長・</w:t>
      </w:r>
      <w:r w:rsidRPr="00AB3E4D">
        <w:rPr>
          <w:rFonts w:ascii="Century" w:eastAsia="ＭＳ 明朝" w:hAnsi="Century"/>
        </w:rPr>
        <w:t>理事会</w:t>
      </w:r>
      <w:r w:rsidRPr="00AB3E4D">
        <w:rPr>
          <w:rFonts w:ascii="Century" w:eastAsia="ＭＳ 明朝" w:hAnsi="Century" w:hint="eastAsia"/>
        </w:rPr>
        <w:t>による</w:t>
      </w:r>
      <w:r w:rsidRPr="00AB3E4D">
        <w:rPr>
          <w:rFonts w:ascii="Century" w:eastAsia="ＭＳ 明朝" w:hAnsi="Century"/>
        </w:rPr>
        <w:t>専横</w:t>
      </w:r>
      <w:r w:rsidRPr="00AB3E4D">
        <w:rPr>
          <w:rFonts w:ascii="Century" w:eastAsia="ＭＳ 明朝" w:hAnsi="Century" w:hint="eastAsia"/>
        </w:rPr>
        <w:t>の構造を温存するものとなっており、</w:t>
      </w:r>
      <w:r w:rsidRPr="00AB3E4D">
        <w:rPr>
          <w:rFonts w:ascii="Century" w:eastAsia="ＭＳ 明朝" w:hAnsi="Century"/>
        </w:rPr>
        <w:t>今回の法改正には大きな課題が残された</w:t>
      </w:r>
      <w:r w:rsidRPr="00AB3E4D">
        <w:rPr>
          <w:rFonts w:ascii="Century" w:eastAsia="ＭＳ 明朝" w:hAnsi="Century" w:hint="eastAsia"/>
        </w:rPr>
        <w:t>。</w:t>
      </w:r>
    </w:p>
    <w:p w14:paraId="3E6BC349" w14:textId="77777777" w:rsidR="002812D3" w:rsidRDefault="002812D3" w:rsidP="002812D3">
      <w:pPr>
        <w:rPr>
          <w:rFonts w:ascii="Century" w:eastAsia="ＭＳ 明朝" w:hAnsi="Century"/>
        </w:rPr>
      </w:pPr>
    </w:p>
    <w:p w14:paraId="4091FEA5" w14:textId="1BE59B0B" w:rsidR="00C45CCD" w:rsidRPr="00960209" w:rsidRDefault="00C45CCD" w:rsidP="00C45CCD">
      <w:pPr>
        <w:pStyle w:val="2"/>
      </w:pPr>
      <w:bookmarkStart w:id="40" w:name="_Toc207003951"/>
      <w:r w:rsidRPr="00960209">
        <w:t>（</w:t>
      </w:r>
      <w:r>
        <w:rPr>
          <w:rFonts w:hint="eastAsia"/>
        </w:rPr>
        <w:t>４</w:t>
      </w:r>
      <w:r w:rsidRPr="00960209">
        <w:t>）</w:t>
      </w:r>
      <w:r>
        <w:rPr>
          <w:rFonts w:hint="eastAsia"/>
        </w:rPr>
        <w:t>後退した学校法人会計基準改正</w:t>
      </w:r>
      <w:bookmarkEnd w:id="40"/>
    </w:p>
    <w:p w14:paraId="6DEA61FA" w14:textId="0A22BE92" w:rsidR="00C45CCD" w:rsidRPr="00C45CCD" w:rsidRDefault="00C45CCD" w:rsidP="00C45CCD">
      <w:pPr>
        <w:ind w:firstLineChars="100" w:firstLine="210"/>
        <w:rPr>
          <w:rFonts w:ascii="Century" w:eastAsia="ＭＳ 明朝" w:hAnsi="Century"/>
        </w:rPr>
      </w:pPr>
      <w:r w:rsidRPr="00C45CCD">
        <w:rPr>
          <w:rFonts w:ascii="Century" w:eastAsia="ＭＳ 明朝" w:hAnsi="Century" w:hint="eastAsia"/>
        </w:rPr>
        <w:t>私学法改正を受けて、財政書類を作成する基準である学校法人会計基準は私立学校法に定められることとなったが、作成される計算書類は簡素化されてしまった。また政府に対して、財政状態を誤って表示する基本金組み入れ制度の抜本的な見直し等を再三申し入れたが、まったく検討されなかった。</w:t>
      </w:r>
    </w:p>
    <w:p w14:paraId="53BDADA7" w14:textId="77777777" w:rsidR="00C45CCD" w:rsidRPr="00C45CCD" w:rsidRDefault="00C45CCD" w:rsidP="00C45CCD">
      <w:pPr>
        <w:ind w:firstLineChars="100" w:firstLine="210"/>
        <w:rPr>
          <w:rFonts w:ascii="Century" w:eastAsia="ＭＳ 明朝" w:hAnsi="Century"/>
        </w:rPr>
      </w:pPr>
      <w:r w:rsidRPr="00C45CCD">
        <w:rPr>
          <w:rFonts w:ascii="Century" w:eastAsia="ＭＳ 明朝" w:hAnsi="Century" w:hint="eastAsia"/>
        </w:rPr>
        <w:t>加えて、従来、退職給与引当金と徴収不能引当金のみであった引当金について、企業会計原則に合わせた一般規定が設けられた。現在の議論では、初年度だけに人件費を増額させる賞与引当金の計上という比較的軽微な改正が話題になっている。しかし企業では、「事業構造改善引当金」のような不利益変更や整理解雇を誘発しかねない引当金を計上しており、注意していく必要がある。</w:t>
      </w:r>
    </w:p>
    <w:p w14:paraId="0A96F37E" w14:textId="0533E474" w:rsidR="00C45CCD" w:rsidRPr="00AB3E4D" w:rsidRDefault="00C45CCD" w:rsidP="00C45CCD">
      <w:pPr>
        <w:ind w:firstLineChars="100" w:firstLine="210"/>
        <w:rPr>
          <w:rFonts w:ascii="Century" w:eastAsia="ＭＳ 明朝" w:hAnsi="Century"/>
        </w:rPr>
      </w:pPr>
      <w:r w:rsidRPr="00C45CCD">
        <w:rPr>
          <w:rFonts w:ascii="Century" w:eastAsia="ＭＳ 明朝" w:hAnsi="Century" w:hint="eastAsia"/>
        </w:rPr>
        <w:t>私学法改正が、学校法人の公共性を確保することを目的として行われたにも関わらず、歩調を合わせて行われなければならなかった学校法人会計基準は、後退してしまい、新しい問題を残してしまったのである。</w:t>
      </w:r>
    </w:p>
    <w:p w14:paraId="3808D799" w14:textId="77777777" w:rsidR="00F47CE0" w:rsidRPr="00960209" w:rsidRDefault="00F47CE0" w:rsidP="00F47CE0">
      <w:pPr>
        <w:ind w:firstLineChars="100" w:firstLine="210"/>
        <w:rPr>
          <w:rFonts w:ascii="Century" w:eastAsia="ＭＳ 明朝" w:hAnsi="Century"/>
        </w:rPr>
      </w:pPr>
    </w:p>
    <w:p w14:paraId="4643CF04" w14:textId="40B5B764" w:rsidR="00F47CE0" w:rsidRPr="00960209" w:rsidRDefault="00F47CE0" w:rsidP="0026216F">
      <w:pPr>
        <w:pStyle w:val="2"/>
      </w:pPr>
      <w:bookmarkStart w:id="41" w:name="_Toc207003952"/>
      <w:r w:rsidRPr="00960209">
        <w:t>（</w:t>
      </w:r>
      <w:r w:rsidR="00C45CCD">
        <w:rPr>
          <w:rFonts w:hint="eastAsia"/>
        </w:rPr>
        <w:t>５</w:t>
      </w:r>
      <w:r w:rsidRPr="00960209">
        <w:t>）</w:t>
      </w:r>
      <w:r w:rsidRPr="00960209">
        <w:rPr>
          <w:rFonts w:hint="eastAsia"/>
        </w:rPr>
        <w:t>私たちの提言</w:t>
      </w:r>
      <w:bookmarkEnd w:id="41"/>
    </w:p>
    <w:p w14:paraId="32699C67" w14:textId="77777777" w:rsidR="00F47CE0" w:rsidRPr="00960209" w:rsidRDefault="00F47CE0" w:rsidP="00F47CE0">
      <w:pPr>
        <w:spacing w:beforeLines="50" w:before="180" w:afterLines="50" w:after="180"/>
        <w:rPr>
          <w:rFonts w:ascii="Century" w:eastAsia="ＭＳ 明朝" w:hAnsi="Century"/>
        </w:rPr>
      </w:pPr>
      <w:r w:rsidRPr="00960209">
        <w:rPr>
          <w:rFonts w:ascii="Century" w:eastAsia="ＭＳ 明朝" w:hAnsi="Century" w:hint="eastAsia"/>
        </w:rPr>
        <w:t xml:space="preserve">　学校法人の公共性を高め、公益法人と同等の水準に引き上げるために、私立学校法を以下のとおり改正すること。</w:t>
      </w:r>
    </w:p>
    <w:p w14:paraId="18A1EDFE" w14:textId="77777777" w:rsidR="00F47CE0" w:rsidRPr="00960209" w:rsidRDefault="00F47CE0" w:rsidP="00F47CE0">
      <w:pPr>
        <w:rPr>
          <w:rFonts w:ascii="Century" w:eastAsia="ＭＳ 明朝" w:hAnsi="Century"/>
        </w:rPr>
      </w:pPr>
      <w:r w:rsidRPr="00960209">
        <w:rPr>
          <w:rFonts w:ascii="Century" w:eastAsia="ＭＳ 明朝" w:hAnsi="Century" w:hint="eastAsia"/>
        </w:rPr>
        <w:t>①</w:t>
      </w:r>
      <w:r w:rsidRPr="00960209">
        <w:rPr>
          <w:rFonts w:ascii="Century" w:eastAsia="ＭＳ 明朝" w:hAnsi="Century" w:hint="eastAsia"/>
        </w:rPr>
        <w:t xml:space="preserve"> </w:t>
      </w:r>
      <w:r w:rsidRPr="00960209">
        <w:rPr>
          <w:rFonts w:ascii="Century" w:eastAsia="ＭＳ 明朝" w:hAnsi="Century" w:hint="eastAsia"/>
        </w:rPr>
        <w:t>評議員会を学校法人の重要事項に関する議決機関とする。</w:t>
      </w:r>
    </w:p>
    <w:p w14:paraId="1733E332" w14:textId="77777777" w:rsidR="00F47CE0" w:rsidRPr="00960209" w:rsidRDefault="00F47CE0" w:rsidP="00F47CE0">
      <w:pPr>
        <w:rPr>
          <w:rFonts w:ascii="Century" w:eastAsia="ＭＳ 明朝" w:hAnsi="Century"/>
        </w:rPr>
      </w:pPr>
      <w:r w:rsidRPr="00960209">
        <w:rPr>
          <w:rFonts w:ascii="Century" w:eastAsia="ＭＳ 明朝" w:hAnsi="Century" w:hint="eastAsia"/>
        </w:rPr>
        <w:t>②</w:t>
      </w:r>
      <w:r w:rsidRPr="00960209">
        <w:rPr>
          <w:rFonts w:ascii="Century" w:eastAsia="ＭＳ 明朝" w:hAnsi="Century" w:hint="eastAsia"/>
        </w:rPr>
        <w:t xml:space="preserve"> </w:t>
      </w:r>
      <w:r w:rsidRPr="00960209">
        <w:rPr>
          <w:rFonts w:ascii="Century" w:eastAsia="ＭＳ 明朝" w:hAnsi="Century"/>
        </w:rPr>
        <w:t>理事、監事の選任・解任は評議員会で行うものとする</w:t>
      </w:r>
      <w:r w:rsidRPr="00960209">
        <w:rPr>
          <w:rFonts w:ascii="Century" w:eastAsia="ＭＳ 明朝" w:hAnsi="Century" w:hint="eastAsia"/>
        </w:rPr>
        <w:t>。</w:t>
      </w:r>
    </w:p>
    <w:p w14:paraId="3C9FB84D" w14:textId="77777777" w:rsidR="00F47CE0" w:rsidRPr="00960209" w:rsidRDefault="00F47CE0" w:rsidP="00F47CE0">
      <w:pPr>
        <w:ind w:left="210" w:hangingChars="100" w:hanging="210"/>
        <w:rPr>
          <w:rFonts w:ascii="Century" w:eastAsia="ＭＳ 明朝" w:hAnsi="Century"/>
        </w:rPr>
      </w:pPr>
      <w:r w:rsidRPr="00960209">
        <w:rPr>
          <w:rFonts w:ascii="Century" w:eastAsia="ＭＳ 明朝" w:hAnsi="Century" w:hint="eastAsia"/>
        </w:rPr>
        <w:t>③</w:t>
      </w:r>
      <w:r w:rsidRPr="00960209">
        <w:rPr>
          <w:rFonts w:ascii="Century" w:eastAsia="ＭＳ 明朝" w:hAnsi="Century" w:hint="eastAsia"/>
        </w:rPr>
        <w:t xml:space="preserve"> </w:t>
      </w:r>
      <w:r w:rsidRPr="00960209">
        <w:rPr>
          <w:rFonts w:ascii="Century" w:eastAsia="ＭＳ 明朝" w:hAnsi="Century" w:hint="eastAsia"/>
        </w:rPr>
        <w:t>評議員会の構成を、</w:t>
      </w:r>
      <w:r w:rsidRPr="00960209">
        <w:rPr>
          <w:rFonts w:ascii="Century" w:eastAsia="ＭＳ 明朝" w:hAnsi="Century" w:hint="eastAsia"/>
        </w:rPr>
        <w:t>A</w:t>
      </w:r>
      <w:r w:rsidRPr="00960209">
        <w:rPr>
          <w:rFonts w:ascii="Century" w:eastAsia="ＭＳ 明朝" w:hAnsi="Century" w:hint="eastAsia"/>
        </w:rPr>
        <w:t>教職員、</w:t>
      </w:r>
      <w:r w:rsidRPr="00960209">
        <w:rPr>
          <w:rFonts w:ascii="Century" w:eastAsia="ＭＳ 明朝" w:hAnsi="Century" w:hint="eastAsia"/>
        </w:rPr>
        <w:t>B</w:t>
      </w:r>
      <w:r w:rsidRPr="00960209">
        <w:rPr>
          <w:rFonts w:ascii="Century" w:eastAsia="ＭＳ 明朝" w:hAnsi="Century" w:hint="eastAsia"/>
        </w:rPr>
        <w:t>卒業生、</w:t>
      </w:r>
      <w:r w:rsidRPr="00960209">
        <w:rPr>
          <w:rFonts w:ascii="Century" w:eastAsia="ＭＳ 明朝" w:hAnsi="Century" w:hint="eastAsia"/>
        </w:rPr>
        <w:t>C</w:t>
      </w:r>
      <w:r w:rsidRPr="00960209">
        <w:rPr>
          <w:rFonts w:ascii="Century" w:eastAsia="ＭＳ 明朝" w:hAnsi="Century" w:hint="eastAsia"/>
        </w:rPr>
        <w:t>私立学校の教育・研究及び私立学校の運営・経営に識見ある者（学識経験者）とし、</w:t>
      </w:r>
      <w:r w:rsidRPr="00960209">
        <w:rPr>
          <w:rFonts w:ascii="Century" w:eastAsia="ＭＳ 明朝" w:hAnsi="Century" w:hint="eastAsia"/>
        </w:rPr>
        <w:t>A</w:t>
      </w:r>
      <w:r w:rsidRPr="00960209">
        <w:rPr>
          <w:rFonts w:ascii="Century" w:eastAsia="ＭＳ 明朝" w:hAnsi="Century" w:hint="eastAsia"/>
        </w:rPr>
        <w:t>を</w:t>
      </w:r>
      <w:r w:rsidRPr="00960209">
        <w:rPr>
          <w:rFonts w:ascii="Century" w:eastAsia="ＭＳ 明朝" w:hAnsi="Century"/>
        </w:rPr>
        <w:t>4</w:t>
      </w:r>
      <w:r w:rsidRPr="00960209">
        <w:rPr>
          <w:rFonts w:ascii="Century" w:eastAsia="ＭＳ 明朝" w:hAnsi="Century"/>
        </w:rPr>
        <w:t>割程度、教職員でない</w:t>
      </w:r>
      <w:r w:rsidRPr="00960209">
        <w:rPr>
          <w:rFonts w:ascii="Century" w:eastAsia="ＭＳ 明朝" w:hAnsi="Century" w:hint="eastAsia"/>
        </w:rPr>
        <w:t>B</w:t>
      </w:r>
      <w:r w:rsidRPr="00960209">
        <w:rPr>
          <w:rFonts w:ascii="Century" w:eastAsia="ＭＳ 明朝" w:hAnsi="Century" w:hint="eastAsia"/>
        </w:rPr>
        <w:t>・</w:t>
      </w:r>
      <w:r w:rsidRPr="00960209">
        <w:rPr>
          <w:rFonts w:ascii="Century" w:eastAsia="ＭＳ 明朝" w:hAnsi="Century" w:hint="eastAsia"/>
        </w:rPr>
        <w:t>C</w:t>
      </w:r>
      <w:r w:rsidRPr="00960209">
        <w:rPr>
          <w:rFonts w:ascii="Century" w:eastAsia="ＭＳ 明朝" w:hAnsi="Century"/>
        </w:rPr>
        <w:t>をそれぞれ</w:t>
      </w:r>
      <w:r w:rsidRPr="00960209">
        <w:rPr>
          <w:rFonts w:ascii="Century" w:eastAsia="ＭＳ 明朝" w:hAnsi="Century"/>
        </w:rPr>
        <w:t>3</w:t>
      </w:r>
      <w:r w:rsidRPr="00960209">
        <w:rPr>
          <w:rFonts w:ascii="Century" w:eastAsia="ＭＳ 明朝" w:hAnsi="Century"/>
        </w:rPr>
        <w:t>割</w:t>
      </w:r>
      <w:r w:rsidRPr="00960209">
        <w:rPr>
          <w:rFonts w:ascii="Century" w:eastAsia="ＭＳ 明朝" w:hAnsi="Century" w:hint="eastAsia"/>
        </w:rPr>
        <w:t>を基準に選任するものとする。</w:t>
      </w:r>
    </w:p>
    <w:p w14:paraId="566E3238" w14:textId="77777777" w:rsidR="00F47CE0" w:rsidRPr="00960209" w:rsidRDefault="00F47CE0" w:rsidP="00F47CE0">
      <w:pPr>
        <w:ind w:left="210" w:hangingChars="100" w:hanging="210"/>
        <w:rPr>
          <w:rFonts w:ascii="Century" w:eastAsia="ＭＳ 明朝" w:hAnsi="Century"/>
        </w:rPr>
      </w:pPr>
      <w:r w:rsidRPr="00960209">
        <w:rPr>
          <w:rFonts w:ascii="ＭＳ 明朝" w:eastAsia="ＭＳ 明朝" w:hAnsi="ＭＳ 明朝" w:cs="ＭＳ 明朝" w:hint="eastAsia"/>
        </w:rPr>
        <w:t xml:space="preserve">④ </w:t>
      </w:r>
      <w:r w:rsidRPr="00960209">
        <w:rPr>
          <w:rFonts w:ascii="Century" w:eastAsia="ＭＳ 明朝" w:hAnsi="Century"/>
        </w:rPr>
        <w:t>評議員の選任については理事長・理事会の指名を禁止し、</w:t>
      </w:r>
      <w:r w:rsidRPr="00960209">
        <w:rPr>
          <w:rFonts w:ascii="Century" w:eastAsia="ＭＳ 明朝" w:hAnsi="Century" w:hint="eastAsia"/>
        </w:rPr>
        <w:t>前項の構成</w:t>
      </w:r>
      <w:r w:rsidRPr="00960209">
        <w:rPr>
          <w:rFonts w:ascii="Century" w:eastAsia="ＭＳ 明朝" w:hAnsi="Century"/>
        </w:rPr>
        <w:t>ごとに民主的に選出されるものとする。</w:t>
      </w:r>
    </w:p>
    <w:p w14:paraId="5C897CC9" w14:textId="6265CC26" w:rsidR="00F47CE0" w:rsidRPr="00960209" w:rsidRDefault="00F47CE0" w:rsidP="00F47CE0">
      <w:pPr>
        <w:ind w:left="202" w:hangingChars="100" w:hanging="202"/>
        <w:rPr>
          <w:rFonts w:ascii="Century" w:eastAsia="ＭＳ 明朝" w:hAnsi="Century"/>
        </w:rPr>
      </w:pPr>
      <w:r w:rsidRPr="00960209">
        <w:rPr>
          <w:rFonts w:ascii="Century" w:eastAsia="ＭＳ 明朝" w:hAnsi="Century" w:hint="eastAsia"/>
          <w:spacing w:val="-4"/>
        </w:rPr>
        <w:t>⑤</w:t>
      </w:r>
      <w:r w:rsidR="004177B4">
        <w:rPr>
          <w:rFonts w:ascii="Century" w:eastAsia="ＭＳ 明朝" w:hAnsi="Century" w:hint="eastAsia"/>
          <w:spacing w:val="-4"/>
        </w:rPr>
        <w:t xml:space="preserve"> </w:t>
      </w:r>
      <w:r w:rsidRPr="00960209">
        <w:rPr>
          <w:rFonts w:ascii="Century" w:eastAsia="ＭＳ 明朝" w:hAnsi="Century"/>
          <w:spacing w:val="-4"/>
        </w:rPr>
        <w:t>理事会の成立</w:t>
      </w:r>
      <w:r w:rsidRPr="00960209">
        <w:rPr>
          <w:rFonts w:ascii="Century" w:eastAsia="ＭＳ 明朝" w:hAnsi="Century" w:hint="eastAsia"/>
          <w:spacing w:val="-4"/>
        </w:rPr>
        <w:t>や議決</w:t>
      </w:r>
      <w:r w:rsidRPr="00960209">
        <w:rPr>
          <w:rFonts w:ascii="Century" w:eastAsia="ＭＳ 明朝" w:hAnsi="Century"/>
          <w:spacing w:val="-4"/>
        </w:rPr>
        <w:t>要件</w:t>
      </w:r>
      <w:r w:rsidRPr="00960209">
        <w:rPr>
          <w:rFonts w:ascii="Century" w:eastAsia="ＭＳ 明朝" w:hAnsi="Century" w:hint="eastAsia"/>
          <w:spacing w:val="-4"/>
        </w:rPr>
        <w:t>、議事録の作成などの運営方法</w:t>
      </w:r>
      <w:r w:rsidRPr="00960209">
        <w:rPr>
          <w:rFonts w:ascii="Century" w:eastAsia="ＭＳ 明朝" w:hAnsi="Century"/>
          <w:spacing w:val="-4"/>
        </w:rPr>
        <w:t>について、</w:t>
      </w:r>
      <w:r w:rsidRPr="00960209">
        <w:rPr>
          <w:rFonts w:ascii="Century" w:eastAsia="ＭＳ 明朝" w:hAnsi="Century" w:hint="eastAsia"/>
          <w:spacing w:val="-4"/>
        </w:rPr>
        <w:t>公益法人制度と同等に定める。</w:t>
      </w:r>
    </w:p>
    <w:p w14:paraId="2185212F" w14:textId="7655B368" w:rsidR="00F47CE0" w:rsidRPr="00960209" w:rsidRDefault="00F47CE0" w:rsidP="00F47CE0">
      <w:pPr>
        <w:ind w:left="210" w:hangingChars="100" w:hanging="210"/>
        <w:rPr>
          <w:rFonts w:ascii="Century" w:eastAsia="ＭＳ 明朝" w:hAnsi="Century"/>
          <w:spacing w:val="-4"/>
        </w:rPr>
      </w:pPr>
      <w:r w:rsidRPr="00960209">
        <w:rPr>
          <w:rFonts w:ascii="Century" w:eastAsia="ＭＳ 明朝" w:hAnsi="Century" w:hint="eastAsia"/>
        </w:rPr>
        <w:t>⑥</w:t>
      </w:r>
      <w:r w:rsidR="004177B4">
        <w:rPr>
          <w:rFonts w:ascii="Century" w:eastAsia="ＭＳ 明朝" w:hAnsi="Century" w:hint="eastAsia"/>
        </w:rPr>
        <w:t xml:space="preserve"> </w:t>
      </w:r>
      <w:r w:rsidRPr="00960209">
        <w:rPr>
          <w:rFonts w:ascii="Century" w:eastAsia="ＭＳ 明朝" w:hAnsi="Century"/>
          <w:spacing w:val="-4"/>
        </w:rPr>
        <w:t>監事のうち１名は、当該学校法人が設置する私立学校の</w:t>
      </w:r>
      <w:r w:rsidRPr="00AB3E4D">
        <w:rPr>
          <w:rFonts w:ascii="Century" w:eastAsia="ＭＳ 明朝" w:hAnsi="Century"/>
          <w:spacing w:val="-4"/>
        </w:rPr>
        <w:t>教職員</w:t>
      </w:r>
      <w:r w:rsidRPr="00AB3E4D">
        <w:rPr>
          <w:rFonts w:ascii="Century" w:eastAsia="ＭＳ 明朝" w:hAnsi="Century" w:hint="eastAsia"/>
          <w:spacing w:val="-4"/>
        </w:rPr>
        <w:t>から選任</w:t>
      </w:r>
      <w:r w:rsidRPr="00AB3E4D">
        <w:rPr>
          <w:rFonts w:ascii="Century" w:eastAsia="ＭＳ 明朝" w:hAnsi="Century"/>
          <w:spacing w:val="-4"/>
        </w:rPr>
        <w:t>できるものとする。</w:t>
      </w:r>
    </w:p>
    <w:p w14:paraId="1768A211" w14:textId="4B40619B" w:rsidR="00F47CE0" w:rsidRPr="00AB3E4D" w:rsidRDefault="00A84195" w:rsidP="0087767B">
      <w:pPr>
        <w:ind w:left="210" w:hangingChars="100" w:hanging="210"/>
        <w:rPr>
          <w:rFonts w:ascii="ＭＳ 明朝" w:eastAsia="ＭＳ 明朝" w:hAnsi="ＭＳ 明朝"/>
        </w:rPr>
      </w:pPr>
      <w:r>
        <w:rPr>
          <w:rFonts w:ascii="ＭＳ 明朝" w:eastAsia="ＭＳ 明朝" w:hAnsi="ＭＳ 明朝" w:hint="eastAsia"/>
        </w:rPr>
        <w:t xml:space="preserve">⑦ </w:t>
      </w:r>
      <w:r w:rsidR="00F47CE0" w:rsidRPr="00AB3E4D">
        <w:rPr>
          <w:rFonts w:ascii="ＭＳ 明朝" w:eastAsia="ＭＳ 明朝" w:hAnsi="ＭＳ 明朝" w:hint="eastAsia"/>
        </w:rPr>
        <w:t>学校法人会計基準改正によって簡素化された計算書類を従前に戻すこと。基本金組み入れ制度等について改廃を検討すること。</w:t>
      </w:r>
      <w:r w:rsidR="004C1148" w:rsidRPr="004C1148">
        <w:rPr>
          <w:rFonts w:ascii="ＭＳ 明朝" w:eastAsia="ＭＳ 明朝" w:hAnsi="ＭＳ 明朝" w:hint="eastAsia"/>
        </w:rPr>
        <w:t>引当金規定の拡大解釈によって「赤字」</w:t>
      </w:r>
      <w:r w:rsidR="004504B2" w:rsidRPr="000D0CF9">
        <w:rPr>
          <w:rFonts w:ascii="ＭＳ 明朝" w:eastAsia="ＭＳ 明朝" w:hAnsi="ＭＳ 明朝" w:hint="eastAsia"/>
        </w:rPr>
        <w:t>を</w:t>
      </w:r>
      <w:r w:rsidR="004C1148" w:rsidRPr="004C1148">
        <w:rPr>
          <w:rFonts w:ascii="ＭＳ 明朝" w:eastAsia="ＭＳ 明朝" w:hAnsi="ＭＳ 明朝" w:hint="eastAsia"/>
        </w:rPr>
        <w:t>つくりだし、不利益変更や整理解雇の理由としないこと。</w:t>
      </w:r>
    </w:p>
    <w:bookmarkEnd w:id="35"/>
    <w:p w14:paraId="5A20B801" w14:textId="241E33F4" w:rsidR="008929FF" w:rsidRDefault="008929FF" w:rsidP="000F4A8D">
      <w:pPr>
        <w:ind w:left="210" w:hangingChars="100" w:hanging="210"/>
        <w:rPr>
          <w:rFonts w:ascii="Century" w:eastAsia="ＭＳ 明朝" w:hAnsi="Century"/>
        </w:rPr>
      </w:pPr>
    </w:p>
    <w:p w14:paraId="05D3580A" w14:textId="77777777" w:rsidR="00751F3D" w:rsidRPr="00960209" w:rsidRDefault="00751F3D" w:rsidP="000F4A8D">
      <w:pPr>
        <w:ind w:left="210" w:hangingChars="100" w:hanging="210"/>
        <w:rPr>
          <w:rFonts w:ascii="Century" w:eastAsia="ＭＳ 明朝" w:hAnsi="Century"/>
        </w:rPr>
      </w:pPr>
    </w:p>
    <w:p w14:paraId="3BA59722" w14:textId="77777777" w:rsidR="0087767B" w:rsidRDefault="0087767B">
      <w:pPr>
        <w:widowControl/>
        <w:jc w:val="left"/>
        <w:rPr>
          <w:rFonts w:ascii="Century" w:eastAsia="ＭＳ ゴシック" w:hAnsi="Century" w:cstheme="majorBidi"/>
          <w:b/>
          <w:bCs/>
          <w:sz w:val="26"/>
          <w:szCs w:val="26"/>
        </w:rPr>
      </w:pPr>
      <w:r>
        <w:rPr>
          <w:rFonts w:ascii="Century" w:eastAsia="ＭＳ ゴシック" w:hAnsi="Century"/>
          <w:b/>
          <w:bCs/>
          <w:sz w:val="26"/>
          <w:szCs w:val="26"/>
        </w:rPr>
        <w:br w:type="page"/>
      </w:r>
    </w:p>
    <w:p w14:paraId="7ED8A160" w14:textId="77777777" w:rsidR="00060250" w:rsidRPr="00C44C27" w:rsidRDefault="00060250" w:rsidP="00060250">
      <w:pPr>
        <w:pStyle w:val="1"/>
        <w:rPr>
          <w:rFonts w:ascii="Century" w:eastAsia="ＭＳ ゴシック" w:hAnsi="Century"/>
          <w:b/>
          <w:bCs/>
          <w:color w:val="000000" w:themeColor="text1"/>
          <w:sz w:val="26"/>
          <w:szCs w:val="26"/>
        </w:rPr>
      </w:pPr>
      <w:bookmarkStart w:id="42" w:name="_Toc207003953"/>
      <w:r w:rsidRPr="00232019">
        <w:rPr>
          <w:rFonts w:ascii="Century" w:eastAsia="ＭＳ ゴシック" w:hAnsi="Century" w:hint="eastAsia"/>
          <w:b/>
          <w:bCs/>
          <w:sz w:val="26"/>
          <w:szCs w:val="26"/>
        </w:rPr>
        <w:lastRenderedPageBreak/>
        <w:t>５</w:t>
      </w:r>
      <w:r w:rsidRPr="00232019">
        <w:rPr>
          <w:rFonts w:ascii="Century" w:eastAsia="ＭＳ ゴシック" w:hAnsi="Century"/>
          <w:b/>
          <w:bCs/>
          <w:sz w:val="26"/>
          <w:szCs w:val="26"/>
        </w:rPr>
        <w:t>．</w:t>
      </w:r>
      <w:r w:rsidRPr="00232019">
        <w:rPr>
          <w:rFonts w:ascii="Century" w:eastAsia="ＭＳ ゴシック" w:hAnsi="Century"/>
          <w:b/>
          <w:bCs/>
          <w:color w:val="000000" w:themeColor="text1"/>
          <w:sz w:val="26"/>
          <w:szCs w:val="26"/>
        </w:rPr>
        <w:t>大学の自治を回復するため</w:t>
      </w:r>
      <w:r w:rsidRPr="00232019">
        <w:rPr>
          <w:rFonts w:ascii="Century" w:eastAsia="ＭＳ ゴシック" w:hAnsi="Century" w:hint="eastAsia"/>
          <w:b/>
          <w:bCs/>
          <w:color w:val="000000" w:themeColor="text1"/>
          <w:sz w:val="26"/>
          <w:szCs w:val="26"/>
        </w:rPr>
        <w:t>の</w:t>
      </w:r>
      <w:r w:rsidRPr="00232019">
        <w:rPr>
          <w:rFonts w:ascii="Century" w:eastAsia="ＭＳ ゴシック" w:hAnsi="Century"/>
          <w:b/>
          <w:bCs/>
          <w:color w:val="000000" w:themeColor="text1"/>
          <w:sz w:val="26"/>
          <w:szCs w:val="26"/>
        </w:rPr>
        <w:t>学校教育法の再改正</w:t>
      </w:r>
      <w:bookmarkEnd w:id="42"/>
    </w:p>
    <w:p w14:paraId="57B3D117" w14:textId="77777777" w:rsidR="00060250" w:rsidRPr="002305EC" w:rsidRDefault="00060250" w:rsidP="00060250">
      <w:pPr>
        <w:rPr>
          <w:rFonts w:ascii="Century" w:eastAsia="ＭＳ 明朝" w:hAnsi="Century"/>
        </w:rPr>
      </w:pPr>
    </w:p>
    <w:p w14:paraId="28694AE1" w14:textId="77777777" w:rsidR="00060250" w:rsidRPr="001D6252" w:rsidRDefault="00060250" w:rsidP="0026216F">
      <w:pPr>
        <w:pStyle w:val="2"/>
      </w:pPr>
      <w:bookmarkStart w:id="43" w:name="_Toc207003954"/>
      <w:r w:rsidRPr="001D6252">
        <w:t>（１）真理の探究と「学問の自由」と「大学の自治」</w:t>
      </w:r>
      <w:bookmarkEnd w:id="43"/>
    </w:p>
    <w:p w14:paraId="6A6A6650" w14:textId="77777777" w:rsidR="00060250" w:rsidRPr="002305EC" w:rsidRDefault="00060250" w:rsidP="00060250">
      <w:pPr>
        <w:rPr>
          <w:rFonts w:ascii="Century" w:eastAsia="ＭＳ 明朝" w:hAnsi="Century"/>
        </w:rPr>
      </w:pPr>
      <w:r w:rsidRPr="002305EC">
        <w:rPr>
          <w:rFonts w:ascii="Century" w:eastAsia="ＭＳ 明朝" w:hAnsi="Century"/>
        </w:rPr>
        <w:t xml:space="preserve">　学問とは、真理の探究である。言うまでもなく、特権的に真理を知り得る人間はいない。ゆえに、私たちはそれぞれが真理と信じるところとその根拠を誠実に述べ、相互に批判し合う中で、協力して真理に近づいていこうと努力する。つまり、学問の核心には「自由な意見の発表」と「自由な批判の応酬」がある。これが「学問の自由」である。</w:t>
      </w:r>
    </w:p>
    <w:p w14:paraId="0EE3FD55" w14:textId="77777777" w:rsidR="00060250" w:rsidRPr="002305EC" w:rsidRDefault="00060250" w:rsidP="00060250">
      <w:pPr>
        <w:rPr>
          <w:rFonts w:ascii="Century" w:eastAsia="ＭＳ 明朝" w:hAnsi="Century"/>
        </w:rPr>
      </w:pPr>
      <w:r w:rsidRPr="002305EC">
        <w:rPr>
          <w:rFonts w:ascii="Century" w:eastAsia="ＭＳ 明朝" w:hAnsi="Century"/>
        </w:rPr>
        <w:t xml:space="preserve">　大学の目的とは学問の普及と発展である。社会における学術研究活動において、中心的役割を果た</w:t>
      </w:r>
      <w:r>
        <w:rPr>
          <w:rFonts w:ascii="Century" w:eastAsia="ＭＳ 明朝" w:hAnsi="Century" w:hint="eastAsia"/>
        </w:rPr>
        <w:t>す</w:t>
      </w:r>
      <w:r w:rsidRPr="002305EC">
        <w:rPr>
          <w:rFonts w:ascii="Century" w:eastAsia="ＭＳ 明朝" w:hAnsi="Century"/>
        </w:rPr>
        <w:t>使命がある。そのため、大学における「学問の自由」は特に制度的に保障されなければならず、学問そのものと同様、学問を担う大学という組織の運営においても「自由な意見の発表」と「自由な批判の応酬」による民主的な運営が貫徹されなければならない。これが「大学の自治」である。すなわち、「大学の自治」とは、大学に与えられた単なる特権ではなく、大学が真理の探究に向けた活動を誠実に行</w:t>
      </w:r>
      <w:r>
        <w:rPr>
          <w:rFonts w:ascii="Century" w:eastAsia="ＭＳ 明朝" w:hAnsi="Century" w:hint="eastAsia"/>
        </w:rPr>
        <w:t>う</w:t>
      </w:r>
      <w:r w:rsidRPr="002305EC">
        <w:rPr>
          <w:rFonts w:ascii="Century" w:eastAsia="ＭＳ 明朝" w:hAnsi="Century"/>
        </w:rPr>
        <w:t>ための制度的保障であることが認識されなければならない。</w:t>
      </w:r>
    </w:p>
    <w:p w14:paraId="5B7A596E" w14:textId="77777777" w:rsidR="00060250" w:rsidRPr="002305EC" w:rsidRDefault="00060250" w:rsidP="00060250">
      <w:pPr>
        <w:rPr>
          <w:rFonts w:ascii="Century" w:eastAsia="ＭＳ 明朝" w:hAnsi="Century"/>
        </w:rPr>
      </w:pPr>
    </w:p>
    <w:p w14:paraId="7FC5A999" w14:textId="77777777" w:rsidR="00060250" w:rsidRPr="001D6252" w:rsidRDefault="00060250" w:rsidP="0026216F">
      <w:pPr>
        <w:pStyle w:val="2"/>
      </w:pPr>
      <w:bookmarkStart w:id="44" w:name="_Toc207003955"/>
      <w:r w:rsidRPr="001D6252">
        <w:t>（２）戦後日本における「学問の自由」と「大学の自治」</w:t>
      </w:r>
      <w:bookmarkEnd w:id="44"/>
    </w:p>
    <w:p w14:paraId="5D084E36" w14:textId="77777777" w:rsidR="00060250" w:rsidRPr="002305EC" w:rsidRDefault="00060250" w:rsidP="00060250">
      <w:pPr>
        <w:rPr>
          <w:rFonts w:ascii="Century" w:eastAsia="ＭＳ 明朝" w:hAnsi="Century"/>
        </w:rPr>
      </w:pPr>
      <w:r w:rsidRPr="002305EC">
        <w:rPr>
          <w:rFonts w:ascii="Century" w:eastAsia="ＭＳ 明朝" w:hAnsi="Century"/>
        </w:rPr>
        <w:t xml:space="preserve">　大学が真理の探究という本来の役割を離れて権力に翼賛していく結果となった戦前の苦い経験を踏まえ、戦後、日本国憲法第</w:t>
      </w:r>
      <w:r w:rsidRPr="002305EC">
        <w:rPr>
          <w:rFonts w:ascii="Century" w:eastAsia="ＭＳ 明朝" w:hAnsi="Century"/>
        </w:rPr>
        <w:t>23</w:t>
      </w:r>
      <w:r w:rsidRPr="002305EC">
        <w:rPr>
          <w:rFonts w:ascii="Century" w:eastAsia="ＭＳ 明朝" w:hAnsi="Century"/>
        </w:rPr>
        <w:t>条には「学問の自由」が明記された。これを踏まえ、学校教育法第</w:t>
      </w:r>
      <w:r w:rsidRPr="002305EC">
        <w:rPr>
          <w:rFonts w:ascii="Century" w:eastAsia="ＭＳ 明朝" w:hAnsi="Century"/>
        </w:rPr>
        <w:t>93</w:t>
      </w:r>
      <w:r w:rsidRPr="002305EC">
        <w:rPr>
          <w:rFonts w:ascii="Century" w:eastAsia="ＭＳ 明朝" w:hAnsi="Century"/>
        </w:rPr>
        <w:t>条は「大学には、重要な事項を審議するため、教授会を置かなければならない」と規定し、教授会の必置とその審議権が明文で規定された。つまり、「学問の自由」に対する制度的保障としての「大学の自治」が、法定された教授会を中心とする仕組みとして具体化されたのである。</w:t>
      </w:r>
    </w:p>
    <w:p w14:paraId="22AD62BB" w14:textId="77777777" w:rsidR="00060250" w:rsidRPr="002305EC" w:rsidRDefault="00060250" w:rsidP="00060250">
      <w:pPr>
        <w:rPr>
          <w:rFonts w:ascii="Century" w:eastAsia="ＭＳ 明朝" w:hAnsi="Century"/>
        </w:rPr>
      </w:pPr>
      <w:r w:rsidRPr="002305EC">
        <w:rPr>
          <w:rFonts w:ascii="Century" w:eastAsia="ＭＳ 明朝" w:hAnsi="Century"/>
        </w:rPr>
        <w:t xml:space="preserve">　さらに、教育公務員特例法（</w:t>
      </w:r>
      <w:r w:rsidRPr="002305EC">
        <w:rPr>
          <w:rFonts w:ascii="Century" w:eastAsia="ＭＳ 明朝" w:hAnsi="Century"/>
        </w:rPr>
        <w:t>1949</w:t>
      </w:r>
      <w:r w:rsidRPr="002305EC">
        <w:rPr>
          <w:rFonts w:ascii="Century" w:eastAsia="ＭＳ 明朝" w:hAnsi="Century"/>
        </w:rPr>
        <w:t>年）では、教員の採用・昇任や学部長の選任について「教授会の議に基づいて」行うことが明記された。学長選考について</w:t>
      </w:r>
      <w:r>
        <w:rPr>
          <w:rFonts w:ascii="Century" w:eastAsia="ＭＳ 明朝" w:hAnsi="Century" w:hint="eastAsia"/>
        </w:rPr>
        <w:t>は、</w:t>
      </w:r>
      <w:r w:rsidRPr="00244567">
        <w:rPr>
          <w:rFonts w:ascii="Century" w:eastAsia="ＭＳ 明朝" w:hAnsi="Century" w:hint="eastAsia"/>
        </w:rPr>
        <w:t>すべての</w:t>
      </w:r>
      <w:r>
        <w:rPr>
          <w:rFonts w:ascii="Century" w:eastAsia="ＭＳ 明朝" w:hAnsi="Century" w:hint="eastAsia"/>
        </w:rPr>
        <w:t>国立大学で学長選挙によって学長が選出されていた。</w:t>
      </w:r>
      <w:r w:rsidRPr="002305EC">
        <w:rPr>
          <w:rFonts w:ascii="Century" w:eastAsia="ＭＳ 明朝" w:hAnsi="Century"/>
        </w:rPr>
        <w:t>こうした国立大学における教授会の位置付け</w:t>
      </w:r>
      <w:r>
        <w:rPr>
          <w:rFonts w:ascii="Century" w:eastAsia="ＭＳ 明朝" w:hAnsi="Century" w:hint="eastAsia"/>
        </w:rPr>
        <w:t>や学長選考の方法</w:t>
      </w:r>
      <w:r w:rsidRPr="002305EC">
        <w:rPr>
          <w:rFonts w:ascii="Century" w:eastAsia="ＭＳ 明朝" w:hAnsi="Century"/>
        </w:rPr>
        <w:t>は、同じ大学である私立大学にも影響を与え、大学</w:t>
      </w:r>
      <w:r>
        <w:rPr>
          <w:rFonts w:ascii="Century" w:eastAsia="ＭＳ 明朝" w:hAnsi="Century" w:hint="eastAsia"/>
        </w:rPr>
        <w:t>の自治</w:t>
      </w:r>
      <w:r w:rsidRPr="002305EC">
        <w:rPr>
          <w:rFonts w:ascii="Century" w:eastAsia="ＭＳ 明朝" w:hAnsi="Century"/>
        </w:rPr>
        <w:t>を一般的に補強することにつながった。</w:t>
      </w:r>
    </w:p>
    <w:p w14:paraId="70B17619" w14:textId="77777777" w:rsidR="00060250" w:rsidRPr="002305EC" w:rsidRDefault="00060250" w:rsidP="00060250">
      <w:pPr>
        <w:rPr>
          <w:rFonts w:ascii="Century" w:eastAsia="ＭＳ 明朝" w:hAnsi="Century"/>
        </w:rPr>
      </w:pPr>
      <w:bookmarkStart w:id="45" w:name="_Hlk200944719"/>
    </w:p>
    <w:p w14:paraId="630C98F0" w14:textId="77777777" w:rsidR="00060250" w:rsidRPr="001D6252" w:rsidRDefault="00060250" w:rsidP="0026216F">
      <w:pPr>
        <w:pStyle w:val="2"/>
      </w:pPr>
      <w:bookmarkStart w:id="46" w:name="_Toc207003956"/>
      <w:r w:rsidRPr="001D6252">
        <w:t>（３）</w:t>
      </w:r>
      <w:r w:rsidRPr="001D6252">
        <w:t>2014</w:t>
      </w:r>
      <w:r w:rsidRPr="001D6252">
        <w:t>年改正と「施行通知」による「学問の自由」と「大学の自治」の後退</w:t>
      </w:r>
      <w:bookmarkEnd w:id="46"/>
    </w:p>
    <w:p w14:paraId="755412C4" w14:textId="05937FEA" w:rsidR="00060250" w:rsidRPr="002305EC" w:rsidRDefault="00060250" w:rsidP="00060250">
      <w:pPr>
        <w:rPr>
          <w:rFonts w:ascii="Century" w:eastAsia="ＭＳ 明朝" w:hAnsi="Century"/>
        </w:rPr>
      </w:pPr>
      <w:r w:rsidRPr="002305EC">
        <w:rPr>
          <w:rFonts w:ascii="Century" w:eastAsia="ＭＳ 明朝" w:hAnsi="Century"/>
        </w:rPr>
        <w:t xml:space="preserve">　しかし、</w:t>
      </w:r>
      <w:r w:rsidRPr="002305EC">
        <w:rPr>
          <w:rFonts w:ascii="Century" w:eastAsia="ＭＳ 明朝" w:hAnsi="Century"/>
        </w:rPr>
        <w:t>2014</w:t>
      </w:r>
      <w:r w:rsidRPr="002305EC">
        <w:rPr>
          <w:rFonts w:ascii="Century" w:eastAsia="ＭＳ 明朝" w:hAnsi="Century"/>
        </w:rPr>
        <w:t>年の学校教育法改正によって、こ</w:t>
      </w:r>
      <w:bookmarkEnd w:id="45"/>
      <w:r w:rsidRPr="002305EC">
        <w:rPr>
          <w:rFonts w:ascii="Century" w:eastAsia="ＭＳ 明朝" w:hAnsi="Century"/>
        </w:rPr>
        <w:t>うした「学問の自由」と「大学の自治」のあり方は大きく毀損されることとなった。本改正により、教授会は「学長が決定を行うに当たり意見を述べる」にとどまる機関へと格下げされ、学長は教授会の「審議」結果に拘束されることなくあらゆる「決定」を下す権限が付与された。こうした教授会の形骸化と学長権限の強化は、大学運営における「自由な意見の発表」と「自由な批判の応酬」を阻害し、教授会を中心とした戦後日本における「大学の自治」のあり方を弱体化させることとなった。</w:t>
      </w:r>
    </w:p>
    <w:p w14:paraId="3560D267" w14:textId="415018C0" w:rsidR="00060250" w:rsidRPr="002305EC" w:rsidRDefault="00060250" w:rsidP="00060250">
      <w:pPr>
        <w:rPr>
          <w:rFonts w:ascii="Century" w:eastAsia="ＭＳ 明朝" w:hAnsi="Century"/>
        </w:rPr>
      </w:pPr>
      <w:r w:rsidRPr="002305EC">
        <w:rPr>
          <w:rFonts w:ascii="Century" w:eastAsia="ＭＳ 明朝" w:hAnsi="Century"/>
        </w:rPr>
        <w:t xml:space="preserve">　さらに、問題はこれにとどまらなかった。文科省が</w:t>
      </w:r>
      <w:r w:rsidRPr="002305EC">
        <w:rPr>
          <w:rFonts w:ascii="Century" w:eastAsia="ＭＳ 明朝" w:hAnsi="Century"/>
        </w:rPr>
        <w:t>2014</w:t>
      </w:r>
      <w:r w:rsidRPr="002305EC">
        <w:rPr>
          <w:rFonts w:ascii="Century" w:eastAsia="ＭＳ 明朝" w:hAnsi="Century"/>
        </w:rPr>
        <w:t>年</w:t>
      </w:r>
      <w:r w:rsidRPr="002305EC">
        <w:rPr>
          <w:rFonts w:ascii="Century" w:eastAsia="ＭＳ 明朝" w:hAnsi="Century"/>
        </w:rPr>
        <w:t>8</w:t>
      </w:r>
      <w:r w:rsidRPr="002305EC">
        <w:rPr>
          <w:rFonts w:ascii="Century" w:eastAsia="ＭＳ 明朝" w:hAnsi="Century"/>
        </w:rPr>
        <w:t>月に発出した</w:t>
      </w:r>
      <w:r>
        <w:rPr>
          <w:rFonts w:ascii="Century" w:eastAsia="ＭＳ 明朝" w:hAnsi="Century" w:hint="eastAsia"/>
        </w:rPr>
        <w:t>学校教育法改正の</w:t>
      </w:r>
      <w:r w:rsidRPr="002305EC">
        <w:rPr>
          <w:rFonts w:ascii="Century" w:eastAsia="ＭＳ 明朝" w:hAnsi="Century"/>
        </w:rPr>
        <w:t>施行通知は、私立学校法について「設置者である学校法人がその運営についての責任を負い、理事会が最終的な意思決定機関として位置付けられている」と</w:t>
      </w:r>
      <w:r>
        <w:rPr>
          <w:rFonts w:ascii="Century" w:eastAsia="ＭＳ 明朝" w:hAnsi="Century" w:hint="eastAsia"/>
        </w:rPr>
        <w:t>誤った解釈を示し</w:t>
      </w:r>
      <w:r w:rsidRPr="002305EC">
        <w:rPr>
          <w:rFonts w:ascii="Century" w:eastAsia="ＭＳ 明朝" w:hAnsi="Century"/>
        </w:rPr>
        <w:t>た上で、</w:t>
      </w:r>
      <w:r w:rsidR="006C58BC">
        <w:rPr>
          <w:rFonts w:ascii="Century" w:eastAsia="ＭＳ 明朝" w:hAnsi="Century" w:hint="eastAsia"/>
        </w:rPr>
        <w:t>学長選挙制度を改悪した国立大学法人法に準ずるかのような</w:t>
      </w:r>
      <w:r w:rsidRPr="002305EC">
        <w:rPr>
          <w:rFonts w:ascii="Century" w:eastAsia="ＭＳ 明朝" w:hAnsi="Century"/>
        </w:rPr>
        <w:t>学長選考方法の再点検と見直しを指示した。この施行通知を口実に、実際にいくつかの学校法人理事会が学長や学部長の選挙を廃止する「見直し」を強行し、大学の自治</w:t>
      </w:r>
      <w:r>
        <w:rPr>
          <w:rFonts w:ascii="Century" w:eastAsia="ＭＳ 明朝" w:hAnsi="Century" w:hint="eastAsia"/>
        </w:rPr>
        <w:t>を</w:t>
      </w:r>
      <w:r w:rsidRPr="002305EC">
        <w:rPr>
          <w:rFonts w:ascii="Century" w:eastAsia="ＭＳ 明朝" w:hAnsi="Century"/>
        </w:rPr>
        <w:t>侵害</w:t>
      </w:r>
      <w:r>
        <w:rPr>
          <w:rFonts w:ascii="Century" w:eastAsia="ＭＳ 明朝" w:hAnsi="Century" w:hint="eastAsia"/>
        </w:rPr>
        <w:t>した</w:t>
      </w:r>
      <w:r w:rsidRPr="002305EC">
        <w:rPr>
          <w:rFonts w:ascii="Century" w:eastAsia="ＭＳ 明朝" w:hAnsi="Century"/>
        </w:rPr>
        <w:t>。</w:t>
      </w:r>
    </w:p>
    <w:p w14:paraId="5E749428" w14:textId="77AA92CC" w:rsidR="00060250" w:rsidRDefault="00060250" w:rsidP="00060250">
      <w:pPr>
        <w:rPr>
          <w:rFonts w:ascii="Century" w:eastAsia="ＭＳ 明朝" w:hAnsi="Century"/>
        </w:rPr>
      </w:pPr>
      <w:r w:rsidRPr="002305EC">
        <w:rPr>
          <w:rFonts w:ascii="Century" w:eastAsia="ＭＳ 明朝" w:hAnsi="Century"/>
        </w:rPr>
        <w:t xml:space="preserve">　その後、文科省は「私学法は学校法人を規律する」「学</w:t>
      </w:r>
      <w:r w:rsidR="004C1148">
        <w:rPr>
          <w:rFonts w:ascii="Century" w:eastAsia="ＭＳ 明朝" w:hAnsi="Century" w:hint="eastAsia"/>
        </w:rPr>
        <w:t>校</w:t>
      </w:r>
      <w:r w:rsidRPr="002305EC">
        <w:rPr>
          <w:rFonts w:ascii="Century" w:eastAsia="ＭＳ 明朝" w:hAnsi="Century"/>
        </w:rPr>
        <w:t>教</w:t>
      </w:r>
      <w:r w:rsidR="004C1148">
        <w:rPr>
          <w:rFonts w:ascii="Century" w:eastAsia="ＭＳ 明朝" w:hAnsi="Century" w:hint="eastAsia"/>
        </w:rPr>
        <w:t>育</w:t>
      </w:r>
      <w:r w:rsidRPr="002305EC">
        <w:rPr>
          <w:rFonts w:ascii="Century" w:eastAsia="ＭＳ 明朝" w:hAnsi="Century"/>
        </w:rPr>
        <w:t>法は大学</w:t>
      </w:r>
      <w:r>
        <w:rPr>
          <w:rFonts w:ascii="Century" w:eastAsia="ＭＳ 明朝" w:hAnsi="Century" w:hint="eastAsia"/>
        </w:rPr>
        <w:t>（</w:t>
      </w:r>
      <w:r w:rsidRPr="002305EC">
        <w:rPr>
          <w:rFonts w:ascii="Century" w:eastAsia="ＭＳ 明朝" w:hAnsi="Century"/>
        </w:rPr>
        <w:t>学校</w:t>
      </w:r>
      <w:r>
        <w:rPr>
          <w:rFonts w:ascii="Century" w:eastAsia="ＭＳ 明朝" w:hAnsi="Century" w:hint="eastAsia"/>
        </w:rPr>
        <w:t>）を</w:t>
      </w:r>
      <w:r w:rsidRPr="002305EC">
        <w:rPr>
          <w:rFonts w:ascii="Century" w:eastAsia="ＭＳ 明朝" w:hAnsi="Century"/>
        </w:rPr>
        <w:t>規律する」「た</w:t>
      </w:r>
      <w:r w:rsidRPr="002305EC">
        <w:rPr>
          <w:rFonts w:ascii="Century" w:eastAsia="ＭＳ 明朝" w:hAnsi="Century"/>
        </w:rPr>
        <w:lastRenderedPageBreak/>
        <w:t>だし、両者の関係を規律する法律はない」ことを認め、施行通知に示された大学に対する理事会の優位性の解釈に法的根拠がないことを認めたが、施行通知</w:t>
      </w:r>
      <w:r>
        <w:rPr>
          <w:rFonts w:ascii="Century" w:eastAsia="ＭＳ 明朝" w:hAnsi="Century" w:hint="eastAsia"/>
        </w:rPr>
        <w:t>を</w:t>
      </w:r>
      <w:r w:rsidRPr="002305EC">
        <w:rPr>
          <w:rFonts w:ascii="Century" w:eastAsia="ＭＳ 明朝" w:hAnsi="Century"/>
        </w:rPr>
        <w:t>撤回</w:t>
      </w:r>
      <w:r>
        <w:rPr>
          <w:rFonts w:ascii="Century" w:eastAsia="ＭＳ 明朝" w:hAnsi="Century" w:hint="eastAsia"/>
        </w:rPr>
        <w:t>していない</w:t>
      </w:r>
      <w:r w:rsidRPr="002305EC">
        <w:rPr>
          <w:rFonts w:ascii="Century" w:eastAsia="ＭＳ 明朝" w:hAnsi="Century"/>
        </w:rPr>
        <w:t>。</w:t>
      </w:r>
    </w:p>
    <w:p w14:paraId="39649B19" w14:textId="77777777" w:rsidR="00060250" w:rsidRDefault="00060250" w:rsidP="00060250">
      <w:pPr>
        <w:rPr>
          <w:rFonts w:ascii="Century" w:eastAsia="ＭＳ 明朝" w:hAnsi="Century"/>
        </w:rPr>
      </w:pPr>
    </w:p>
    <w:p w14:paraId="639EDC61" w14:textId="77777777" w:rsidR="00060250" w:rsidRPr="00AB4002" w:rsidRDefault="00060250" w:rsidP="0026216F">
      <w:pPr>
        <w:pStyle w:val="2"/>
      </w:pPr>
      <w:bookmarkStart w:id="47" w:name="_Toc207003957"/>
      <w:r w:rsidRPr="00AB4002">
        <w:t>（</w:t>
      </w:r>
      <w:r w:rsidRPr="00AB4002">
        <w:rPr>
          <w:rFonts w:hint="eastAsia"/>
        </w:rPr>
        <w:t>４</w:t>
      </w:r>
      <w:r w:rsidRPr="00AB4002">
        <w:t>）</w:t>
      </w:r>
      <w:r w:rsidRPr="00AB4002">
        <w:rPr>
          <w:rFonts w:hint="eastAsia"/>
        </w:rPr>
        <w:t>「大学改革」名目の自治破壊</w:t>
      </w:r>
      <w:bookmarkEnd w:id="47"/>
    </w:p>
    <w:p w14:paraId="60796E52" w14:textId="77777777" w:rsidR="00060250" w:rsidRPr="00AB4002" w:rsidRDefault="00060250" w:rsidP="00060250">
      <w:pPr>
        <w:rPr>
          <w:rFonts w:ascii="Century" w:eastAsia="ＭＳ 明朝" w:hAnsi="Century"/>
        </w:rPr>
      </w:pPr>
      <w:r w:rsidRPr="00AB4002">
        <w:rPr>
          <w:rFonts w:ascii="Century" w:eastAsia="ＭＳ 明朝" w:hAnsi="Century"/>
        </w:rPr>
        <w:t xml:space="preserve">　</w:t>
      </w:r>
      <w:r w:rsidRPr="00AB4002">
        <w:rPr>
          <w:rFonts w:ascii="Century" w:eastAsia="ＭＳ 明朝" w:hAnsi="Century" w:hint="eastAsia"/>
        </w:rPr>
        <w:t>学校教育法がこのように改悪された背景として、教授会で審議しなければならないため大学改革が進まない、という意見があった。その大学改革という名目を悪用して、二つの点で問題が引き起こされた。</w:t>
      </w:r>
    </w:p>
    <w:p w14:paraId="2D8A2E03" w14:textId="069EF69F" w:rsidR="00060250" w:rsidRPr="00AB4002" w:rsidRDefault="00060250" w:rsidP="00060250">
      <w:pPr>
        <w:ind w:firstLineChars="100" w:firstLine="210"/>
        <w:rPr>
          <w:rFonts w:ascii="Century" w:eastAsia="ＭＳ 明朝" w:hAnsi="Century"/>
        </w:rPr>
      </w:pPr>
      <w:r w:rsidRPr="00AB4002">
        <w:rPr>
          <w:rFonts w:ascii="Century" w:eastAsia="ＭＳ 明朝" w:hAnsi="Century" w:hint="eastAsia"/>
        </w:rPr>
        <w:t>第一の問題は、大学改革のためにはトップが意思決定し、構成員はトップの決めたことに</w:t>
      </w:r>
      <w:r w:rsidR="00E84FCE">
        <w:rPr>
          <w:rFonts w:ascii="Century" w:eastAsia="ＭＳ 明朝" w:hAnsi="Century" w:hint="eastAsia"/>
        </w:rPr>
        <w:t>追</w:t>
      </w:r>
      <w:r w:rsidRPr="00AB4002">
        <w:rPr>
          <w:rFonts w:ascii="Century" w:eastAsia="ＭＳ 明朝" w:hAnsi="Century" w:hint="eastAsia"/>
        </w:rPr>
        <w:t>従することが必要</w:t>
      </w:r>
      <w:r w:rsidR="00E84FCE">
        <w:rPr>
          <w:rFonts w:ascii="Century" w:eastAsia="ＭＳ 明朝" w:hAnsi="Century" w:hint="eastAsia"/>
        </w:rPr>
        <w:t>だ</w:t>
      </w:r>
      <w:r w:rsidRPr="00AB4002">
        <w:rPr>
          <w:rFonts w:ascii="Century" w:eastAsia="ＭＳ 明朝" w:hAnsi="Century" w:hint="eastAsia"/>
        </w:rPr>
        <w:t>とされ</w:t>
      </w:r>
      <w:r>
        <w:rPr>
          <w:rFonts w:ascii="Century" w:eastAsia="ＭＳ 明朝" w:hAnsi="Century" w:hint="eastAsia"/>
        </w:rPr>
        <w:t>た</w:t>
      </w:r>
      <w:r w:rsidRPr="00AB4002">
        <w:rPr>
          <w:rFonts w:ascii="Century" w:eastAsia="ＭＳ 明朝" w:hAnsi="Century" w:hint="eastAsia"/>
        </w:rPr>
        <w:t>ことである。本来的には、学問の場では構成員が改革について議論し、合意を以て構成員が協力しながら前に進むというボトムアップが求められるはずが、議論は時間の無駄と</w:t>
      </w:r>
      <w:r>
        <w:rPr>
          <w:rFonts w:ascii="Century" w:eastAsia="ＭＳ 明朝" w:hAnsi="Century" w:hint="eastAsia"/>
        </w:rPr>
        <w:t>し</w:t>
      </w:r>
      <w:r w:rsidRPr="00AB4002">
        <w:rPr>
          <w:rFonts w:ascii="Century" w:eastAsia="ＭＳ 明朝" w:hAnsi="Century" w:hint="eastAsia"/>
        </w:rPr>
        <w:t>て切り捨てられた。民主主義的なプロセスを無駄と否定したのである。このことが、トップの学長が決めたことが構成員の協力を得られないという事態を発生させることになった。</w:t>
      </w:r>
    </w:p>
    <w:p w14:paraId="2913E3FC" w14:textId="73C9B98A" w:rsidR="00060250" w:rsidRPr="002305EC" w:rsidRDefault="00060250" w:rsidP="00060250">
      <w:pPr>
        <w:ind w:firstLineChars="100" w:firstLine="210"/>
        <w:rPr>
          <w:rFonts w:ascii="Century" w:eastAsia="ＭＳ 明朝" w:hAnsi="Century"/>
        </w:rPr>
      </w:pPr>
      <w:r w:rsidRPr="00AB4002">
        <w:rPr>
          <w:rFonts w:ascii="Century" w:eastAsia="ＭＳ 明朝" w:hAnsi="Century" w:hint="eastAsia"/>
        </w:rPr>
        <w:t>第二の問題は、トップダウン型意思決定を推し進めるために、文部科学省が大学の自治とは</w:t>
      </w:r>
      <w:r w:rsidR="00E84FCE">
        <w:rPr>
          <w:rFonts w:ascii="Century" w:eastAsia="ＭＳ 明朝" w:hAnsi="Century" w:hint="eastAsia"/>
        </w:rPr>
        <w:t>、大学という</w:t>
      </w:r>
      <w:r w:rsidRPr="00AB4002">
        <w:rPr>
          <w:rFonts w:ascii="Century" w:eastAsia="ＭＳ 明朝" w:hAnsi="Century" w:hint="eastAsia"/>
        </w:rPr>
        <w:t>機関</w:t>
      </w:r>
      <w:r w:rsidR="00E84FCE">
        <w:rPr>
          <w:rFonts w:ascii="Century" w:eastAsia="ＭＳ 明朝" w:hAnsi="Century" w:hint="eastAsia"/>
        </w:rPr>
        <w:t>の</w:t>
      </w:r>
      <w:r w:rsidRPr="00AB4002">
        <w:rPr>
          <w:rFonts w:ascii="Century" w:eastAsia="ＭＳ 明朝" w:hAnsi="Century" w:hint="eastAsia"/>
        </w:rPr>
        <w:t>自治</w:t>
      </w:r>
      <w:r w:rsidR="00BE1966">
        <w:rPr>
          <w:rFonts w:ascii="Century" w:eastAsia="ＭＳ 明朝" w:hAnsi="Century" w:hint="eastAsia"/>
        </w:rPr>
        <w:t>のことであるという</w:t>
      </w:r>
      <w:r w:rsidRPr="00AB4002">
        <w:rPr>
          <w:rFonts w:ascii="Century" w:eastAsia="ＭＳ 明朝" w:hAnsi="Century" w:hint="eastAsia"/>
        </w:rPr>
        <w:t>見解を示すようになった点である。教員は教育研究のこと以外は考えなくて良い、個々の教員の教育研究内容に干渉していないので学問の自由や大学の自治は守られている、という点だけを強調し、学問の自由を体現する大学の構成員自治に言及しなくなった。これにより、学長は構成員の支持が無くても問題ないとされ、学長選挙が廃止されるようになり、大学教員と大学トップとの意思疎通の溝を生み出した。</w:t>
      </w:r>
    </w:p>
    <w:p w14:paraId="7B1E0B8B" w14:textId="77777777" w:rsidR="00060250" w:rsidRDefault="00060250" w:rsidP="00060250">
      <w:pPr>
        <w:rPr>
          <w:rFonts w:ascii="Century" w:eastAsia="ＭＳ 明朝" w:hAnsi="Century"/>
        </w:rPr>
      </w:pPr>
    </w:p>
    <w:p w14:paraId="4AADBAE6" w14:textId="77777777" w:rsidR="00060250" w:rsidRPr="001D6252" w:rsidRDefault="00060250" w:rsidP="0026216F">
      <w:pPr>
        <w:pStyle w:val="2"/>
      </w:pPr>
      <w:bookmarkStart w:id="48" w:name="_Toc207003958"/>
      <w:r w:rsidRPr="001D6252">
        <w:t>（</w:t>
      </w:r>
      <w:r>
        <w:rPr>
          <w:rFonts w:hint="eastAsia"/>
        </w:rPr>
        <w:t>５</w:t>
      </w:r>
      <w:r w:rsidRPr="001D6252">
        <w:t>）</w:t>
      </w:r>
      <w:r>
        <w:rPr>
          <w:rFonts w:hint="eastAsia"/>
        </w:rPr>
        <w:t>大学の自治による大学の健全な発展を求める３団体の取り組み</w:t>
      </w:r>
      <w:bookmarkEnd w:id="48"/>
    </w:p>
    <w:p w14:paraId="05E7D683" w14:textId="419357B4" w:rsidR="00060250" w:rsidRDefault="00060250" w:rsidP="00060250">
      <w:pPr>
        <w:rPr>
          <w:rFonts w:ascii="Century" w:eastAsia="ＭＳ 明朝" w:hAnsi="Century"/>
        </w:rPr>
      </w:pPr>
      <w:r w:rsidRPr="002305EC">
        <w:rPr>
          <w:rFonts w:ascii="Century" w:eastAsia="ＭＳ 明朝" w:hAnsi="Century"/>
        </w:rPr>
        <w:t xml:space="preserve">　以上の問題を解決するために</w:t>
      </w:r>
      <w:r w:rsidR="007F63D9">
        <w:rPr>
          <w:rFonts w:ascii="Century" w:eastAsia="ＭＳ 明朝" w:hAnsi="Century" w:hint="eastAsia"/>
        </w:rPr>
        <w:t>は</w:t>
      </w:r>
      <w:r w:rsidRPr="002305EC">
        <w:rPr>
          <w:rFonts w:ascii="Century" w:eastAsia="ＭＳ 明朝" w:hAnsi="Century"/>
        </w:rPr>
        <w:t>、「学問の自由」と「大学の自治」についての本質的理解を踏まえて、学校教育法を再改正することが必要である。</w:t>
      </w:r>
      <w:r w:rsidRPr="00A33DB5">
        <w:rPr>
          <w:rFonts w:ascii="Century" w:eastAsia="ＭＳ 明朝" w:hAnsi="Century"/>
        </w:rPr>
        <w:t>大学教職員で組織する</w:t>
      </w:r>
      <w:r w:rsidR="007F63D9">
        <w:rPr>
          <w:rFonts w:ascii="Century" w:eastAsia="ＭＳ 明朝" w:hAnsi="Century" w:hint="eastAsia"/>
        </w:rPr>
        <w:t>労働</w:t>
      </w:r>
      <w:r w:rsidRPr="00A33DB5">
        <w:rPr>
          <w:rFonts w:ascii="Century" w:eastAsia="ＭＳ 明朝" w:hAnsi="Century"/>
        </w:rPr>
        <w:t>組合の全国組織</w:t>
      </w:r>
      <w:r w:rsidR="007F63D9">
        <w:rPr>
          <w:rFonts w:ascii="Century" w:eastAsia="ＭＳ 明朝" w:hAnsi="Century" w:hint="eastAsia"/>
        </w:rPr>
        <w:t>・</w:t>
      </w:r>
      <w:r w:rsidRPr="00A33DB5">
        <w:rPr>
          <w:rFonts w:ascii="Century" w:eastAsia="ＭＳ 明朝" w:hAnsi="Century"/>
        </w:rPr>
        <w:t>三団体</w:t>
      </w:r>
      <w:r>
        <w:rPr>
          <w:rFonts w:ascii="Century" w:eastAsia="ＭＳ 明朝" w:hAnsi="Century" w:hint="eastAsia"/>
        </w:rPr>
        <w:t>である</w:t>
      </w:r>
      <w:r w:rsidRPr="002857B4">
        <w:rPr>
          <w:rFonts w:ascii="Century" w:eastAsia="ＭＳ 明朝" w:hAnsi="Century" w:hint="eastAsia"/>
        </w:rPr>
        <w:t>全国公立大学教職員組合連合会・全国大学高専教職員組合・日本私立大学教職員組合連合は</w:t>
      </w:r>
      <w:r>
        <w:rPr>
          <w:rFonts w:ascii="Century" w:eastAsia="ＭＳ 明朝" w:hAnsi="Century" w:hint="eastAsia"/>
        </w:rPr>
        <w:t>、</w:t>
      </w:r>
      <w:r>
        <w:rPr>
          <w:rFonts w:ascii="Century" w:eastAsia="ＭＳ 明朝" w:hAnsi="Century" w:hint="eastAsia"/>
        </w:rPr>
        <w:t>2021</w:t>
      </w:r>
      <w:r>
        <w:rPr>
          <w:rFonts w:ascii="Century" w:eastAsia="ＭＳ 明朝" w:hAnsi="Century" w:hint="eastAsia"/>
        </w:rPr>
        <w:t>年</w:t>
      </w:r>
      <w:r>
        <w:rPr>
          <w:rFonts w:ascii="Century" w:eastAsia="ＭＳ 明朝" w:hAnsi="Century" w:hint="eastAsia"/>
        </w:rPr>
        <w:t>8</w:t>
      </w:r>
      <w:r>
        <w:rPr>
          <w:rFonts w:ascii="Century" w:eastAsia="ＭＳ 明朝" w:hAnsi="Century" w:hint="eastAsia"/>
        </w:rPr>
        <w:t>月に「</w:t>
      </w:r>
      <w:r w:rsidRPr="00B75C69">
        <w:rPr>
          <w:rFonts w:ascii="Century" w:eastAsia="ＭＳ 明朝" w:hAnsi="Century"/>
        </w:rPr>
        <w:t>大学自治の確立をめざす制度要求づくりの進め方検討会</w:t>
      </w:r>
      <w:r>
        <w:rPr>
          <w:rFonts w:ascii="Century" w:eastAsia="ＭＳ 明朝" w:hAnsi="Century" w:hint="eastAsia"/>
        </w:rPr>
        <w:t>」を立ち上げ、学校教育法がどうあれば良いかを議論し、</w:t>
      </w:r>
      <w:r w:rsidRPr="002857B4">
        <w:rPr>
          <w:rFonts w:ascii="Century" w:eastAsia="ＭＳ 明朝" w:hAnsi="Century"/>
        </w:rPr>
        <w:t>2023</w:t>
      </w:r>
      <w:r w:rsidRPr="002857B4">
        <w:rPr>
          <w:rFonts w:ascii="Century" w:eastAsia="ＭＳ 明朝" w:hAnsi="Century"/>
        </w:rPr>
        <w:t>年</w:t>
      </w:r>
      <w:r w:rsidRPr="002857B4">
        <w:rPr>
          <w:rFonts w:ascii="Century" w:eastAsia="ＭＳ 明朝" w:hAnsi="Century"/>
        </w:rPr>
        <w:t>3</w:t>
      </w:r>
      <w:r w:rsidRPr="002857B4">
        <w:rPr>
          <w:rFonts w:ascii="Century" w:eastAsia="ＭＳ 明朝" w:hAnsi="Century"/>
        </w:rPr>
        <w:t>月</w:t>
      </w:r>
      <w:r w:rsidRPr="002857B4">
        <w:rPr>
          <w:rFonts w:ascii="Century" w:eastAsia="ＭＳ 明朝" w:hAnsi="Century"/>
        </w:rPr>
        <w:t>8</w:t>
      </w:r>
      <w:r w:rsidRPr="002857B4">
        <w:rPr>
          <w:rFonts w:ascii="Century" w:eastAsia="ＭＳ 明朝" w:hAnsi="Century"/>
        </w:rPr>
        <w:t>日</w:t>
      </w:r>
      <w:r w:rsidRPr="002857B4">
        <w:rPr>
          <w:rFonts w:ascii="Century" w:eastAsia="ＭＳ 明朝" w:hAnsi="Century" w:hint="eastAsia"/>
        </w:rPr>
        <w:t>に『大学教職員組合３団体による学校教育法改正の提案</w:t>
      </w:r>
      <w:r>
        <w:rPr>
          <w:rFonts w:ascii="Century" w:eastAsia="ＭＳ 明朝" w:hAnsi="Century" w:hint="eastAsia"/>
        </w:rPr>
        <w:t>―</w:t>
      </w:r>
      <w:r w:rsidRPr="00B75C69">
        <w:rPr>
          <w:rFonts w:ascii="Century" w:eastAsia="ＭＳ 明朝" w:hAnsi="Century"/>
        </w:rPr>
        <w:t>教育と研究の基盤となる大学自治の回復をめざして</w:t>
      </w:r>
      <w:r w:rsidRPr="00B75C69">
        <w:rPr>
          <w:rFonts w:ascii="Century" w:eastAsia="ＭＳ 明朝" w:hAnsi="Century" w:hint="eastAsia"/>
        </w:rPr>
        <w:t>―</w:t>
      </w:r>
      <w:r w:rsidRPr="002857B4">
        <w:rPr>
          <w:rFonts w:ascii="Century" w:eastAsia="ＭＳ 明朝" w:hAnsi="Century" w:hint="eastAsia"/>
        </w:rPr>
        <w:t>』を公表した。</w:t>
      </w:r>
      <w:r w:rsidRPr="00B75C69">
        <w:rPr>
          <w:rFonts w:ascii="Century" w:eastAsia="ＭＳ 明朝" w:hAnsi="Century"/>
        </w:rPr>
        <w:t>2023</w:t>
      </w:r>
      <w:r w:rsidRPr="00B75C69">
        <w:rPr>
          <w:rFonts w:ascii="Century" w:eastAsia="ＭＳ 明朝" w:hAnsi="Century"/>
        </w:rPr>
        <w:t>年</w:t>
      </w:r>
      <w:r w:rsidRPr="00B75C69">
        <w:rPr>
          <w:rFonts w:ascii="Century" w:eastAsia="ＭＳ 明朝" w:hAnsi="Century"/>
        </w:rPr>
        <w:t>8</w:t>
      </w:r>
      <w:r w:rsidRPr="00B75C69">
        <w:rPr>
          <w:rFonts w:ascii="Century" w:eastAsia="ＭＳ 明朝" w:hAnsi="Century"/>
        </w:rPr>
        <w:t>月</w:t>
      </w:r>
      <w:r>
        <w:rPr>
          <w:rFonts w:ascii="Century" w:eastAsia="ＭＳ 明朝" w:hAnsi="Century" w:hint="eastAsia"/>
        </w:rPr>
        <w:t>には「</w:t>
      </w:r>
      <w:r w:rsidRPr="00B75C69">
        <w:rPr>
          <w:rFonts w:ascii="Century" w:eastAsia="ＭＳ 明朝" w:hAnsi="Century" w:hint="eastAsia"/>
        </w:rPr>
        <w:t>学校教育法改正を求める国公私立大学教職員組合協議会</w:t>
      </w:r>
      <w:r>
        <w:rPr>
          <w:rFonts w:ascii="Century" w:eastAsia="ＭＳ 明朝" w:hAnsi="Century" w:hint="eastAsia"/>
        </w:rPr>
        <w:t>」</w:t>
      </w:r>
      <w:r w:rsidRPr="00B75C69">
        <w:rPr>
          <w:rFonts w:ascii="Century" w:eastAsia="ＭＳ 明朝" w:hAnsi="Century" w:hint="eastAsia"/>
        </w:rPr>
        <w:t>（</w:t>
      </w:r>
      <w:r w:rsidRPr="00B75C69">
        <w:rPr>
          <w:rFonts w:ascii="Century" w:eastAsia="ＭＳ 明朝" w:hAnsi="Century"/>
        </w:rPr>
        <w:t>3</w:t>
      </w:r>
      <w:r w:rsidRPr="00B75C69">
        <w:rPr>
          <w:rFonts w:ascii="Century" w:eastAsia="ＭＳ 明朝" w:hAnsi="Century"/>
        </w:rPr>
        <w:t>団体協議会</w:t>
      </w:r>
      <w:r>
        <w:rPr>
          <w:rFonts w:ascii="Century" w:eastAsia="ＭＳ 明朝" w:hAnsi="Century" w:hint="eastAsia"/>
        </w:rPr>
        <w:t>）が</w:t>
      </w:r>
      <w:r w:rsidRPr="00B75C69">
        <w:rPr>
          <w:rFonts w:ascii="Century" w:eastAsia="ＭＳ 明朝" w:hAnsi="Century"/>
        </w:rPr>
        <w:t>発足</w:t>
      </w:r>
      <w:r>
        <w:rPr>
          <w:rFonts w:ascii="Century" w:eastAsia="ＭＳ 明朝" w:hAnsi="Century" w:hint="eastAsia"/>
        </w:rPr>
        <w:t>し、</w:t>
      </w:r>
      <w:r w:rsidRPr="00A33DB5">
        <w:rPr>
          <w:rFonts w:ascii="Century" w:eastAsia="ＭＳ 明朝" w:hAnsi="Century"/>
        </w:rPr>
        <w:t>2024</w:t>
      </w:r>
      <w:r w:rsidRPr="00A33DB5">
        <w:rPr>
          <w:rFonts w:ascii="Century" w:eastAsia="ＭＳ 明朝" w:hAnsi="Century"/>
        </w:rPr>
        <w:t>年</w:t>
      </w:r>
      <w:r w:rsidRPr="00A33DB5">
        <w:rPr>
          <w:rFonts w:ascii="Century" w:eastAsia="ＭＳ 明朝" w:hAnsi="Century"/>
        </w:rPr>
        <w:t>3</w:t>
      </w:r>
      <w:r w:rsidRPr="00A33DB5">
        <w:rPr>
          <w:rFonts w:ascii="Century" w:eastAsia="ＭＳ 明朝" w:hAnsi="Century"/>
        </w:rPr>
        <w:t>月</w:t>
      </w:r>
      <w:r w:rsidRPr="00A33DB5">
        <w:rPr>
          <w:rFonts w:ascii="Century" w:eastAsia="ＭＳ 明朝" w:hAnsi="Century"/>
        </w:rPr>
        <w:t>30</w:t>
      </w:r>
      <w:r w:rsidRPr="00A33DB5">
        <w:rPr>
          <w:rFonts w:ascii="Century" w:eastAsia="ＭＳ 明朝" w:hAnsi="Century"/>
        </w:rPr>
        <w:t>日</w:t>
      </w:r>
      <w:r>
        <w:rPr>
          <w:rFonts w:ascii="Century" w:eastAsia="ＭＳ 明朝" w:hAnsi="Century" w:hint="eastAsia"/>
        </w:rPr>
        <w:t>に</w:t>
      </w:r>
      <w:r w:rsidRPr="00A33DB5">
        <w:rPr>
          <w:rFonts w:ascii="Century" w:eastAsia="ＭＳ 明朝" w:hAnsi="Century"/>
        </w:rPr>
        <w:t>シンポジウム「大学のあるべき姿を考える</w:t>
      </w:r>
      <w:r w:rsidRPr="00B75C69">
        <w:rPr>
          <w:rFonts w:ascii="Century" w:eastAsia="ＭＳ 明朝" w:hAnsi="Century" w:hint="eastAsia"/>
        </w:rPr>
        <w:t>―</w:t>
      </w:r>
      <w:r w:rsidRPr="00A33DB5">
        <w:rPr>
          <w:rFonts w:ascii="Century" w:eastAsia="ＭＳ 明朝" w:hAnsi="Century"/>
        </w:rPr>
        <w:t>より良い大学を実現するための学教法再改正提案</w:t>
      </w:r>
      <w:r w:rsidRPr="00B75C69">
        <w:rPr>
          <w:rFonts w:ascii="Century" w:eastAsia="ＭＳ 明朝" w:hAnsi="Century" w:hint="eastAsia"/>
        </w:rPr>
        <w:t>―</w:t>
      </w:r>
      <w:r w:rsidRPr="00A33DB5">
        <w:rPr>
          <w:rFonts w:ascii="Century" w:eastAsia="ＭＳ 明朝" w:hAnsi="Century"/>
        </w:rPr>
        <w:t>」を開催し</w:t>
      </w:r>
      <w:r>
        <w:rPr>
          <w:rFonts w:ascii="Century" w:eastAsia="ＭＳ 明朝" w:hAnsi="Century" w:hint="eastAsia"/>
        </w:rPr>
        <w:t>た。その後、</w:t>
      </w:r>
      <w:r>
        <w:rPr>
          <w:rFonts w:ascii="Century" w:eastAsia="ＭＳ 明朝" w:hAnsi="Century" w:hint="eastAsia"/>
        </w:rPr>
        <w:t>2025</w:t>
      </w:r>
      <w:r>
        <w:rPr>
          <w:rFonts w:ascii="Century" w:eastAsia="ＭＳ 明朝" w:hAnsi="Century" w:hint="eastAsia"/>
        </w:rPr>
        <w:t>年には政党要請を行うなど、社会にその運動が浸透するよう活動を続けている</w:t>
      </w:r>
      <w:r w:rsidRPr="00A33DB5">
        <w:rPr>
          <w:rFonts w:ascii="Century" w:eastAsia="ＭＳ 明朝" w:hAnsi="Century"/>
        </w:rPr>
        <w:t>。</w:t>
      </w:r>
    </w:p>
    <w:p w14:paraId="68687C06" w14:textId="77777777" w:rsidR="009F0481" w:rsidRPr="00B75C69" w:rsidRDefault="009F0481" w:rsidP="00060250">
      <w:pPr>
        <w:rPr>
          <w:rFonts w:ascii="Century" w:eastAsia="ＭＳ 明朝" w:hAnsi="Century"/>
        </w:rPr>
      </w:pPr>
    </w:p>
    <w:p w14:paraId="35D382FB" w14:textId="0ABF0A16" w:rsidR="00060250" w:rsidRPr="001D6252" w:rsidRDefault="00060250" w:rsidP="0026216F">
      <w:pPr>
        <w:pStyle w:val="2"/>
      </w:pPr>
      <w:bookmarkStart w:id="49" w:name="_Toc207003959"/>
      <w:r w:rsidRPr="001D6252">
        <w:t>（</w:t>
      </w:r>
      <w:r>
        <w:rPr>
          <w:rFonts w:hint="eastAsia"/>
        </w:rPr>
        <w:t>６</w:t>
      </w:r>
      <w:r w:rsidRPr="001D6252">
        <w:t>）</w:t>
      </w:r>
      <w:r w:rsidRPr="00A35655">
        <w:t>私たちの提言</w:t>
      </w:r>
      <w:bookmarkEnd w:id="49"/>
    </w:p>
    <w:p w14:paraId="6231E3B0" w14:textId="6CF20488" w:rsidR="00060250" w:rsidRDefault="00060250" w:rsidP="00B82D59">
      <w:pPr>
        <w:spacing w:beforeLines="50" w:before="180" w:afterLines="50" w:after="180"/>
        <w:rPr>
          <w:rFonts w:ascii="Century" w:eastAsia="ＭＳ 明朝" w:hAnsi="Century"/>
        </w:rPr>
      </w:pPr>
      <w:r w:rsidRPr="002305EC">
        <w:rPr>
          <w:rFonts w:ascii="Century" w:eastAsia="ＭＳ 明朝" w:hAnsi="Century"/>
        </w:rPr>
        <w:t xml:space="preserve">　</w:t>
      </w:r>
      <w:r>
        <w:rPr>
          <w:rFonts w:ascii="Century" w:eastAsia="ＭＳ 明朝" w:hAnsi="Century" w:hint="eastAsia"/>
        </w:rPr>
        <w:t>学問の自由を体現する大学の自治を取り戻すために、学校教育法の条文について以下の改正を行うことを求める。</w:t>
      </w:r>
    </w:p>
    <w:p w14:paraId="295C1F6C" w14:textId="77777777" w:rsidR="008165BC" w:rsidRDefault="008165BC" w:rsidP="00B82D59">
      <w:pPr>
        <w:spacing w:beforeLines="50" w:before="180" w:afterLines="50" w:after="180"/>
        <w:rPr>
          <w:rFonts w:ascii="Century" w:eastAsia="ＭＳ 明朝" w:hAnsi="Century"/>
        </w:rPr>
      </w:pPr>
    </w:p>
    <w:p w14:paraId="5D29F49D" w14:textId="77777777" w:rsidR="008165BC" w:rsidRDefault="008165BC" w:rsidP="00B82D59">
      <w:pPr>
        <w:spacing w:beforeLines="50" w:before="180" w:afterLines="50" w:after="180"/>
        <w:rPr>
          <w:rFonts w:ascii="Century" w:eastAsia="ＭＳ 明朝" w:hAnsi="Century"/>
        </w:rPr>
      </w:pPr>
    </w:p>
    <w:p w14:paraId="0A0D07CA" w14:textId="77777777" w:rsidR="008165BC" w:rsidRDefault="008165BC" w:rsidP="00B82D59">
      <w:pPr>
        <w:spacing w:beforeLines="50" w:before="180" w:afterLines="50" w:after="180"/>
        <w:rPr>
          <w:rFonts w:ascii="Century" w:eastAsia="ＭＳ 明朝" w:hAnsi="Century"/>
        </w:rPr>
      </w:pPr>
    </w:p>
    <w:p w14:paraId="2EF8B19A" w14:textId="77777777" w:rsidR="00060250" w:rsidRPr="00B82D59" w:rsidRDefault="00060250" w:rsidP="00060250">
      <w:pPr>
        <w:rPr>
          <w:rFonts w:ascii="ＭＳ ゴシック" w:eastAsia="ＭＳ ゴシック" w:hAnsi="ＭＳ ゴシック"/>
          <w:b/>
          <w:u w:val="single"/>
        </w:rPr>
      </w:pPr>
      <w:r w:rsidRPr="00B82D59">
        <w:rPr>
          <w:rFonts w:ascii="ＭＳ ゴシック" w:eastAsia="ＭＳ ゴシック" w:hAnsi="ＭＳ ゴシック" w:hint="eastAsia"/>
        </w:rPr>
        <w:lastRenderedPageBreak/>
        <w:t>①学校教育法第83条について、次の表現にすること。</w:t>
      </w:r>
    </w:p>
    <w:tbl>
      <w:tblPr>
        <w:tblW w:w="8505" w:type="dxa"/>
        <w:tblInd w:w="274" w:type="dxa"/>
        <w:tblLayout w:type="fixed"/>
        <w:tblCellMar>
          <w:left w:w="99" w:type="dxa"/>
          <w:right w:w="99" w:type="dxa"/>
        </w:tblCellMar>
        <w:tblLook w:val="04A0" w:firstRow="1" w:lastRow="0" w:firstColumn="1" w:lastColumn="0" w:noHBand="0" w:noVBand="1"/>
      </w:tblPr>
      <w:tblGrid>
        <w:gridCol w:w="4257"/>
        <w:gridCol w:w="4248"/>
      </w:tblGrid>
      <w:tr w:rsidR="00060250" w:rsidRPr="008165BC" w14:paraId="5619D0EB" w14:textId="77777777" w:rsidTr="009F0481">
        <w:trPr>
          <w:trHeight w:val="343"/>
        </w:trPr>
        <w:tc>
          <w:tcPr>
            <w:tcW w:w="8505" w:type="dxa"/>
            <w:gridSpan w:val="2"/>
            <w:tcBorders>
              <w:top w:val="single" w:sz="8" w:space="0" w:color="auto"/>
              <w:left w:val="single" w:sz="8" w:space="0" w:color="auto"/>
              <w:bottom w:val="single" w:sz="8" w:space="0" w:color="auto"/>
              <w:right w:val="single" w:sz="8" w:space="0" w:color="auto"/>
            </w:tcBorders>
            <w:noWrap/>
            <w:vAlign w:val="center"/>
            <w:hideMark/>
          </w:tcPr>
          <w:p w14:paraId="15C2328C"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第</w:t>
            </w:r>
            <w:r w:rsidRPr="008165BC">
              <w:rPr>
                <w:rFonts w:ascii="Century" w:eastAsia="ＭＳ 明朝" w:hAnsi="Century" w:cs="ＭＳ Ｐゴシック"/>
                <w:kern w:val="0"/>
                <w:sz w:val="19"/>
                <w:szCs w:val="19"/>
              </w:rPr>
              <w:t>83</w:t>
            </w:r>
            <w:r w:rsidRPr="008165BC">
              <w:rPr>
                <w:rFonts w:ascii="Century" w:eastAsia="ＭＳ 明朝" w:hAnsi="Century" w:cs="ＭＳ Ｐゴシック"/>
                <w:kern w:val="0"/>
                <w:sz w:val="19"/>
                <w:szCs w:val="19"/>
              </w:rPr>
              <w:t>条</w:t>
            </w:r>
          </w:p>
        </w:tc>
      </w:tr>
      <w:tr w:rsidR="00060250" w:rsidRPr="008165BC" w14:paraId="4610A135" w14:textId="77777777" w:rsidTr="009F0481">
        <w:trPr>
          <w:trHeight w:val="260"/>
        </w:trPr>
        <w:tc>
          <w:tcPr>
            <w:tcW w:w="4257" w:type="dxa"/>
            <w:tcBorders>
              <w:top w:val="single" w:sz="8" w:space="0" w:color="auto"/>
              <w:left w:val="single" w:sz="8" w:space="0" w:color="auto"/>
              <w:bottom w:val="single" w:sz="8" w:space="0" w:color="auto"/>
              <w:right w:val="double" w:sz="4" w:space="0" w:color="auto"/>
            </w:tcBorders>
            <w:noWrap/>
            <w:vAlign w:val="center"/>
            <w:hideMark/>
          </w:tcPr>
          <w:p w14:paraId="377099B8" w14:textId="77777777" w:rsidR="00060250" w:rsidRPr="008165BC" w:rsidRDefault="00060250" w:rsidP="00580342">
            <w:pPr>
              <w:widowControl/>
              <w:jc w:val="center"/>
              <w:rPr>
                <w:rFonts w:ascii="ＭＳ 明朝" w:eastAsia="ＭＳ 明朝" w:hAnsi="ＭＳ 明朝" w:cs="ＭＳ Ｐゴシック"/>
                <w:kern w:val="0"/>
                <w:sz w:val="19"/>
                <w:szCs w:val="19"/>
              </w:rPr>
            </w:pPr>
            <w:r w:rsidRPr="008165BC">
              <w:rPr>
                <w:rFonts w:ascii="ＭＳ 明朝" w:eastAsia="ＭＳ 明朝" w:hAnsi="ＭＳ 明朝" w:cs="ＭＳ Ｐゴシック" w:hint="eastAsia"/>
                <w:kern w:val="0"/>
                <w:sz w:val="19"/>
                <w:szCs w:val="19"/>
              </w:rPr>
              <w:t>改正案</w:t>
            </w:r>
          </w:p>
        </w:tc>
        <w:tc>
          <w:tcPr>
            <w:tcW w:w="4248" w:type="dxa"/>
            <w:tcBorders>
              <w:top w:val="single" w:sz="8" w:space="0" w:color="auto"/>
              <w:left w:val="double" w:sz="4" w:space="0" w:color="auto"/>
              <w:bottom w:val="single" w:sz="8" w:space="0" w:color="auto"/>
              <w:right w:val="single" w:sz="8" w:space="0" w:color="auto"/>
            </w:tcBorders>
            <w:noWrap/>
            <w:vAlign w:val="center"/>
            <w:hideMark/>
          </w:tcPr>
          <w:p w14:paraId="75C5F338" w14:textId="77777777" w:rsidR="00060250" w:rsidRPr="008165BC" w:rsidRDefault="00060250" w:rsidP="00580342">
            <w:pPr>
              <w:widowControl/>
              <w:jc w:val="center"/>
              <w:rPr>
                <w:rFonts w:ascii="ＭＳ 明朝" w:eastAsia="ＭＳ 明朝" w:hAnsi="ＭＳ 明朝" w:cs="ＭＳ Ｐゴシック"/>
                <w:kern w:val="0"/>
                <w:sz w:val="19"/>
                <w:szCs w:val="19"/>
              </w:rPr>
            </w:pPr>
            <w:r w:rsidRPr="008165BC">
              <w:rPr>
                <w:rFonts w:ascii="ＭＳ 明朝" w:eastAsia="ＭＳ 明朝" w:hAnsi="ＭＳ 明朝" w:cs="ＭＳ Ｐゴシック" w:hint="eastAsia"/>
                <w:kern w:val="0"/>
                <w:sz w:val="19"/>
                <w:szCs w:val="19"/>
              </w:rPr>
              <w:t>現行</w:t>
            </w:r>
          </w:p>
        </w:tc>
      </w:tr>
      <w:tr w:rsidR="00060250" w:rsidRPr="008165BC" w14:paraId="510DE75A" w14:textId="77777777" w:rsidTr="009F0481">
        <w:trPr>
          <w:trHeight w:val="1320"/>
        </w:trPr>
        <w:tc>
          <w:tcPr>
            <w:tcW w:w="4257" w:type="dxa"/>
            <w:tcBorders>
              <w:top w:val="nil"/>
              <w:left w:val="single" w:sz="8" w:space="0" w:color="auto"/>
              <w:bottom w:val="nil"/>
              <w:right w:val="double" w:sz="4" w:space="0" w:color="auto"/>
            </w:tcBorders>
            <w:tcMar>
              <w:top w:w="57" w:type="dxa"/>
              <w:bottom w:w="57" w:type="dxa"/>
            </w:tcMar>
            <w:hideMark/>
          </w:tcPr>
          <w:p w14:paraId="07053D75" w14:textId="77777777" w:rsidR="00060250" w:rsidRPr="008165BC" w:rsidRDefault="00060250" w:rsidP="00580342">
            <w:pPr>
              <w:widowControl/>
              <w:spacing w:line="320" w:lineRule="exact"/>
              <w:ind w:left="190" w:hangingChars="100" w:hanging="190"/>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1</w:t>
            </w:r>
            <w:r w:rsidRPr="008165BC">
              <w:rPr>
                <w:rFonts w:ascii="Century" w:eastAsia="ＭＳ 明朝" w:hAnsi="Century" w:cs="ＭＳ Ｐゴシック"/>
                <w:kern w:val="0"/>
                <w:sz w:val="19"/>
                <w:szCs w:val="19"/>
              </w:rPr>
              <w:t xml:space="preserve">　大学は、学術の中心として、</w:t>
            </w:r>
            <w:r w:rsidRPr="008165BC">
              <w:rPr>
                <w:rFonts w:ascii="ＭＳ ゴシック" w:eastAsia="ＭＳ ゴシック" w:hAnsi="ＭＳ ゴシック" w:cs="ＭＳ Ｐゴシック"/>
                <w:kern w:val="0"/>
                <w:sz w:val="19"/>
                <w:szCs w:val="19"/>
                <w:u w:val="single"/>
              </w:rPr>
              <w:t>高い教養と専門的能力を培うとともに、深く真理を探究して新たな知見を創造し、世界の平和と人類の福祉の向上に貢献すること</w:t>
            </w:r>
            <w:r w:rsidRPr="008165BC">
              <w:rPr>
                <w:rFonts w:ascii="Century" w:eastAsia="ＭＳ 明朝" w:hAnsi="Century" w:cs="ＭＳ Ｐゴシック"/>
                <w:kern w:val="0"/>
                <w:sz w:val="19"/>
                <w:szCs w:val="19"/>
              </w:rPr>
              <w:t>を目的とする。</w:t>
            </w:r>
          </w:p>
          <w:p w14:paraId="6F1364C1"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48" w:type="dxa"/>
            <w:tcBorders>
              <w:top w:val="nil"/>
              <w:left w:val="double" w:sz="4" w:space="0" w:color="auto"/>
              <w:bottom w:val="nil"/>
              <w:right w:val="single" w:sz="8" w:space="0" w:color="auto"/>
            </w:tcBorders>
            <w:tcMar>
              <w:top w:w="57" w:type="dxa"/>
              <w:bottom w:w="57" w:type="dxa"/>
            </w:tcMar>
            <w:hideMark/>
          </w:tcPr>
          <w:p w14:paraId="560D233E" w14:textId="77777777" w:rsidR="00060250" w:rsidRPr="008165BC" w:rsidRDefault="00060250" w:rsidP="00580342">
            <w:pPr>
              <w:widowControl/>
              <w:spacing w:line="320" w:lineRule="exact"/>
              <w:ind w:left="190" w:hangingChars="100" w:hanging="190"/>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1</w:t>
            </w:r>
            <w:r w:rsidRPr="008165BC">
              <w:rPr>
                <w:rFonts w:ascii="Century" w:eastAsia="ＭＳ 明朝" w:hAnsi="Century" w:cs="ＭＳ Ｐゴシック"/>
                <w:kern w:val="0"/>
                <w:sz w:val="19"/>
                <w:szCs w:val="19"/>
              </w:rPr>
              <w:t xml:space="preserve">　大学は、学術の中心として、広く知識を授けるとともに、深く専門の学芸を教授研究し、知的、道徳的及び応用的能力を展開させることを目的とする。</w:t>
            </w:r>
          </w:p>
        </w:tc>
      </w:tr>
      <w:tr w:rsidR="00060250" w:rsidRPr="008165BC" w14:paraId="568D6BA9" w14:textId="77777777" w:rsidTr="009F0481">
        <w:trPr>
          <w:trHeight w:val="1028"/>
        </w:trPr>
        <w:tc>
          <w:tcPr>
            <w:tcW w:w="4257" w:type="dxa"/>
            <w:tcBorders>
              <w:top w:val="nil"/>
              <w:left w:val="single" w:sz="8" w:space="0" w:color="auto"/>
              <w:bottom w:val="single" w:sz="8" w:space="0" w:color="auto"/>
              <w:right w:val="double" w:sz="4" w:space="0" w:color="auto"/>
            </w:tcBorders>
            <w:tcMar>
              <w:top w:w="57" w:type="dxa"/>
              <w:bottom w:w="57" w:type="dxa"/>
            </w:tcMar>
            <w:hideMark/>
          </w:tcPr>
          <w:p w14:paraId="1D713BC4" w14:textId="77777777" w:rsidR="00060250" w:rsidRPr="008165BC" w:rsidRDefault="00060250" w:rsidP="00580342">
            <w:pPr>
              <w:widowControl/>
              <w:spacing w:line="320" w:lineRule="exact"/>
              <w:ind w:left="190" w:hangingChars="100" w:hanging="190"/>
              <w:rPr>
                <w:rFonts w:ascii="ＭＳ ゴシック" w:eastAsia="ＭＳ ゴシック" w:hAnsi="ＭＳ ゴシック" w:cs="ＭＳ Ｐゴシック"/>
                <w:kern w:val="0"/>
                <w:sz w:val="19"/>
                <w:szCs w:val="19"/>
              </w:rPr>
            </w:pPr>
            <w:r w:rsidRPr="008165BC">
              <w:rPr>
                <w:rFonts w:ascii="Century" w:eastAsia="ＭＳ 明朝" w:hAnsi="Century" w:cs="ＭＳ Ｐゴシック"/>
                <w:kern w:val="0"/>
                <w:sz w:val="19"/>
                <w:szCs w:val="19"/>
              </w:rPr>
              <w:t>2</w:t>
            </w:r>
            <w:r w:rsidRPr="008165BC">
              <w:rPr>
                <w:rFonts w:ascii="Century" w:eastAsia="ＭＳ 明朝" w:hAnsi="Century" w:cs="ＭＳ Ｐゴシック"/>
                <w:kern w:val="0"/>
                <w:sz w:val="19"/>
                <w:szCs w:val="19"/>
              </w:rPr>
              <w:t xml:space="preserve">　</w:t>
            </w:r>
            <w:r w:rsidRPr="008165BC">
              <w:rPr>
                <w:rFonts w:ascii="ＭＳ ゴシック" w:eastAsia="ＭＳ ゴシック" w:hAnsi="ＭＳ ゴシック" w:cs="ＭＳ Ｐゴシック"/>
                <w:kern w:val="0"/>
                <w:sz w:val="19"/>
                <w:szCs w:val="19"/>
                <w:u w:val="single"/>
              </w:rPr>
              <w:t>その目的を実現するために、国、地方公共団体および大学設置者は、学問の自由に則り大学の自治を保障しなければならない。</w:t>
            </w:r>
          </w:p>
          <w:p w14:paraId="1C0EA067" w14:textId="77777777" w:rsidR="00060250" w:rsidRPr="008165BC" w:rsidRDefault="00060250" w:rsidP="00580342">
            <w:pPr>
              <w:pStyle w:val="a7"/>
              <w:widowControl/>
              <w:spacing w:line="320" w:lineRule="exact"/>
              <w:rPr>
                <w:rFonts w:ascii="Century" w:eastAsia="ＭＳ 明朝" w:hAnsi="Century" w:cs="ＭＳ Ｐゴシック"/>
                <w:kern w:val="0"/>
                <w:sz w:val="19"/>
                <w:szCs w:val="19"/>
              </w:rPr>
            </w:pPr>
          </w:p>
        </w:tc>
        <w:tc>
          <w:tcPr>
            <w:tcW w:w="4248" w:type="dxa"/>
            <w:tcBorders>
              <w:top w:val="nil"/>
              <w:left w:val="double" w:sz="4" w:space="0" w:color="auto"/>
              <w:bottom w:val="single" w:sz="8" w:space="0" w:color="auto"/>
              <w:right w:val="single" w:sz="8" w:space="0" w:color="auto"/>
            </w:tcBorders>
            <w:tcMar>
              <w:top w:w="57" w:type="dxa"/>
              <w:bottom w:w="57" w:type="dxa"/>
            </w:tcMar>
            <w:hideMark/>
          </w:tcPr>
          <w:p w14:paraId="782C4CDB" w14:textId="77777777" w:rsidR="00060250" w:rsidRPr="008165BC" w:rsidRDefault="00060250" w:rsidP="00580342">
            <w:pPr>
              <w:widowControl/>
              <w:spacing w:line="320" w:lineRule="exact"/>
              <w:ind w:left="190" w:hangingChars="100" w:hanging="190"/>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2</w:t>
            </w:r>
            <w:r w:rsidRPr="008165BC">
              <w:rPr>
                <w:rFonts w:ascii="Century" w:eastAsia="ＭＳ 明朝" w:hAnsi="Century" w:cs="ＭＳ Ｐゴシック"/>
                <w:kern w:val="0"/>
                <w:sz w:val="19"/>
                <w:szCs w:val="19"/>
              </w:rPr>
              <w:t xml:space="preserve">　大学は、その目的を実現するための教育研究を行い、その成果を広く社会に提供することにより、社会の発展に寄与するものとする。</w:t>
            </w:r>
          </w:p>
        </w:tc>
      </w:tr>
    </w:tbl>
    <w:p w14:paraId="0A682736" w14:textId="77777777" w:rsidR="00060250" w:rsidRPr="000F3BFD" w:rsidRDefault="00060250" w:rsidP="00060250"/>
    <w:p w14:paraId="58B4FCE9" w14:textId="77777777" w:rsidR="00060250" w:rsidRPr="00FD7261" w:rsidRDefault="00060250" w:rsidP="00060250">
      <w:pPr>
        <w:rPr>
          <w:rFonts w:ascii="Century" w:eastAsia="ＭＳ 明朝" w:hAnsi="Century"/>
        </w:rPr>
      </w:pPr>
      <w:r w:rsidRPr="00FD7261">
        <w:rPr>
          <w:rFonts w:ascii="Century" w:eastAsia="ＭＳ 明朝" w:hAnsi="Century"/>
        </w:rPr>
        <w:t>＜第</w:t>
      </w:r>
      <w:r w:rsidRPr="00FD7261">
        <w:rPr>
          <w:rFonts w:ascii="Century" w:eastAsia="ＭＳ 明朝" w:hAnsi="Century"/>
        </w:rPr>
        <w:t>83</w:t>
      </w:r>
      <w:r w:rsidRPr="00FD7261">
        <w:rPr>
          <w:rFonts w:ascii="Century" w:eastAsia="ＭＳ 明朝" w:hAnsi="Century"/>
        </w:rPr>
        <w:t>条　改正理由＞</w:t>
      </w:r>
    </w:p>
    <w:p w14:paraId="32575CA0" w14:textId="77777777" w:rsidR="00060250" w:rsidRPr="00FD7261" w:rsidRDefault="00060250" w:rsidP="00060250">
      <w:pPr>
        <w:ind w:firstLineChars="100" w:firstLine="210"/>
        <w:rPr>
          <w:rFonts w:ascii="Century" w:eastAsia="ＭＳ 明朝" w:hAnsi="Century"/>
        </w:rPr>
      </w:pPr>
      <w:r w:rsidRPr="00FD7261">
        <w:rPr>
          <w:rFonts w:ascii="Century" w:eastAsia="ＭＳ 明朝" w:hAnsi="Century"/>
        </w:rPr>
        <w:t>改正案第</w:t>
      </w:r>
      <w:r w:rsidRPr="00FD7261">
        <w:rPr>
          <w:rFonts w:ascii="Century" w:eastAsia="ＭＳ 明朝" w:hAnsi="Century"/>
        </w:rPr>
        <w:t>83</w:t>
      </w:r>
      <w:r w:rsidRPr="00FD7261">
        <w:rPr>
          <w:rFonts w:ascii="Century" w:eastAsia="ＭＳ 明朝" w:hAnsi="Century"/>
        </w:rPr>
        <w:t>条第１項は大学の目的に関する規定である。現行第１項には、「真理の探究」という学問の中心的価値が明記されていない。改正案は、</w:t>
      </w:r>
      <w:r w:rsidRPr="00FD7261">
        <w:rPr>
          <w:rFonts w:ascii="Century" w:eastAsia="ＭＳ 明朝" w:hAnsi="Century"/>
        </w:rPr>
        <w:t>2006</w:t>
      </w:r>
      <w:r w:rsidRPr="00FD7261">
        <w:rPr>
          <w:rFonts w:ascii="Century" w:eastAsia="ＭＳ 明朝" w:hAnsi="Century"/>
        </w:rPr>
        <w:t>年改正により新設された教育基本法第</w:t>
      </w:r>
      <w:r w:rsidRPr="00FD7261">
        <w:rPr>
          <w:rFonts w:ascii="Century" w:eastAsia="ＭＳ 明朝" w:hAnsi="Century"/>
        </w:rPr>
        <w:t>7</w:t>
      </w:r>
      <w:r w:rsidRPr="00FD7261">
        <w:rPr>
          <w:rFonts w:ascii="Century" w:eastAsia="ＭＳ 明朝" w:hAnsi="Century"/>
        </w:rPr>
        <w:t>条第１項の前半部分を取り入れて、「真理の探究」を明記した。さらに学問と大学教育の果たす役割を、教育基本法前文に掲げられている「世界平和と人類福祉の向上」への貢献と明記して、これを大学の普遍的な目的であるとした。</w:t>
      </w:r>
    </w:p>
    <w:p w14:paraId="5C8921C4" w14:textId="77777777" w:rsidR="00060250" w:rsidRPr="00FD7261" w:rsidRDefault="00060250" w:rsidP="00060250">
      <w:pPr>
        <w:ind w:firstLineChars="100" w:firstLine="210"/>
        <w:rPr>
          <w:rFonts w:ascii="Century" w:eastAsia="ＭＳ 明朝" w:hAnsi="Century"/>
        </w:rPr>
      </w:pPr>
      <w:r w:rsidRPr="00FD7261">
        <w:rPr>
          <w:rFonts w:ascii="Century" w:eastAsia="ＭＳ 明朝" w:hAnsi="Century"/>
        </w:rPr>
        <w:t>現行第２項は、大学に対して、「（その成果を）社会に提供する」「社会の発展に寄与する」ことを求めるものであり、現行教育基本法第</w:t>
      </w:r>
      <w:r w:rsidRPr="00FD7261">
        <w:rPr>
          <w:rFonts w:ascii="Century" w:eastAsia="ＭＳ 明朝" w:hAnsi="Century"/>
        </w:rPr>
        <w:t>7</w:t>
      </w:r>
      <w:r w:rsidRPr="00FD7261">
        <w:rPr>
          <w:rFonts w:ascii="Century" w:eastAsia="ＭＳ 明朝" w:hAnsi="Century"/>
        </w:rPr>
        <w:t>条第</w:t>
      </w:r>
      <w:r w:rsidRPr="00FD7261">
        <w:rPr>
          <w:rFonts w:ascii="Century" w:eastAsia="ＭＳ 明朝" w:hAnsi="Century"/>
        </w:rPr>
        <w:t>1</w:t>
      </w:r>
      <w:r w:rsidRPr="00FD7261">
        <w:rPr>
          <w:rFonts w:ascii="Century" w:eastAsia="ＭＳ 明朝" w:hAnsi="Century"/>
        </w:rPr>
        <w:t>項の後半部分と同一である。教育基本法第</w:t>
      </w:r>
      <w:r w:rsidRPr="00FD7261">
        <w:rPr>
          <w:rFonts w:ascii="Century" w:eastAsia="ＭＳ 明朝" w:hAnsi="Century"/>
        </w:rPr>
        <w:t>7</w:t>
      </w:r>
      <w:r w:rsidRPr="00FD7261">
        <w:rPr>
          <w:rFonts w:ascii="Century" w:eastAsia="ＭＳ 明朝" w:hAnsi="Century"/>
        </w:rPr>
        <w:t>条第</w:t>
      </w:r>
      <w:r w:rsidRPr="00FD7261">
        <w:rPr>
          <w:rFonts w:ascii="Century" w:eastAsia="ＭＳ 明朝" w:hAnsi="Century"/>
        </w:rPr>
        <w:t>1</w:t>
      </w:r>
      <w:r w:rsidRPr="00FD7261">
        <w:rPr>
          <w:rFonts w:ascii="Century" w:eastAsia="ＭＳ 明朝" w:hAnsi="Century"/>
        </w:rPr>
        <w:t>項では「大学は、学術の中心として、高い教養と専門的能力を培うとともに、深く真理を探究して新たな知見を創造し、これらの成果を広く社会に提供することにより、社会の発展に寄与するものとする。」と規定している。この「成果を広く社会に提供することにより、社会の発展に寄与する」ことは、一国の利益ではなく「世界平和と人類福祉の貢献」であるはずだから、このことについては第</w:t>
      </w:r>
      <w:r w:rsidRPr="00FD7261">
        <w:rPr>
          <w:rFonts w:ascii="Century" w:eastAsia="ＭＳ 明朝" w:hAnsi="Century"/>
        </w:rPr>
        <w:t>1</w:t>
      </w:r>
      <w:r w:rsidRPr="00FD7261">
        <w:rPr>
          <w:rFonts w:ascii="Century" w:eastAsia="ＭＳ 明朝" w:hAnsi="Century"/>
        </w:rPr>
        <w:t>項に明記することを提案しているところである。したがって現行第</w:t>
      </w:r>
      <w:r w:rsidRPr="00FD7261">
        <w:rPr>
          <w:rFonts w:ascii="Century" w:eastAsia="ＭＳ 明朝" w:hAnsi="Century"/>
        </w:rPr>
        <w:t>2</w:t>
      </w:r>
      <w:r w:rsidRPr="00FD7261">
        <w:rPr>
          <w:rFonts w:ascii="Century" w:eastAsia="ＭＳ 明朝" w:hAnsi="Century"/>
        </w:rPr>
        <w:t>項は削除することとした。</w:t>
      </w:r>
    </w:p>
    <w:p w14:paraId="13E14C86" w14:textId="77777777" w:rsidR="00060250" w:rsidRDefault="00060250" w:rsidP="00060250">
      <w:pPr>
        <w:ind w:firstLineChars="100" w:firstLine="210"/>
        <w:rPr>
          <w:rFonts w:ascii="Century" w:eastAsia="ＭＳ 明朝" w:hAnsi="Century"/>
        </w:rPr>
      </w:pPr>
      <w:r w:rsidRPr="00FD7261">
        <w:rPr>
          <w:rFonts w:ascii="Century" w:eastAsia="ＭＳ 明朝" w:hAnsi="Century"/>
        </w:rPr>
        <w:t>改正案第</w:t>
      </w:r>
      <w:r w:rsidRPr="00FD7261">
        <w:rPr>
          <w:rFonts w:ascii="Century" w:eastAsia="ＭＳ 明朝" w:hAnsi="Century"/>
        </w:rPr>
        <w:t>83</w:t>
      </w:r>
      <w:r w:rsidRPr="00FD7261">
        <w:rPr>
          <w:rFonts w:ascii="Century" w:eastAsia="ＭＳ 明朝" w:hAnsi="Century"/>
        </w:rPr>
        <w:t>条第</w:t>
      </w:r>
      <w:r>
        <w:rPr>
          <w:rFonts w:ascii="Century" w:eastAsia="ＭＳ 明朝" w:hAnsi="Century" w:hint="eastAsia"/>
        </w:rPr>
        <w:t>2</w:t>
      </w:r>
      <w:r w:rsidRPr="00FD7261">
        <w:rPr>
          <w:rFonts w:ascii="Century" w:eastAsia="ＭＳ 明朝" w:hAnsi="Century"/>
        </w:rPr>
        <w:t>項には、教育基本法第</w:t>
      </w:r>
      <w:r w:rsidRPr="00FD7261">
        <w:rPr>
          <w:rFonts w:ascii="Century" w:eastAsia="ＭＳ 明朝" w:hAnsi="Century"/>
        </w:rPr>
        <w:t>7</w:t>
      </w:r>
      <w:r w:rsidRPr="00FD7261">
        <w:rPr>
          <w:rFonts w:ascii="Century" w:eastAsia="ＭＳ 明朝" w:hAnsi="Century"/>
        </w:rPr>
        <w:t>条第</w:t>
      </w:r>
      <w:r w:rsidRPr="00FD7261">
        <w:rPr>
          <w:rFonts w:ascii="Century" w:eastAsia="ＭＳ 明朝" w:hAnsi="Century"/>
        </w:rPr>
        <w:t>2</w:t>
      </w:r>
      <w:r w:rsidRPr="00FD7261">
        <w:rPr>
          <w:rFonts w:ascii="Century" w:eastAsia="ＭＳ 明朝" w:hAnsi="Century"/>
        </w:rPr>
        <w:t>項の「大学については、自主性、自律性その他の大学における教育及び研究の特性が尊重されなければならない」の意味が明確となるよう、国、地方自治体と設置者が憲法に定められた学問の自由に則り大学の自治を保障しなければならないことを明記することとした。</w:t>
      </w:r>
    </w:p>
    <w:p w14:paraId="7D37678E" w14:textId="77777777" w:rsidR="00B82D59" w:rsidRPr="00FD7261" w:rsidRDefault="00B82D59" w:rsidP="00B82D59">
      <w:pPr>
        <w:rPr>
          <w:rFonts w:ascii="Century" w:eastAsia="ＭＳ 明朝" w:hAnsi="Century"/>
        </w:rPr>
      </w:pPr>
    </w:p>
    <w:p w14:paraId="7A4731B5" w14:textId="77777777" w:rsidR="00060250" w:rsidRPr="00B82D59" w:rsidRDefault="00060250" w:rsidP="00B82D59">
      <w:pPr>
        <w:jc w:val="left"/>
        <w:rPr>
          <w:rFonts w:ascii="ＭＳ ゴシック" w:eastAsia="ＭＳ ゴシック" w:hAnsi="ＭＳ ゴシック"/>
        </w:rPr>
      </w:pPr>
      <w:r w:rsidRPr="00B82D59">
        <w:rPr>
          <w:rFonts w:ascii="ＭＳ ゴシック" w:eastAsia="ＭＳ ゴシック" w:hAnsi="ＭＳ ゴシック" w:hint="eastAsia"/>
        </w:rPr>
        <w:t>②学校教育法第92条について、次の表現にすること。</w:t>
      </w:r>
    </w:p>
    <w:tbl>
      <w:tblPr>
        <w:tblW w:w="8505" w:type="dxa"/>
        <w:tblInd w:w="274" w:type="dxa"/>
        <w:tblLayout w:type="fixed"/>
        <w:tblCellMar>
          <w:left w:w="99" w:type="dxa"/>
          <w:right w:w="99" w:type="dxa"/>
        </w:tblCellMar>
        <w:tblLook w:val="04A0" w:firstRow="1" w:lastRow="0" w:firstColumn="1" w:lastColumn="0" w:noHBand="0" w:noVBand="1"/>
      </w:tblPr>
      <w:tblGrid>
        <w:gridCol w:w="4252"/>
        <w:gridCol w:w="4253"/>
      </w:tblGrid>
      <w:tr w:rsidR="00060250" w:rsidRPr="008165BC" w14:paraId="0B4C3D61" w14:textId="77777777" w:rsidTr="008165BC">
        <w:trPr>
          <w:trHeight w:val="319"/>
        </w:trPr>
        <w:tc>
          <w:tcPr>
            <w:tcW w:w="8505" w:type="dxa"/>
            <w:gridSpan w:val="2"/>
            <w:tcBorders>
              <w:top w:val="single" w:sz="8" w:space="0" w:color="auto"/>
              <w:left w:val="single" w:sz="8" w:space="0" w:color="auto"/>
              <w:bottom w:val="single" w:sz="8" w:space="0" w:color="auto"/>
              <w:right w:val="single" w:sz="8" w:space="0" w:color="auto"/>
            </w:tcBorders>
            <w:noWrap/>
            <w:vAlign w:val="center"/>
            <w:hideMark/>
          </w:tcPr>
          <w:p w14:paraId="184ADEA6"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第</w:t>
            </w:r>
            <w:r w:rsidRPr="008165BC">
              <w:rPr>
                <w:rFonts w:ascii="Century" w:eastAsia="ＭＳ 明朝" w:hAnsi="Century" w:cs="ＭＳ Ｐゴシック"/>
                <w:kern w:val="0"/>
                <w:sz w:val="19"/>
                <w:szCs w:val="19"/>
              </w:rPr>
              <w:t>92</w:t>
            </w:r>
            <w:r w:rsidRPr="008165BC">
              <w:rPr>
                <w:rFonts w:ascii="Century" w:eastAsia="ＭＳ 明朝" w:hAnsi="Century" w:cs="ＭＳ Ｐゴシック"/>
                <w:kern w:val="0"/>
                <w:sz w:val="19"/>
                <w:szCs w:val="19"/>
              </w:rPr>
              <w:t>条</w:t>
            </w:r>
          </w:p>
        </w:tc>
      </w:tr>
      <w:tr w:rsidR="00060250" w:rsidRPr="008165BC" w14:paraId="39F5A63D" w14:textId="77777777" w:rsidTr="008165BC">
        <w:trPr>
          <w:trHeight w:val="245"/>
        </w:trPr>
        <w:tc>
          <w:tcPr>
            <w:tcW w:w="4252" w:type="dxa"/>
            <w:tcBorders>
              <w:top w:val="single" w:sz="8" w:space="0" w:color="auto"/>
              <w:left w:val="single" w:sz="8" w:space="0" w:color="auto"/>
              <w:bottom w:val="single" w:sz="8" w:space="0" w:color="auto"/>
              <w:right w:val="double" w:sz="4" w:space="0" w:color="auto"/>
            </w:tcBorders>
            <w:noWrap/>
            <w:vAlign w:val="center"/>
            <w:hideMark/>
          </w:tcPr>
          <w:p w14:paraId="06DB7920"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改正案</w:t>
            </w:r>
          </w:p>
        </w:tc>
        <w:tc>
          <w:tcPr>
            <w:tcW w:w="4253" w:type="dxa"/>
            <w:tcBorders>
              <w:top w:val="single" w:sz="8" w:space="0" w:color="auto"/>
              <w:left w:val="double" w:sz="4" w:space="0" w:color="auto"/>
              <w:bottom w:val="single" w:sz="8" w:space="0" w:color="auto"/>
              <w:right w:val="single" w:sz="8" w:space="0" w:color="auto"/>
            </w:tcBorders>
            <w:noWrap/>
            <w:vAlign w:val="center"/>
            <w:hideMark/>
          </w:tcPr>
          <w:p w14:paraId="2CC26DA9"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現行</w:t>
            </w:r>
          </w:p>
        </w:tc>
      </w:tr>
      <w:tr w:rsidR="00060250" w:rsidRPr="008165BC" w14:paraId="2E033431" w14:textId="77777777" w:rsidTr="008165BC">
        <w:trPr>
          <w:trHeight w:val="1659"/>
        </w:trPr>
        <w:tc>
          <w:tcPr>
            <w:tcW w:w="4252" w:type="dxa"/>
            <w:vMerge w:val="restart"/>
            <w:tcBorders>
              <w:top w:val="single" w:sz="8" w:space="0" w:color="auto"/>
              <w:left w:val="single" w:sz="8" w:space="0" w:color="auto"/>
              <w:bottom w:val="nil"/>
              <w:right w:val="double" w:sz="4" w:space="0" w:color="auto"/>
            </w:tcBorders>
            <w:tcMar>
              <w:top w:w="57" w:type="dxa"/>
              <w:bottom w:w="57" w:type="dxa"/>
            </w:tcMar>
            <w:vAlign w:val="center"/>
            <w:hideMark/>
          </w:tcPr>
          <w:p w14:paraId="1FF754B1"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single" w:sz="8" w:space="0" w:color="auto"/>
              <w:left w:val="double" w:sz="4" w:space="0" w:color="auto"/>
              <w:bottom w:val="nil"/>
              <w:right w:val="single" w:sz="8" w:space="0" w:color="auto"/>
            </w:tcBorders>
            <w:tcMar>
              <w:top w:w="57" w:type="dxa"/>
              <w:bottom w:w="57" w:type="dxa"/>
            </w:tcMar>
            <w:hideMark/>
          </w:tcPr>
          <w:p w14:paraId="6E78DEAB"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1</w:t>
            </w:r>
            <w:r w:rsidRPr="008165BC">
              <w:rPr>
                <w:rFonts w:ascii="Century" w:eastAsia="ＭＳ 明朝" w:hAnsi="Century" w:cs="ＭＳ Ｐゴシック"/>
                <w:kern w:val="0"/>
                <w:sz w:val="19"/>
                <w:szCs w:val="19"/>
              </w:rPr>
              <w:t xml:space="preserve">　大学には学長、教授、准教授、助教、助手及び事務職員を置かなければならない。ただし、教育研究上の組織編制として適切と認められる場合には、准教授、助教又は助手を置かないことができる。</w:t>
            </w:r>
          </w:p>
        </w:tc>
      </w:tr>
      <w:tr w:rsidR="00060250" w:rsidRPr="008165BC" w14:paraId="75BA0C0A" w14:textId="77777777" w:rsidTr="008165BC">
        <w:trPr>
          <w:trHeight w:val="980"/>
        </w:trPr>
        <w:tc>
          <w:tcPr>
            <w:tcW w:w="4252" w:type="dxa"/>
            <w:vMerge/>
            <w:tcBorders>
              <w:top w:val="nil"/>
              <w:left w:val="single" w:sz="8" w:space="0" w:color="auto"/>
              <w:bottom w:val="nil"/>
              <w:right w:val="double" w:sz="4" w:space="0" w:color="auto"/>
            </w:tcBorders>
            <w:tcMar>
              <w:top w:w="57" w:type="dxa"/>
              <w:bottom w:w="57" w:type="dxa"/>
            </w:tcMar>
            <w:vAlign w:val="center"/>
            <w:hideMark/>
          </w:tcPr>
          <w:p w14:paraId="4BF60F32"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nil"/>
              <w:left w:val="double" w:sz="4" w:space="0" w:color="auto"/>
              <w:bottom w:val="nil"/>
              <w:right w:val="single" w:sz="8" w:space="0" w:color="auto"/>
            </w:tcBorders>
            <w:tcMar>
              <w:top w:w="57" w:type="dxa"/>
              <w:bottom w:w="57" w:type="dxa"/>
            </w:tcMar>
            <w:hideMark/>
          </w:tcPr>
          <w:p w14:paraId="39B1D15F"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2</w:t>
            </w:r>
            <w:r w:rsidRPr="008165BC">
              <w:rPr>
                <w:rFonts w:ascii="Century" w:eastAsia="ＭＳ 明朝" w:hAnsi="Century" w:cs="ＭＳ Ｐゴシック"/>
                <w:kern w:val="0"/>
                <w:sz w:val="19"/>
                <w:szCs w:val="19"/>
              </w:rPr>
              <w:t xml:space="preserve">　大学には、前項のほか、副学長、学部長、講師、技術職員その他必要な職員を置くことができる。</w:t>
            </w:r>
          </w:p>
        </w:tc>
      </w:tr>
      <w:tr w:rsidR="00060250" w:rsidRPr="008165BC" w14:paraId="19734CB6" w14:textId="77777777" w:rsidTr="008165BC">
        <w:trPr>
          <w:trHeight w:val="1035"/>
        </w:trPr>
        <w:tc>
          <w:tcPr>
            <w:tcW w:w="4252" w:type="dxa"/>
            <w:tcBorders>
              <w:top w:val="nil"/>
              <w:left w:val="single" w:sz="8" w:space="0" w:color="auto"/>
              <w:bottom w:val="nil"/>
              <w:right w:val="double" w:sz="4" w:space="0" w:color="auto"/>
            </w:tcBorders>
            <w:tcMar>
              <w:top w:w="57" w:type="dxa"/>
              <w:bottom w:w="57" w:type="dxa"/>
            </w:tcMar>
            <w:vAlign w:val="center"/>
            <w:hideMark/>
          </w:tcPr>
          <w:p w14:paraId="7D6CD65D"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3</w:t>
            </w:r>
            <w:r w:rsidRPr="008165BC">
              <w:rPr>
                <w:rFonts w:ascii="Century" w:eastAsia="ＭＳ 明朝" w:hAnsi="Century" w:cs="ＭＳ Ｐゴシック"/>
                <w:kern w:val="0"/>
                <w:sz w:val="19"/>
                <w:szCs w:val="19"/>
              </w:rPr>
              <w:t xml:space="preserve">　学長は、校務をつかさどり、所属職員を統督し、</w:t>
            </w:r>
            <w:r w:rsidRPr="008165BC">
              <w:rPr>
                <w:rFonts w:ascii="ＭＳ ゴシック" w:eastAsia="ＭＳ ゴシック" w:hAnsi="ＭＳ ゴシック" w:cs="ＭＳ Ｐゴシック"/>
                <w:kern w:val="0"/>
                <w:sz w:val="19"/>
                <w:szCs w:val="19"/>
                <w:u w:val="single"/>
              </w:rPr>
              <w:t>大学を代表する</w:t>
            </w:r>
            <w:r w:rsidRPr="008165BC">
              <w:rPr>
                <w:rFonts w:ascii="Century" w:eastAsia="ＭＳ 明朝" w:hAnsi="Century" w:cs="ＭＳ Ｐゴシック"/>
                <w:kern w:val="0"/>
                <w:sz w:val="19"/>
                <w:szCs w:val="19"/>
              </w:rPr>
              <w:t>。</w:t>
            </w:r>
          </w:p>
          <w:p w14:paraId="53689C01" w14:textId="77777777" w:rsidR="00060250" w:rsidRPr="008165BC" w:rsidRDefault="00060250" w:rsidP="00580342">
            <w:pPr>
              <w:widowControl/>
              <w:spacing w:beforeLines="50" w:before="180" w:line="320" w:lineRule="exact"/>
              <w:ind w:left="95" w:hangingChars="50" w:hanging="95"/>
              <w:rPr>
                <w:rFonts w:ascii="ＭＳ ゴシック" w:eastAsia="ＭＳ ゴシック" w:hAnsi="ＭＳ ゴシック" w:cs="ＭＳ Ｐゴシック"/>
                <w:kern w:val="0"/>
                <w:sz w:val="19"/>
                <w:szCs w:val="19"/>
              </w:rPr>
            </w:pPr>
            <w:r w:rsidRPr="008165BC">
              <w:rPr>
                <w:rFonts w:ascii="Century" w:eastAsia="ＭＳ 明朝" w:hAnsi="Century" w:cs="ＭＳ Ｐゴシック"/>
                <w:kern w:val="0"/>
                <w:sz w:val="19"/>
                <w:szCs w:val="19"/>
                <w:u w:val="single"/>
              </w:rPr>
              <w:t>4</w:t>
            </w:r>
            <w:r w:rsidRPr="008165BC">
              <w:rPr>
                <w:rFonts w:ascii="Century" w:eastAsia="ＭＳ 明朝" w:hAnsi="Century" w:cs="ＭＳ Ｐゴシック"/>
                <w:kern w:val="0"/>
                <w:sz w:val="19"/>
                <w:szCs w:val="19"/>
              </w:rPr>
              <w:t xml:space="preserve">　</w:t>
            </w:r>
            <w:r w:rsidRPr="008165BC">
              <w:rPr>
                <w:rFonts w:ascii="ＭＳ ゴシック" w:eastAsia="ＭＳ ゴシック" w:hAnsi="ＭＳ ゴシック" w:cs="ＭＳ Ｐゴシック"/>
                <w:kern w:val="0"/>
                <w:sz w:val="19"/>
                <w:szCs w:val="19"/>
                <w:u w:val="single"/>
              </w:rPr>
              <w:t>学長の選任は、大学に属する全ての教育研究職員の選挙による。教育研究職員以外の職員及びその他の大学構成員を選挙に関与させることができる。</w:t>
            </w:r>
          </w:p>
          <w:p w14:paraId="6F35B3B1" w14:textId="77777777" w:rsidR="00060250" w:rsidRPr="008165BC" w:rsidRDefault="00060250" w:rsidP="00580342">
            <w:pPr>
              <w:widowControl/>
              <w:spacing w:line="320" w:lineRule="exact"/>
              <w:ind w:leftChars="50" w:left="105" w:firstLineChars="100" w:firstLine="190"/>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学長の解任は大学自治の原則に基づき、大学が行う。</w:t>
            </w:r>
          </w:p>
          <w:p w14:paraId="7A3B8BA0"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nil"/>
              <w:left w:val="double" w:sz="4" w:space="0" w:color="auto"/>
              <w:bottom w:val="nil"/>
              <w:right w:val="single" w:sz="8" w:space="0" w:color="auto"/>
            </w:tcBorders>
            <w:tcMar>
              <w:top w:w="57" w:type="dxa"/>
              <w:bottom w:w="57" w:type="dxa"/>
            </w:tcMar>
            <w:hideMark/>
          </w:tcPr>
          <w:p w14:paraId="596882EB"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3</w:t>
            </w:r>
            <w:r w:rsidRPr="008165BC">
              <w:rPr>
                <w:rFonts w:ascii="Century" w:eastAsia="ＭＳ 明朝" w:hAnsi="Century" w:cs="ＭＳ Ｐゴシック"/>
                <w:kern w:val="0"/>
                <w:sz w:val="19"/>
                <w:szCs w:val="19"/>
              </w:rPr>
              <w:t xml:space="preserve">　学長は、校務をつかさどり、所属職員を統督する。</w:t>
            </w:r>
          </w:p>
        </w:tc>
      </w:tr>
      <w:tr w:rsidR="00060250" w:rsidRPr="008165BC" w14:paraId="2FA827C9" w14:textId="77777777" w:rsidTr="008165BC">
        <w:trPr>
          <w:trHeight w:val="668"/>
        </w:trPr>
        <w:tc>
          <w:tcPr>
            <w:tcW w:w="4252" w:type="dxa"/>
            <w:tcBorders>
              <w:top w:val="nil"/>
              <w:left w:val="single" w:sz="8" w:space="0" w:color="auto"/>
              <w:right w:val="double" w:sz="4" w:space="0" w:color="auto"/>
            </w:tcBorders>
            <w:noWrap/>
            <w:tcMar>
              <w:top w:w="57" w:type="dxa"/>
              <w:bottom w:w="57" w:type="dxa"/>
            </w:tcMar>
            <w:hideMark/>
          </w:tcPr>
          <w:p w14:paraId="7752A5B3" w14:textId="77777777" w:rsidR="00060250" w:rsidRPr="008165BC" w:rsidRDefault="00060250" w:rsidP="00580342">
            <w:pPr>
              <w:widowControl/>
              <w:spacing w:line="320" w:lineRule="exact"/>
              <w:rPr>
                <w:rFonts w:ascii="Century" w:eastAsia="ＭＳ 明朝" w:hAnsi="Century" w:cs="ＭＳ Ｐゴシック"/>
                <w:kern w:val="0"/>
                <w:sz w:val="19"/>
                <w:szCs w:val="19"/>
                <w:u w:val="single"/>
              </w:rPr>
            </w:pPr>
            <w:r w:rsidRPr="008165BC">
              <w:rPr>
                <w:rFonts w:ascii="Century" w:eastAsia="ＭＳ 明朝" w:hAnsi="Century" w:cs="ＭＳ Ｐゴシック"/>
                <w:kern w:val="0"/>
                <w:sz w:val="19"/>
                <w:szCs w:val="19"/>
                <w:u w:val="single"/>
              </w:rPr>
              <w:t>5</w:t>
            </w:r>
          </w:p>
        </w:tc>
        <w:tc>
          <w:tcPr>
            <w:tcW w:w="4253" w:type="dxa"/>
            <w:tcBorders>
              <w:top w:val="nil"/>
              <w:left w:val="double" w:sz="4" w:space="0" w:color="auto"/>
              <w:right w:val="single" w:sz="8" w:space="0" w:color="auto"/>
            </w:tcBorders>
            <w:tcMar>
              <w:top w:w="57" w:type="dxa"/>
              <w:bottom w:w="57" w:type="dxa"/>
            </w:tcMar>
            <w:hideMark/>
          </w:tcPr>
          <w:p w14:paraId="38ABBE16"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4</w:t>
            </w:r>
            <w:r w:rsidRPr="008165BC">
              <w:rPr>
                <w:rFonts w:ascii="Century" w:eastAsia="ＭＳ 明朝" w:hAnsi="Century" w:cs="ＭＳ Ｐゴシック"/>
                <w:kern w:val="0"/>
                <w:sz w:val="19"/>
                <w:szCs w:val="19"/>
              </w:rPr>
              <w:t xml:space="preserve">　副学長は、学長を助け、命を受けて校務をつかさどる。</w:t>
            </w:r>
          </w:p>
        </w:tc>
      </w:tr>
      <w:tr w:rsidR="00060250" w:rsidRPr="008165BC" w14:paraId="29755CAC" w14:textId="77777777" w:rsidTr="008165BC">
        <w:trPr>
          <w:trHeight w:val="668"/>
        </w:trPr>
        <w:tc>
          <w:tcPr>
            <w:tcW w:w="4252" w:type="dxa"/>
            <w:tcBorders>
              <w:top w:val="nil"/>
              <w:left w:val="single" w:sz="8" w:space="0" w:color="auto"/>
              <w:right w:val="double" w:sz="4" w:space="0" w:color="auto"/>
            </w:tcBorders>
            <w:noWrap/>
            <w:tcMar>
              <w:top w:w="57" w:type="dxa"/>
              <w:bottom w:w="57" w:type="dxa"/>
            </w:tcMar>
          </w:tcPr>
          <w:p w14:paraId="610B2308" w14:textId="77777777" w:rsidR="00060250" w:rsidRPr="008165BC" w:rsidRDefault="00060250" w:rsidP="00580342">
            <w:pPr>
              <w:widowControl/>
              <w:spacing w:line="320" w:lineRule="exact"/>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u w:val="single"/>
              </w:rPr>
              <w:t>6</w:t>
            </w:r>
            <w:r w:rsidRPr="008165BC">
              <w:rPr>
                <w:rFonts w:ascii="Century" w:eastAsia="ＭＳ 明朝" w:hAnsi="Century" w:cs="ＭＳ Ｐゴシック"/>
                <w:kern w:val="0"/>
                <w:sz w:val="19"/>
                <w:szCs w:val="19"/>
              </w:rPr>
              <w:t xml:space="preserve">　学部長は、学部に関する校務をつかさどる。</w:t>
            </w:r>
          </w:p>
          <w:p w14:paraId="034BE205" w14:textId="77777777" w:rsidR="00060250" w:rsidRPr="008165BC" w:rsidRDefault="00060250" w:rsidP="00580342">
            <w:pPr>
              <w:widowControl/>
              <w:spacing w:line="320" w:lineRule="exact"/>
              <w:ind w:leftChars="50" w:left="105" w:firstLineChars="100" w:firstLine="190"/>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学部長は、教授会構成員の選挙により選任する。</w:t>
            </w:r>
          </w:p>
        </w:tc>
        <w:tc>
          <w:tcPr>
            <w:tcW w:w="4253" w:type="dxa"/>
            <w:tcBorders>
              <w:top w:val="nil"/>
              <w:left w:val="double" w:sz="4" w:space="0" w:color="auto"/>
              <w:right w:val="single" w:sz="8" w:space="0" w:color="auto"/>
            </w:tcBorders>
            <w:tcMar>
              <w:top w:w="57" w:type="dxa"/>
              <w:bottom w:w="57" w:type="dxa"/>
            </w:tcMar>
          </w:tcPr>
          <w:p w14:paraId="112A93D0"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5</w:t>
            </w:r>
            <w:r w:rsidRPr="008165BC">
              <w:rPr>
                <w:rFonts w:ascii="Century" w:eastAsia="ＭＳ 明朝" w:hAnsi="Century" w:cs="ＭＳ Ｐゴシック"/>
                <w:kern w:val="0"/>
                <w:sz w:val="19"/>
                <w:szCs w:val="19"/>
              </w:rPr>
              <w:t xml:space="preserve">　学部長は、学部に関する校務をつかさどる。</w:t>
            </w:r>
          </w:p>
        </w:tc>
      </w:tr>
      <w:tr w:rsidR="00060250" w:rsidRPr="008165BC" w14:paraId="18E50378" w14:textId="77777777" w:rsidTr="008165BC">
        <w:trPr>
          <w:trHeight w:val="668"/>
        </w:trPr>
        <w:tc>
          <w:tcPr>
            <w:tcW w:w="4252" w:type="dxa"/>
            <w:tcBorders>
              <w:top w:val="nil"/>
              <w:left w:val="single" w:sz="8" w:space="0" w:color="auto"/>
              <w:right w:val="double" w:sz="4" w:space="0" w:color="auto"/>
            </w:tcBorders>
            <w:noWrap/>
            <w:tcMar>
              <w:top w:w="57" w:type="dxa"/>
              <w:bottom w:w="57" w:type="dxa"/>
            </w:tcMar>
          </w:tcPr>
          <w:p w14:paraId="1670EF41" w14:textId="77777777" w:rsidR="00060250" w:rsidRPr="008165BC" w:rsidRDefault="00060250" w:rsidP="00580342">
            <w:pPr>
              <w:widowControl/>
              <w:spacing w:line="320" w:lineRule="exact"/>
              <w:rPr>
                <w:rFonts w:ascii="Century" w:eastAsia="ＭＳ 明朝" w:hAnsi="Century" w:cs="ＭＳ Ｐゴシック"/>
                <w:kern w:val="0"/>
                <w:sz w:val="19"/>
                <w:szCs w:val="19"/>
                <w:u w:val="single"/>
              </w:rPr>
            </w:pPr>
            <w:r w:rsidRPr="008165BC">
              <w:rPr>
                <w:rFonts w:ascii="Century" w:eastAsia="ＭＳ 明朝" w:hAnsi="Century" w:cs="ＭＳ Ｐゴシック"/>
                <w:kern w:val="0"/>
                <w:sz w:val="19"/>
                <w:szCs w:val="19"/>
                <w:u w:val="single"/>
              </w:rPr>
              <w:t>7</w:t>
            </w:r>
          </w:p>
        </w:tc>
        <w:tc>
          <w:tcPr>
            <w:tcW w:w="4253" w:type="dxa"/>
            <w:tcBorders>
              <w:top w:val="nil"/>
              <w:left w:val="double" w:sz="4" w:space="0" w:color="auto"/>
              <w:right w:val="single" w:sz="8" w:space="0" w:color="auto"/>
            </w:tcBorders>
            <w:tcMar>
              <w:top w:w="57" w:type="dxa"/>
              <w:bottom w:w="57" w:type="dxa"/>
            </w:tcMar>
          </w:tcPr>
          <w:p w14:paraId="05975002"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6</w:t>
            </w:r>
            <w:r w:rsidRPr="008165BC">
              <w:rPr>
                <w:rFonts w:ascii="Century" w:eastAsia="ＭＳ 明朝" w:hAnsi="Century" w:cs="ＭＳ Ｐゴシック"/>
                <w:kern w:val="0"/>
                <w:sz w:val="19"/>
                <w:szCs w:val="19"/>
              </w:rPr>
              <w:t xml:space="preserve">　教授は、専攻分野について、教育上、研究上又は実務上の特に優れた知識、能力及び実績を有する者であつて、学生を教授し、その研究を指導し、又は研究に従事する。</w:t>
            </w:r>
          </w:p>
        </w:tc>
      </w:tr>
      <w:tr w:rsidR="00060250" w:rsidRPr="008165BC" w14:paraId="617DEA25" w14:textId="77777777" w:rsidTr="008165BC">
        <w:trPr>
          <w:trHeight w:val="668"/>
        </w:trPr>
        <w:tc>
          <w:tcPr>
            <w:tcW w:w="4252" w:type="dxa"/>
            <w:tcBorders>
              <w:top w:val="nil"/>
              <w:left w:val="single" w:sz="8" w:space="0" w:color="auto"/>
              <w:right w:val="double" w:sz="4" w:space="0" w:color="auto"/>
            </w:tcBorders>
            <w:noWrap/>
            <w:tcMar>
              <w:top w:w="57" w:type="dxa"/>
              <w:bottom w:w="57" w:type="dxa"/>
            </w:tcMar>
          </w:tcPr>
          <w:p w14:paraId="24C2C28D" w14:textId="77777777" w:rsidR="00060250" w:rsidRPr="008165BC" w:rsidRDefault="00060250" w:rsidP="00580342">
            <w:pPr>
              <w:widowControl/>
              <w:spacing w:line="320" w:lineRule="exact"/>
              <w:rPr>
                <w:rFonts w:ascii="Century" w:eastAsia="ＭＳ 明朝" w:hAnsi="Century" w:cs="ＭＳ Ｐゴシック"/>
                <w:kern w:val="0"/>
                <w:sz w:val="19"/>
                <w:szCs w:val="19"/>
                <w:u w:val="single"/>
              </w:rPr>
            </w:pPr>
            <w:r w:rsidRPr="008165BC">
              <w:rPr>
                <w:rFonts w:ascii="Century" w:eastAsia="ＭＳ 明朝" w:hAnsi="Century" w:cs="ＭＳ Ｐゴシック"/>
                <w:kern w:val="0"/>
                <w:sz w:val="19"/>
                <w:szCs w:val="19"/>
                <w:u w:val="single"/>
              </w:rPr>
              <w:t>8</w:t>
            </w:r>
          </w:p>
        </w:tc>
        <w:tc>
          <w:tcPr>
            <w:tcW w:w="4253" w:type="dxa"/>
            <w:tcBorders>
              <w:top w:val="nil"/>
              <w:left w:val="double" w:sz="4" w:space="0" w:color="auto"/>
              <w:right w:val="single" w:sz="8" w:space="0" w:color="auto"/>
            </w:tcBorders>
            <w:tcMar>
              <w:top w:w="57" w:type="dxa"/>
              <w:bottom w:w="57" w:type="dxa"/>
            </w:tcMar>
          </w:tcPr>
          <w:p w14:paraId="5EAE584A"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7</w:t>
            </w:r>
            <w:r w:rsidRPr="008165BC">
              <w:rPr>
                <w:rFonts w:ascii="Century" w:eastAsia="ＭＳ 明朝" w:hAnsi="Century" w:cs="ＭＳ Ｐゴシック"/>
                <w:kern w:val="0"/>
                <w:sz w:val="19"/>
                <w:szCs w:val="19"/>
              </w:rPr>
              <w:t xml:space="preserve">　准教授は、専攻分野について、教育上、研究上又は実務上の優れた知識、能力及び実績を有する者であつて、学生を教授し、その研究を指導し、又は研究に従事する。</w:t>
            </w:r>
          </w:p>
        </w:tc>
      </w:tr>
      <w:tr w:rsidR="00060250" w:rsidRPr="008165BC" w14:paraId="56984311" w14:textId="77777777" w:rsidTr="008165BC">
        <w:trPr>
          <w:trHeight w:val="668"/>
        </w:trPr>
        <w:tc>
          <w:tcPr>
            <w:tcW w:w="4252" w:type="dxa"/>
            <w:tcBorders>
              <w:top w:val="nil"/>
              <w:left w:val="single" w:sz="8" w:space="0" w:color="auto"/>
              <w:right w:val="double" w:sz="4" w:space="0" w:color="auto"/>
            </w:tcBorders>
            <w:noWrap/>
            <w:tcMar>
              <w:top w:w="57" w:type="dxa"/>
              <w:bottom w:w="57" w:type="dxa"/>
            </w:tcMar>
          </w:tcPr>
          <w:p w14:paraId="368C706C" w14:textId="77777777" w:rsidR="00060250" w:rsidRPr="008165BC" w:rsidRDefault="00060250" w:rsidP="00580342">
            <w:pPr>
              <w:widowControl/>
              <w:spacing w:line="320" w:lineRule="exact"/>
              <w:rPr>
                <w:rFonts w:ascii="Century" w:eastAsia="ＭＳ 明朝" w:hAnsi="Century" w:cs="ＭＳ Ｐゴシック"/>
                <w:kern w:val="0"/>
                <w:sz w:val="19"/>
                <w:szCs w:val="19"/>
                <w:u w:val="single"/>
              </w:rPr>
            </w:pPr>
            <w:r w:rsidRPr="008165BC">
              <w:rPr>
                <w:rFonts w:ascii="Century" w:eastAsia="ＭＳ 明朝" w:hAnsi="Century" w:cs="ＭＳ Ｐゴシック"/>
                <w:kern w:val="0"/>
                <w:sz w:val="19"/>
                <w:szCs w:val="19"/>
                <w:u w:val="single"/>
              </w:rPr>
              <w:t>9</w:t>
            </w:r>
          </w:p>
        </w:tc>
        <w:tc>
          <w:tcPr>
            <w:tcW w:w="4253" w:type="dxa"/>
            <w:tcBorders>
              <w:top w:val="nil"/>
              <w:left w:val="double" w:sz="4" w:space="0" w:color="auto"/>
              <w:right w:val="single" w:sz="8" w:space="0" w:color="auto"/>
            </w:tcBorders>
            <w:tcMar>
              <w:top w:w="57" w:type="dxa"/>
              <w:bottom w:w="57" w:type="dxa"/>
            </w:tcMar>
          </w:tcPr>
          <w:p w14:paraId="44C1B70D"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8</w:t>
            </w:r>
            <w:r w:rsidRPr="008165BC">
              <w:rPr>
                <w:rFonts w:ascii="Century" w:eastAsia="ＭＳ 明朝" w:hAnsi="Century" w:cs="ＭＳ Ｐゴシック"/>
                <w:kern w:val="0"/>
                <w:sz w:val="19"/>
                <w:szCs w:val="19"/>
              </w:rPr>
              <w:t xml:space="preserve">　助教は、専攻分野について、教育上、研究上又は実務上の知識及び能力を有する者であつて、学生を教授し、その研究を指導し、又は研究に従事する。</w:t>
            </w:r>
          </w:p>
        </w:tc>
      </w:tr>
      <w:tr w:rsidR="00060250" w:rsidRPr="008165BC" w14:paraId="74DC553E" w14:textId="77777777" w:rsidTr="008165BC">
        <w:trPr>
          <w:trHeight w:val="668"/>
        </w:trPr>
        <w:tc>
          <w:tcPr>
            <w:tcW w:w="4252" w:type="dxa"/>
            <w:tcBorders>
              <w:top w:val="nil"/>
              <w:left w:val="single" w:sz="8" w:space="0" w:color="auto"/>
              <w:right w:val="double" w:sz="4" w:space="0" w:color="auto"/>
            </w:tcBorders>
            <w:noWrap/>
            <w:tcMar>
              <w:top w:w="57" w:type="dxa"/>
              <w:bottom w:w="57" w:type="dxa"/>
            </w:tcMar>
          </w:tcPr>
          <w:p w14:paraId="2A51B8BF" w14:textId="77777777" w:rsidR="00060250" w:rsidRPr="008165BC" w:rsidRDefault="00060250" w:rsidP="00580342">
            <w:pPr>
              <w:widowControl/>
              <w:spacing w:line="320" w:lineRule="exact"/>
              <w:rPr>
                <w:rFonts w:ascii="Century" w:eastAsia="ＭＳ 明朝" w:hAnsi="Century" w:cs="ＭＳ Ｐゴシック"/>
                <w:kern w:val="0"/>
                <w:sz w:val="19"/>
                <w:szCs w:val="19"/>
                <w:u w:val="single"/>
              </w:rPr>
            </w:pPr>
            <w:r w:rsidRPr="008165BC">
              <w:rPr>
                <w:rFonts w:ascii="Century" w:eastAsia="ＭＳ 明朝" w:hAnsi="Century" w:cs="ＭＳ Ｐゴシック"/>
                <w:kern w:val="0"/>
                <w:sz w:val="19"/>
                <w:szCs w:val="19"/>
                <w:u w:val="single"/>
              </w:rPr>
              <w:t>10</w:t>
            </w:r>
          </w:p>
        </w:tc>
        <w:tc>
          <w:tcPr>
            <w:tcW w:w="4253" w:type="dxa"/>
            <w:tcBorders>
              <w:top w:val="nil"/>
              <w:left w:val="double" w:sz="4" w:space="0" w:color="auto"/>
              <w:right w:val="single" w:sz="8" w:space="0" w:color="auto"/>
            </w:tcBorders>
            <w:tcMar>
              <w:top w:w="57" w:type="dxa"/>
              <w:bottom w:w="57" w:type="dxa"/>
            </w:tcMar>
          </w:tcPr>
          <w:p w14:paraId="1C293B80"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9</w:t>
            </w:r>
            <w:r w:rsidRPr="008165BC">
              <w:rPr>
                <w:rFonts w:ascii="Century" w:eastAsia="ＭＳ 明朝" w:hAnsi="Century" w:cs="ＭＳ Ｐゴシック"/>
                <w:kern w:val="0"/>
                <w:sz w:val="19"/>
                <w:szCs w:val="19"/>
              </w:rPr>
              <w:t xml:space="preserve">　助手は、その所属する組織における教育研究の円滑な実施に必要な業務に従事する。</w:t>
            </w:r>
          </w:p>
        </w:tc>
      </w:tr>
      <w:tr w:rsidR="00060250" w:rsidRPr="008165BC" w14:paraId="6FCCDBE9" w14:textId="77777777" w:rsidTr="008165BC">
        <w:trPr>
          <w:trHeight w:val="424"/>
        </w:trPr>
        <w:tc>
          <w:tcPr>
            <w:tcW w:w="4252" w:type="dxa"/>
            <w:tcBorders>
              <w:left w:val="single" w:sz="8" w:space="0" w:color="auto"/>
              <w:bottom w:val="single" w:sz="8" w:space="0" w:color="auto"/>
              <w:right w:val="double" w:sz="4" w:space="0" w:color="auto"/>
            </w:tcBorders>
            <w:tcMar>
              <w:top w:w="57" w:type="dxa"/>
              <w:bottom w:w="57" w:type="dxa"/>
            </w:tcMar>
            <w:hideMark/>
          </w:tcPr>
          <w:p w14:paraId="43BF311F" w14:textId="77777777" w:rsidR="00060250" w:rsidRPr="008165BC" w:rsidRDefault="00060250" w:rsidP="00580342">
            <w:pPr>
              <w:widowControl/>
              <w:spacing w:line="320" w:lineRule="exact"/>
              <w:rPr>
                <w:rFonts w:ascii="Century" w:eastAsia="ＭＳ 明朝" w:hAnsi="Century" w:cs="ＭＳ Ｐゴシック"/>
                <w:kern w:val="0"/>
                <w:sz w:val="19"/>
                <w:szCs w:val="19"/>
                <w:u w:val="single"/>
              </w:rPr>
            </w:pPr>
            <w:r w:rsidRPr="008165BC">
              <w:rPr>
                <w:rFonts w:ascii="Century" w:eastAsia="ＭＳ 明朝" w:hAnsi="Century" w:cs="ＭＳ Ｐゴシック"/>
                <w:kern w:val="0"/>
                <w:sz w:val="19"/>
                <w:szCs w:val="19"/>
                <w:u w:val="single"/>
              </w:rPr>
              <w:t>11</w:t>
            </w:r>
          </w:p>
        </w:tc>
        <w:tc>
          <w:tcPr>
            <w:tcW w:w="4253" w:type="dxa"/>
            <w:tcBorders>
              <w:top w:val="nil"/>
              <w:left w:val="double" w:sz="4" w:space="0" w:color="auto"/>
              <w:bottom w:val="single" w:sz="8" w:space="0" w:color="auto"/>
              <w:right w:val="single" w:sz="8" w:space="0" w:color="auto"/>
            </w:tcBorders>
            <w:tcMar>
              <w:top w:w="57" w:type="dxa"/>
              <w:bottom w:w="57" w:type="dxa"/>
            </w:tcMar>
          </w:tcPr>
          <w:p w14:paraId="18CC4702" w14:textId="77777777" w:rsidR="00060250" w:rsidRPr="008165BC" w:rsidRDefault="00060250" w:rsidP="00580342">
            <w:pPr>
              <w:widowControl/>
              <w:spacing w:line="320" w:lineRule="exact"/>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10</w:t>
            </w:r>
            <w:r w:rsidRPr="008165BC">
              <w:rPr>
                <w:rFonts w:ascii="Century" w:eastAsia="ＭＳ 明朝" w:hAnsi="Century" w:cs="ＭＳ Ｐゴシック"/>
                <w:kern w:val="0"/>
                <w:sz w:val="19"/>
                <w:szCs w:val="19"/>
              </w:rPr>
              <w:t xml:space="preserve">　講師は、教授又は准教授に準ずる職務に従事する。</w:t>
            </w:r>
          </w:p>
        </w:tc>
      </w:tr>
    </w:tbl>
    <w:p w14:paraId="211D5EBA" w14:textId="77777777" w:rsidR="00060250" w:rsidRPr="000F3BFD" w:rsidRDefault="00060250" w:rsidP="00060250"/>
    <w:p w14:paraId="7EC7BA64" w14:textId="77777777" w:rsidR="00060250" w:rsidRPr="002E6697" w:rsidRDefault="00060250" w:rsidP="00060250">
      <w:pPr>
        <w:rPr>
          <w:rFonts w:ascii="Century" w:eastAsia="ＭＳ 明朝" w:hAnsi="Century"/>
        </w:rPr>
      </w:pPr>
      <w:r w:rsidRPr="002E6697">
        <w:rPr>
          <w:rFonts w:ascii="Century" w:eastAsia="ＭＳ 明朝" w:hAnsi="Century"/>
        </w:rPr>
        <w:t>＜第</w:t>
      </w:r>
      <w:r w:rsidRPr="002E6697">
        <w:rPr>
          <w:rFonts w:ascii="Century" w:eastAsia="ＭＳ 明朝" w:hAnsi="Century"/>
        </w:rPr>
        <w:t>92</w:t>
      </w:r>
      <w:r w:rsidRPr="002E6697">
        <w:rPr>
          <w:rFonts w:ascii="Century" w:eastAsia="ＭＳ 明朝" w:hAnsi="Century"/>
        </w:rPr>
        <w:t>条　改正理由＞</w:t>
      </w:r>
    </w:p>
    <w:p w14:paraId="4F4690B4"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第</w:t>
      </w:r>
      <w:r w:rsidRPr="002E6697">
        <w:rPr>
          <w:rFonts w:ascii="Century" w:eastAsia="ＭＳ 明朝" w:hAnsi="Century"/>
        </w:rPr>
        <w:t>92</w:t>
      </w:r>
      <w:r w:rsidRPr="002E6697">
        <w:rPr>
          <w:rFonts w:ascii="Century" w:eastAsia="ＭＳ 明朝" w:hAnsi="Century"/>
        </w:rPr>
        <w:t>条第</w:t>
      </w:r>
      <w:r w:rsidRPr="002E6697">
        <w:rPr>
          <w:rFonts w:ascii="Century" w:eastAsia="ＭＳ 明朝" w:hAnsi="Century"/>
        </w:rPr>
        <w:t>3</w:t>
      </w:r>
      <w:r w:rsidRPr="002E6697">
        <w:rPr>
          <w:rFonts w:ascii="Century" w:eastAsia="ＭＳ 明朝" w:hAnsi="Century"/>
        </w:rPr>
        <w:t>項について改正案では、「学長は、校務をつかさどり、所属職員を統督する。」に「学長が大学を代表する」と加えた。大学の設置者である法人等と教育機関である大学は別個の組織であるから、大学には、設置者とは別に、独立して意思決定を行うべき事項があり、これを代表する責任者として学長を法定することは、大学の自治、学問の自由の保障にとって、欠くこ</w:t>
      </w:r>
      <w:r w:rsidRPr="002E6697">
        <w:rPr>
          <w:rFonts w:ascii="Century" w:eastAsia="ＭＳ 明朝" w:hAnsi="Century"/>
        </w:rPr>
        <w:lastRenderedPageBreak/>
        <w:t>とができない。</w:t>
      </w:r>
    </w:p>
    <w:p w14:paraId="612A2553"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改正案第</w:t>
      </w:r>
      <w:r w:rsidRPr="002E6697">
        <w:rPr>
          <w:rFonts w:ascii="Century" w:eastAsia="ＭＳ 明朝" w:hAnsi="Century"/>
        </w:rPr>
        <w:t>4</w:t>
      </w:r>
      <w:r w:rsidRPr="002E6697">
        <w:rPr>
          <w:rFonts w:ascii="Century" w:eastAsia="ＭＳ 明朝" w:hAnsi="Century"/>
        </w:rPr>
        <w:t>項において、学長の選任の方法を定めることとした。学長の選任の方法については、大学に属する全教育研究職員による選挙に基づくことを明記する。これは、学長が行う職務についての判断は、学問的見地ならびに専門性の観点を必要とすることが多く、そのため、学問とその専門性を担っているすべての教育研究職員による選挙を制度的に保障する必要があるからである。加えて、教育研究職員以外の職員、学生、院生等の大学構成員の、学長選任手続きへの関与については、個々の大学がその事情を考慮して、選任に関与できることとすることを明記した。こうした、学長の選任を、教育研究職員をはじめとする大学構成員の参加によって行うことは、学術という営みの共同性を体現したものであり、学長と構成員の相互の信頼関係を構築し維持する上で欠くことができない。</w:t>
      </w:r>
    </w:p>
    <w:p w14:paraId="28E6DC7C"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改正案第</w:t>
      </w:r>
      <w:r w:rsidRPr="002E6697">
        <w:rPr>
          <w:rFonts w:ascii="Century" w:eastAsia="ＭＳ 明朝" w:hAnsi="Century"/>
        </w:rPr>
        <w:t>6</w:t>
      </w:r>
      <w:r w:rsidRPr="002E6697">
        <w:rPr>
          <w:rFonts w:ascii="Century" w:eastAsia="ＭＳ 明朝" w:hAnsi="Century"/>
        </w:rPr>
        <w:t>項においては、学部長の選任の方法を定めることとした。学部長の選任の方法については、教授会構成員による選挙に基づくことを明記する。これは、学部長は、学長同様、その職務に際して学問的素養ならびに専門性が必要となるからである。</w:t>
      </w:r>
    </w:p>
    <w:p w14:paraId="3BA55A23"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なお、学部は教育・研究の基本組織であり、その機能は教員採用や学生の成績判定など、直接的に教育研究活動に関わる事柄が多いため、教育研究職員以外の職員が教授会構成員となることは想定しない（改正案第</w:t>
      </w:r>
      <w:r w:rsidRPr="002E6697">
        <w:rPr>
          <w:rFonts w:ascii="Century" w:eastAsia="ＭＳ 明朝" w:hAnsi="Century"/>
        </w:rPr>
        <w:t>93</w:t>
      </w:r>
      <w:r w:rsidRPr="002E6697">
        <w:rPr>
          <w:rFonts w:ascii="Century" w:eastAsia="ＭＳ 明朝" w:hAnsi="Century"/>
        </w:rPr>
        <w:t>条第</w:t>
      </w:r>
      <w:r w:rsidRPr="002E6697">
        <w:rPr>
          <w:rFonts w:ascii="Century" w:eastAsia="ＭＳ 明朝" w:hAnsi="Century"/>
        </w:rPr>
        <w:t>4</w:t>
      </w:r>
      <w:r w:rsidRPr="002E6697">
        <w:rPr>
          <w:rFonts w:ascii="Century" w:eastAsia="ＭＳ 明朝" w:hAnsi="Century"/>
        </w:rPr>
        <w:t>項）。</w:t>
      </w:r>
    </w:p>
    <w:p w14:paraId="321EC61B" w14:textId="0D01BDA5" w:rsidR="00B82D59" w:rsidRDefault="00060250" w:rsidP="00B82D59">
      <w:pPr>
        <w:ind w:firstLineChars="100" w:firstLine="210"/>
        <w:rPr>
          <w:rFonts w:ascii="Century" w:eastAsia="ＭＳ 明朝" w:hAnsi="Century"/>
        </w:rPr>
      </w:pPr>
      <w:r w:rsidRPr="002E6697">
        <w:rPr>
          <w:rFonts w:ascii="Century" w:eastAsia="ＭＳ 明朝" w:hAnsi="Century"/>
        </w:rPr>
        <w:t>学部以外の教育研究上の基本となる組織の長の選任については、学部長に関する規定が準用されるべきであることを付言しておく。</w:t>
      </w:r>
    </w:p>
    <w:p w14:paraId="0895EF5D" w14:textId="77777777" w:rsidR="00B82D59" w:rsidRPr="002E6697" w:rsidRDefault="00B82D59" w:rsidP="00B82D59">
      <w:pPr>
        <w:rPr>
          <w:rFonts w:ascii="Century" w:eastAsia="ＭＳ 明朝" w:hAnsi="Century"/>
        </w:rPr>
      </w:pPr>
    </w:p>
    <w:p w14:paraId="1B873802" w14:textId="77777777" w:rsidR="00060250" w:rsidRPr="00B82D59" w:rsidRDefault="00060250" w:rsidP="00B82D59">
      <w:pPr>
        <w:rPr>
          <w:rFonts w:ascii="ＭＳ ゴシック" w:eastAsia="ＭＳ ゴシック" w:hAnsi="ＭＳ ゴシック"/>
        </w:rPr>
      </w:pPr>
      <w:r w:rsidRPr="00B82D59">
        <w:rPr>
          <w:rFonts w:ascii="ＭＳ ゴシック" w:eastAsia="ＭＳ ゴシック" w:hAnsi="ＭＳ ゴシック" w:hint="eastAsia"/>
        </w:rPr>
        <w:t>③学校教育法第93条について、次の表現にすること。</w:t>
      </w:r>
    </w:p>
    <w:tbl>
      <w:tblPr>
        <w:tblW w:w="8505" w:type="dxa"/>
        <w:tblInd w:w="274" w:type="dxa"/>
        <w:tblLayout w:type="fixed"/>
        <w:tblCellMar>
          <w:left w:w="99" w:type="dxa"/>
          <w:right w:w="99" w:type="dxa"/>
        </w:tblCellMar>
        <w:tblLook w:val="04A0" w:firstRow="1" w:lastRow="0" w:firstColumn="1" w:lastColumn="0" w:noHBand="0" w:noVBand="1"/>
      </w:tblPr>
      <w:tblGrid>
        <w:gridCol w:w="4252"/>
        <w:gridCol w:w="4253"/>
      </w:tblGrid>
      <w:tr w:rsidR="00060250" w:rsidRPr="008165BC" w14:paraId="197B3018" w14:textId="77777777" w:rsidTr="008165BC">
        <w:trPr>
          <w:trHeight w:val="399"/>
        </w:trPr>
        <w:tc>
          <w:tcPr>
            <w:tcW w:w="8505" w:type="dxa"/>
            <w:gridSpan w:val="2"/>
            <w:tcBorders>
              <w:top w:val="single" w:sz="8" w:space="0" w:color="auto"/>
              <w:left w:val="single" w:sz="8" w:space="0" w:color="auto"/>
              <w:bottom w:val="single" w:sz="8" w:space="0" w:color="auto"/>
              <w:right w:val="single" w:sz="8" w:space="0" w:color="auto"/>
            </w:tcBorders>
            <w:noWrap/>
            <w:vAlign w:val="center"/>
            <w:hideMark/>
          </w:tcPr>
          <w:p w14:paraId="2D7C6D55"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第</w:t>
            </w:r>
            <w:r w:rsidRPr="008165BC">
              <w:rPr>
                <w:rFonts w:ascii="Century" w:eastAsia="ＭＳ 明朝" w:hAnsi="Century" w:cs="ＭＳ Ｐゴシック"/>
                <w:kern w:val="0"/>
                <w:sz w:val="19"/>
                <w:szCs w:val="19"/>
              </w:rPr>
              <w:t>93</w:t>
            </w:r>
            <w:r w:rsidRPr="008165BC">
              <w:rPr>
                <w:rFonts w:ascii="Century" w:eastAsia="ＭＳ 明朝" w:hAnsi="Century" w:cs="ＭＳ Ｐゴシック"/>
                <w:kern w:val="0"/>
                <w:sz w:val="19"/>
                <w:szCs w:val="19"/>
              </w:rPr>
              <w:t>条</w:t>
            </w:r>
          </w:p>
        </w:tc>
      </w:tr>
      <w:tr w:rsidR="00060250" w:rsidRPr="008165BC" w14:paraId="18027B36" w14:textId="77777777" w:rsidTr="008165BC">
        <w:trPr>
          <w:trHeight w:val="263"/>
        </w:trPr>
        <w:tc>
          <w:tcPr>
            <w:tcW w:w="4252" w:type="dxa"/>
            <w:tcBorders>
              <w:top w:val="single" w:sz="8" w:space="0" w:color="auto"/>
              <w:left w:val="single" w:sz="8" w:space="0" w:color="auto"/>
              <w:bottom w:val="single" w:sz="8" w:space="0" w:color="auto"/>
              <w:right w:val="double" w:sz="4" w:space="0" w:color="auto"/>
            </w:tcBorders>
            <w:noWrap/>
            <w:vAlign w:val="center"/>
            <w:hideMark/>
          </w:tcPr>
          <w:p w14:paraId="25F0D6DF"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改正案</w:t>
            </w:r>
          </w:p>
        </w:tc>
        <w:tc>
          <w:tcPr>
            <w:tcW w:w="4253" w:type="dxa"/>
            <w:tcBorders>
              <w:top w:val="single" w:sz="8" w:space="0" w:color="auto"/>
              <w:left w:val="double" w:sz="4" w:space="0" w:color="auto"/>
              <w:bottom w:val="single" w:sz="8" w:space="0" w:color="auto"/>
              <w:right w:val="single" w:sz="8" w:space="0" w:color="auto"/>
            </w:tcBorders>
            <w:noWrap/>
            <w:vAlign w:val="center"/>
            <w:hideMark/>
          </w:tcPr>
          <w:p w14:paraId="236FEDCC"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現行</w:t>
            </w:r>
          </w:p>
        </w:tc>
      </w:tr>
      <w:tr w:rsidR="00060250" w:rsidRPr="008165BC" w14:paraId="6D73AA3D" w14:textId="77777777" w:rsidTr="008165BC">
        <w:trPr>
          <w:trHeight w:val="375"/>
        </w:trPr>
        <w:tc>
          <w:tcPr>
            <w:tcW w:w="4252" w:type="dxa"/>
            <w:vMerge w:val="restart"/>
            <w:tcBorders>
              <w:top w:val="nil"/>
              <w:left w:val="single" w:sz="8" w:space="0" w:color="auto"/>
              <w:bottom w:val="nil"/>
              <w:right w:val="double" w:sz="4" w:space="0" w:color="auto"/>
            </w:tcBorders>
            <w:tcMar>
              <w:top w:w="57" w:type="dxa"/>
              <w:bottom w:w="57" w:type="dxa"/>
            </w:tcMar>
            <w:hideMark/>
          </w:tcPr>
          <w:p w14:paraId="323D80C3" w14:textId="77777777" w:rsidR="00060250" w:rsidRPr="008165BC" w:rsidRDefault="00060250" w:rsidP="00580342">
            <w:pPr>
              <w:widowControl/>
              <w:spacing w:line="320" w:lineRule="exact"/>
              <w:ind w:left="95" w:hangingChars="50" w:hanging="95"/>
              <w:rPr>
                <w:rFonts w:ascii="ＭＳ ゴシック" w:eastAsia="ＭＳ ゴシック" w:hAnsi="ＭＳ ゴシック" w:cs="ＭＳ Ｐゴシック"/>
                <w:kern w:val="0"/>
                <w:sz w:val="19"/>
                <w:szCs w:val="19"/>
              </w:rPr>
            </w:pPr>
            <w:r w:rsidRPr="008165BC">
              <w:rPr>
                <w:rFonts w:ascii="Century" w:eastAsia="ＭＳ 明朝" w:hAnsi="Century" w:cs="ＭＳ Ｐゴシック"/>
                <w:kern w:val="0"/>
                <w:sz w:val="19"/>
                <w:szCs w:val="19"/>
              </w:rPr>
              <w:t>1</w:t>
            </w:r>
            <w:r w:rsidRPr="008165BC">
              <w:rPr>
                <w:rFonts w:ascii="Century" w:eastAsia="ＭＳ 明朝" w:hAnsi="Century" w:cs="ＭＳ Ｐゴシック"/>
                <w:kern w:val="0"/>
                <w:sz w:val="19"/>
                <w:szCs w:val="19"/>
              </w:rPr>
              <w:t xml:space="preserve">　</w:t>
            </w:r>
            <w:r w:rsidRPr="008165BC">
              <w:rPr>
                <w:rFonts w:ascii="ＭＳ ゴシック" w:eastAsia="ＭＳ ゴシック" w:hAnsi="ＭＳ ゴシック" w:cs="ＭＳ Ｐゴシック"/>
                <w:kern w:val="0"/>
                <w:sz w:val="19"/>
                <w:szCs w:val="19"/>
                <w:u w:val="single"/>
              </w:rPr>
              <w:t>次の重要事項を審議するため、教授会を置かなければならない。</w:t>
            </w:r>
          </w:p>
          <w:p w14:paraId="7C8190E1"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一　教員の人事</w:t>
            </w:r>
          </w:p>
          <w:p w14:paraId="119FF1FD"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二　学生の入学、卒業及び課程の修了</w:t>
            </w:r>
          </w:p>
          <w:p w14:paraId="40134044"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三　学生の身分</w:t>
            </w:r>
          </w:p>
          <w:p w14:paraId="3D9543E0"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四　学位の授与</w:t>
            </w:r>
          </w:p>
          <w:p w14:paraId="2259B3AE"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五　教育課程の編成</w:t>
            </w:r>
          </w:p>
          <w:p w14:paraId="664EE2BD"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六　学部・学科の改廃</w:t>
            </w:r>
          </w:p>
          <w:p w14:paraId="7B5D6644"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七　学則の改定</w:t>
            </w:r>
          </w:p>
          <w:p w14:paraId="49293756"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八　その他教育研究に関する重要な事項</w:t>
            </w:r>
          </w:p>
          <w:p w14:paraId="4D3CC92A"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p w14:paraId="2FFE31D1"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nil"/>
              <w:left w:val="double" w:sz="4" w:space="0" w:color="auto"/>
              <w:bottom w:val="nil"/>
              <w:right w:val="single" w:sz="8" w:space="0" w:color="auto"/>
            </w:tcBorders>
            <w:tcMar>
              <w:top w:w="57" w:type="dxa"/>
              <w:bottom w:w="57" w:type="dxa"/>
            </w:tcMar>
            <w:hideMark/>
          </w:tcPr>
          <w:p w14:paraId="45C9E56F" w14:textId="77777777" w:rsidR="00060250" w:rsidRPr="008165BC" w:rsidRDefault="00060250" w:rsidP="00580342">
            <w:pPr>
              <w:widowControl/>
              <w:spacing w:line="320" w:lineRule="exact"/>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1</w:t>
            </w:r>
            <w:r w:rsidRPr="008165BC">
              <w:rPr>
                <w:rFonts w:ascii="Century" w:eastAsia="ＭＳ 明朝" w:hAnsi="Century" w:cs="ＭＳ Ｐゴシック"/>
                <w:kern w:val="0"/>
                <w:sz w:val="19"/>
                <w:szCs w:val="19"/>
              </w:rPr>
              <w:t xml:space="preserve">　大学に、教授会を置く。</w:t>
            </w:r>
          </w:p>
        </w:tc>
      </w:tr>
      <w:tr w:rsidR="00060250" w:rsidRPr="008165BC" w14:paraId="2EE042D5" w14:textId="77777777" w:rsidTr="008165BC">
        <w:trPr>
          <w:trHeight w:val="2691"/>
        </w:trPr>
        <w:tc>
          <w:tcPr>
            <w:tcW w:w="4252" w:type="dxa"/>
            <w:vMerge/>
            <w:tcBorders>
              <w:top w:val="nil"/>
              <w:left w:val="single" w:sz="8" w:space="0" w:color="auto"/>
              <w:bottom w:val="nil"/>
              <w:right w:val="double" w:sz="4" w:space="0" w:color="auto"/>
            </w:tcBorders>
            <w:tcMar>
              <w:top w:w="57" w:type="dxa"/>
              <w:bottom w:w="57" w:type="dxa"/>
            </w:tcMar>
            <w:vAlign w:val="center"/>
            <w:hideMark/>
          </w:tcPr>
          <w:p w14:paraId="0956DAFA"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nil"/>
              <w:left w:val="double" w:sz="4" w:space="0" w:color="auto"/>
              <w:bottom w:val="nil"/>
              <w:right w:val="single" w:sz="8" w:space="0" w:color="auto"/>
            </w:tcBorders>
            <w:tcMar>
              <w:top w:w="57" w:type="dxa"/>
              <w:bottom w:w="57" w:type="dxa"/>
            </w:tcMar>
            <w:hideMark/>
          </w:tcPr>
          <w:p w14:paraId="641B6330"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2</w:t>
            </w:r>
            <w:r w:rsidRPr="008165BC">
              <w:rPr>
                <w:rFonts w:ascii="Century" w:eastAsia="ＭＳ 明朝" w:hAnsi="Century" w:cs="ＭＳ Ｐゴシック"/>
                <w:kern w:val="0"/>
                <w:sz w:val="19"/>
                <w:szCs w:val="19"/>
              </w:rPr>
              <w:t xml:space="preserve">　教授会は、学長が次に掲げる事項について決定を行うに当たり意見を述べるものとする。</w:t>
            </w:r>
          </w:p>
          <w:p w14:paraId="09B91563" w14:textId="77777777" w:rsidR="00060250" w:rsidRPr="008165BC" w:rsidRDefault="00060250" w:rsidP="00580342">
            <w:pPr>
              <w:widowControl/>
              <w:spacing w:line="320" w:lineRule="exact"/>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一　学生の入学、卒業及び課程の修了</w:t>
            </w:r>
          </w:p>
          <w:p w14:paraId="1C762E7D" w14:textId="77777777" w:rsidR="00060250" w:rsidRPr="008165BC" w:rsidRDefault="00060250" w:rsidP="00580342">
            <w:pPr>
              <w:widowControl/>
              <w:spacing w:line="320" w:lineRule="exact"/>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二　学位の授与</w:t>
            </w:r>
          </w:p>
          <w:p w14:paraId="7CE23BBC"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三　前二号に掲げるもののほか、教育研究に関する重要な事項で、教授会の意見を聴くことが必要なものとして学長が定めるもの</w:t>
            </w:r>
          </w:p>
          <w:p w14:paraId="0E1AA2B2"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r>
      <w:tr w:rsidR="00060250" w:rsidRPr="008165BC" w14:paraId="083AD5E7" w14:textId="77777777" w:rsidTr="008165BC">
        <w:trPr>
          <w:trHeight w:val="2009"/>
        </w:trPr>
        <w:tc>
          <w:tcPr>
            <w:tcW w:w="4252" w:type="dxa"/>
            <w:vMerge/>
            <w:tcBorders>
              <w:top w:val="nil"/>
              <w:left w:val="single" w:sz="8" w:space="0" w:color="auto"/>
              <w:bottom w:val="nil"/>
              <w:right w:val="double" w:sz="4" w:space="0" w:color="auto"/>
            </w:tcBorders>
            <w:tcMar>
              <w:top w:w="57" w:type="dxa"/>
              <w:bottom w:w="57" w:type="dxa"/>
            </w:tcMar>
            <w:vAlign w:val="center"/>
            <w:hideMark/>
          </w:tcPr>
          <w:p w14:paraId="6C70B9BF"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nil"/>
              <w:left w:val="double" w:sz="4" w:space="0" w:color="auto"/>
              <w:right w:val="single" w:sz="8" w:space="0" w:color="auto"/>
            </w:tcBorders>
            <w:tcMar>
              <w:top w:w="57" w:type="dxa"/>
              <w:bottom w:w="57" w:type="dxa"/>
            </w:tcMar>
            <w:hideMark/>
          </w:tcPr>
          <w:p w14:paraId="3B92C275"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3</w:t>
            </w:r>
            <w:r w:rsidRPr="008165BC">
              <w:rPr>
                <w:rFonts w:ascii="Century" w:eastAsia="ＭＳ 明朝" w:hAnsi="Century" w:cs="ＭＳ Ｐゴシック"/>
                <w:kern w:val="0"/>
                <w:sz w:val="19"/>
                <w:szCs w:val="19"/>
              </w:rPr>
              <w:t xml:space="preserve">　教授会は、前項に規定するもののほか、学長及び学部長その他の教授会が置かれる組織の長（以下この項において「学長等」という。）がつかさどる教育研究に関する事項について審議し、及び学長等の求めに応じ、意見を述べることができる。</w:t>
            </w:r>
          </w:p>
        </w:tc>
      </w:tr>
      <w:tr w:rsidR="00060250" w:rsidRPr="008165BC" w14:paraId="440140CF" w14:textId="77777777" w:rsidTr="008165BC">
        <w:trPr>
          <w:trHeight w:val="713"/>
        </w:trPr>
        <w:tc>
          <w:tcPr>
            <w:tcW w:w="4252" w:type="dxa"/>
            <w:tcBorders>
              <w:top w:val="nil"/>
              <w:left w:val="single" w:sz="8" w:space="0" w:color="auto"/>
              <w:bottom w:val="single" w:sz="8" w:space="0" w:color="auto"/>
              <w:right w:val="double" w:sz="4" w:space="0" w:color="auto"/>
            </w:tcBorders>
            <w:tcMar>
              <w:top w:w="57" w:type="dxa"/>
              <w:bottom w:w="57" w:type="dxa"/>
            </w:tcMar>
            <w:hideMark/>
          </w:tcPr>
          <w:p w14:paraId="542CB8C3"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u w:val="single"/>
              </w:rPr>
              <w:lastRenderedPageBreak/>
              <w:t>2</w:t>
            </w:r>
            <w:r w:rsidRPr="008165BC">
              <w:rPr>
                <w:rFonts w:ascii="Century" w:eastAsia="ＭＳ 明朝" w:hAnsi="Century" w:cs="ＭＳ Ｐゴシック"/>
                <w:kern w:val="0"/>
                <w:sz w:val="19"/>
                <w:szCs w:val="19"/>
              </w:rPr>
              <w:t xml:space="preserve">　教授会の組織には、准教授その他の</w:t>
            </w:r>
            <w:r w:rsidRPr="008165BC">
              <w:rPr>
                <w:rFonts w:ascii="ＭＳ ゴシック" w:eastAsia="ＭＳ ゴシック" w:hAnsi="ＭＳ ゴシック" w:cs="ＭＳ Ｐゴシック"/>
                <w:kern w:val="0"/>
                <w:sz w:val="19"/>
                <w:szCs w:val="19"/>
                <w:u w:val="single"/>
              </w:rPr>
              <w:t>教育研究職員</w:t>
            </w:r>
            <w:r w:rsidRPr="008165BC">
              <w:rPr>
                <w:rFonts w:ascii="Century" w:eastAsia="ＭＳ 明朝" w:hAnsi="Century" w:cs="ＭＳ Ｐゴシック"/>
                <w:kern w:val="0"/>
                <w:sz w:val="19"/>
                <w:szCs w:val="19"/>
              </w:rPr>
              <w:t>を加えることができる。</w:t>
            </w:r>
          </w:p>
          <w:p w14:paraId="52B8F35F"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nil"/>
              <w:left w:val="double" w:sz="4" w:space="0" w:color="auto"/>
              <w:bottom w:val="single" w:sz="8" w:space="0" w:color="auto"/>
              <w:right w:val="single" w:sz="8" w:space="0" w:color="auto"/>
            </w:tcBorders>
            <w:tcMar>
              <w:top w:w="57" w:type="dxa"/>
              <w:bottom w:w="57" w:type="dxa"/>
            </w:tcMar>
          </w:tcPr>
          <w:p w14:paraId="1C5D57E2"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4</w:t>
            </w:r>
            <w:r w:rsidRPr="008165BC">
              <w:rPr>
                <w:rFonts w:ascii="Century" w:eastAsia="ＭＳ 明朝" w:hAnsi="Century" w:cs="ＭＳ Ｐゴシック"/>
                <w:kern w:val="0"/>
                <w:sz w:val="19"/>
                <w:szCs w:val="19"/>
              </w:rPr>
              <w:t xml:space="preserve">　教授会の組織には、准教授その他の職員を加えることができる。</w:t>
            </w:r>
          </w:p>
        </w:tc>
      </w:tr>
    </w:tbl>
    <w:p w14:paraId="7F201884" w14:textId="77777777" w:rsidR="00060250" w:rsidRPr="000F3BFD" w:rsidRDefault="00060250" w:rsidP="00060250"/>
    <w:p w14:paraId="0D597F8F" w14:textId="77777777" w:rsidR="00060250" w:rsidRPr="002E6697" w:rsidRDefault="00060250" w:rsidP="00060250">
      <w:pPr>
        <w:rPr>
          <w:rFonts w:ascii="Century" w:eastAsia="ＭＳ 明朝" w:hAnsi="Century"/>
        </w:rPr>
      </w:pPr>
      <w:r w:rsidRPr="002E6697">
        <w:rPr>
          <w:rFonts w:ascii="Century" w:eastAsia="ＭＳ 明朝" w:hAnsi="Century"/>
        </w:rPr>
        <w:t>＜第</w:t>
      </w:r>
      <w:r w:rsidRPr="002E6697">
        <w:rPr>
          <w:rFonts w:ascii="Century" w:eastAsia="ＭＳ 明朝" w:hAnsi="Century"/>
        </w:rPr>
        <w:t>93</w:t>
      </w:r>
      <w:r w:rsidRPr="002E6697">
        <w:rPr>
          <w:rFonts w:ascii="Century" w:eastAsia="ＭＳ 明朝" w:hAnsi="Century"/>
        </w:rPr>
        <w:t>条　改正理由＞</w:t>
      </w:r>
    </w:p>
    <w:p w14:paraId="3D7F5150"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2014</w:t>
      </w:r>
      <w:r w:rsidRPr="002E6697">
        <w:rPr>
          <w:rFonts w:ascii="Century" w:eastAsia="ＭＳ 明朝" w:hAnsi="Century"/>
        </w:rPr>
        <w:t>年の学校教育法改正によって、改正前の法において重要事項を審議するとされていた教授会は、学長が決定を行うに当たり意見を聴く機関とされ、教授会での審議結果が学部・大学の意思決定に反映されづらい状況が進んでいる。しかしながら、教育研究職員は、専門家集団として、教育・研究に直接的な責任を負っており、教学事項の決定過程への参加の権利を保障されなければならない。現行法ではこれが保障されていないので、改正する必要がある。</w:t>
      </w:r>
    </w:p>
    <w:p w14:paraId="585F4506"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改正案第</w:t>
      </w:r>
      <w:r w:rsidRPr="002E6697">
        <w:rPr>
          <w:rFonts w:ascii="Century" w:eastAsia="ＭＳ 明朝" w:hAnsi="Century"/>
        </w:rPr>
        <w:t>93</w:t>
      </w:r>
      <w:r w:rsidRPr="002E6697">
        <w:rPr>
          <w:rFonts w:ascii="Century" w:eastAsia="ＭＳ 明朝" w:hAnsi="Century"/>
        </w:rPr>
        <w:t>条</w:t>
      </w:r>
      <w:r w:rsidRPr="002E6697">
        <w:rPr>
          <w:rFonts w:ascii="Century" w:eastAsia="ＭＳ 明朝" w:hAnsi="Century"/>
        </w:rPr>
        <w:t>1</w:t>
      </w:r>
      <w:r w:rsidRPr="002E6697">
        <w:rPr>
          <w:rFonts w:ascii="Century" w:eastAsia="ＭＳ 明朝" w:hAnsi="Century"/>
        </w:rPr>
        <w:t>項では、まず「重要事項を審議するため、教授会を置かなければならない」として教授会が重要事項審議の機関であることをあらためて明確化するとともに、教育研究職員による専門的な判断が必要な重要事項をその審議にかかるべき事項として列挙した。</w:t>
      </w:r>
    </w:p>
    <w:p w14:paraId="59E7E4A6"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学部は、研究と教育を支える基本的な組織であり、教授会は学部に責任を負う機関である。この機関は学問的見地と専門性の観点、大学教育の特質を踏まえると民主的討論を通じて運営されることを必要としている。そのため、カリキュラム編成をはじめとする重要事項は学部教授会において審議・決定される必要がある。また、教授会構成員は、これらの重要事項に対する意思決定に共同して責任を負うのであるから、その人事についても、学部教授会において審議・決定される必要があり、それが行われない場合には学生の教育に支障をきたしかねない。</w:t>
      </w:r>
    </w:p>
    <w:p w14:paraId="303B9C9B"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第</w:t>
      </w:r>
      <w:r w:rsidRPr="002E6697">
        <w:rPr>
          <w:rFonts w:ascii="Century" w:eastAsia="ＭＳ 明朝" w:hAnsi="Century"/>
        </w:rPr>
        <w:t>1</w:t>
      </w:r>
      <w:r w:rsidRPr="002E6697">
        <w:rPr>
          <w:rFonts w:ascii="Century" w:eastAsia="ＭＳ 明朝" w:hAnsi="Century"/>
        </w:rPr>
        <w:t>項</w:t>
      </w:r>
      <w:r w:rsidRPr="002E6697">
        <w:rPr>
          <w:rFonts w:ascii="Century" w:eastAsia="ＭＳ 明朝" w:hAnsi="Century"/>
        </w:rPr>
        <w:t>1</w:t>
      </w:r>
      <w:r w:rsidRPr="002E6697">
        <w:rPr>
          <w:rFonts w:ascii="Century" w:eastAsia="ＭＳ 明朝" w:hAnsi="Century"/>
        </w:rPr>
        <w:t>号の教員の人事には、採用・昇任・懲戒・配置転換等が含まれる。</w:t>
      </w:r>
      <w:r w:rsidRPr="002E6697">
        <w:rPr>
          <w:rFonts w:ascii="Century" w:eastAsia="ＭＳ 明朝" w:hAnsi="Century"/>
        </w:rPr>
        <w:t>8</w:t>
      </w:r>
      <w:r w:rsidRPr="002E6697">
        <w:rPr>
          <w:rFonts w:ascii="Century" w:eastAsia="ＭＳ 明朝" w:hAnsi="Century"/>
        </w:rPr>
        <w:t>号のその他重要事項には、学部事項に限定されず、キャンパス移転や学部の統廃合等組織再編など、全学事項を含む。</w:t>
      </w:r>
    </w:p>
    <w:p w14:paraId="79F3BA26"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改正案第</w:t>
      </w:r>
      <w:r w:rsidRPr="002E6697">
        <w:rPr>
          <w:rFonts w:ascii="Century" w:eastAsia="ＭＳ 明朝" w:hAnsi="Century"/>
        </w:rPr>
        <w:t>4</w:t>
      </w:r>
      <w:r w:rsidRPr="002E6697">
        <w:rPr>
          <w:rFonts w:ascii="Century" w:eastAsia="ＭＳ 明朝" w:hAnsi="Century"/>
        </w:rPr>
        <w:t>項は、教育・研究に関わる重要事項を審議する教授会は、教育研究活動を担う教育研究職員で構成されることを明確にした。なお、教育研究職員以外の職員もまた大学にとっての重要な構成員であり、それぞれの職務に基づく組織への関与が尊重されなければならないが、上述の理由から教育・研究に責任を負う教授会構成員とすることとはしない。</w:t>
      </w:r>
    </w:p>
    <w:p w14:paraId="16394DD3"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学部以外の教育研究上の基本となる組織についても、第</w:t>
      </w:r>
      <w:r w:rsidRPr="002E6697">
        <w:rPr>
          <w:rFonts w:ascii="Century" w:eastAsia="ＭＳ 明朝" w:hAnsi="Century"/>
        </w:rPr>
        <w:t>93</w:t>
      </w:r>
      <w:r w:rsidRPr="002E6697">
        <w:rPr>
          <w:rFonts w:ascii="Century" w:eastAsia="ＭＳ 明朝" w:hAnsi="Century"/>
        </w:rPr>
        <w:t>条の教授会に関する規定が準用されるべきであることを付言しておく。</w:t>
      </w:r>
    </w:p>
    <w:p w14:paraId="591C45A5" w14:textId="77777777" w:rsidR="008F6BA9" w:rsidRDefault="008F6BA9" w:rsidP="00B7189B">
      <w:pPr>
        <w:rPr>
          <w:rFonts w:ascii="Century" w:eastAsia="ＭＳ 明朝" w:hAnsi="Century"/>
        </w:rPr>
      </w:pPr>
    </w:p>
    <w:p w14:paraId="67426E11" w14:textId="39A43835" w:rsidR="00B7189B" w:rsidRDefault="00B7189B">
      <w:pPr>
        <w:widowControl/>
        <w:jc w:val="left"/>
        <w:rPr>
          <w:rFonts w:ascii="Century" w:eastAsia="ＭＳ ゴシック" w:hAnsi="Century" w:cstheme="majorBidi"/>
          <w:b/>
          <w:bCs/>
          <w:sz w:val="26"/>
          <w:szCs w:val="26"/>
        </w:rPr>
      </w:pPr>
    </w:p>
    <w:p w14:paraId="427B2653" w14:textId="77777777" w:rsidR="008021D6" w:rsidRDefault="008021D6">
      <w:pPr>
        <w:widowControl/>
        <w:jc w:val="left"/>
        <w:rPr>
          <w:rFonts w:ascii="Century" w:eastAsia="ＭＳ ゴシック" w:hAnsi="Century" w:cstheme="majorBidi"/>
          <w:b/>
          <w:bCs/>
          <w:sz w:val="26"/>
          <w:szCs w:val="26"/>
        </w:rPr>
      </w:pPr>
      <w:r>
        <w:rPr>
          <w:rFonts w:ascii="Century" w:eastAsia="ＭＳ ゴシック" w:hAnsi="Century"/>
          <w:b/>
          <w:bCs/>
          <w:sz w:val="26"/>
          <w:szCs w:val="26"/>
        </w:rPr>
        <w:br w:type="page"/>
      </w:r>
    </w:p>
    <w:p w14:paraId="19C64882" w14:textId="77777777" w:rsidR="00892E42" w:rsidRPr="00AB3E4D" w:rsidRDefault="00892E42" w:rsidP="00892E42">
      <w:pPr>
        <w:pStyle w:val="1"/>
        <w:rPr>
          <w:rFonts w:ascii="Century" w:eastAsia="ＭＳ ゴシック" w:hAnsi="Century"/>
          <w:b/>
          <w:bCs/>
          <w:sz w:val="26"/>
          <w:szCs w:val="26"/>
        </w:rPr>
      </w:pPr>
      <w:bookmarkStart w:id="50" w:name="_Toc207003960"/>
      <w:r w:rsidRPr="00C44C27">
        <w:rPr>
          <w:rFonts w:ascii="Century" w:eastAsia="ＭＳ ゴシック" w:hAnsi="Century" w:hint="eastAsia"/>
          <w:b/>
          <w:bCs/>
          <w:sz w:val="26"/>
          <w:szCs w:val="26"/>
        </w:rPr>
        <w:lastRenderedPageBreak/>
        <w:t>６</w:t>
      </w:r>
      <w:r w:rsidRPr="00C44C27">
        <w:rPr>
          <w:rFonts w:ascii="Century" w:eastAsia="ＭＳ ゴシック" w:hAnsi="Century"/>
          <w:b/>
          <w:bCs/>
          <w:sz w:val="26"/>
          <w:szCs w:val="26"/>
        </w:rPr>
        <w:t>．大学</w:t>
      </w:r>
      <w:r w:rsidRPr="00AB3E4D">
        <w:rPr>
          <w:rFonts w:ascii="Century" w:eastAsia="ＭＳ ゴシック" w:hAnsi="Century"/>
          <w:b/>
          <w:bCs/>
          <w:sz w:val="26"/>
          <w:szCs w:val="26"/>
        </w:rPr>
        <w:t>教</w:t>
      </w:r>
      <w:r w:rsidRPr="00AB3E4D">
        <w:rPr>
          <w:rFonts w:ascii="Century" w:eastAsia="ＭＳ ゴシック" w:hAnsi="Century" w:hint="eastAsia"/>
          <w:b/>
          <w:bCs/>
          <w:sz w:val="26"/>
          <w:szCs w:val="26"/>
        </w:rPr>
        <w:t>職</w:t>
      </w:r>
      <w:r w:rsidRPr="00AB3E4D">
        <w:rPr>
          <w:rFonts w:ascii="Century" w:eastAsia="ＭＳ ゴシック" w:hAnsi="Century"/>
          <w:b/>
          <w:bCs/>
          <w:sz w:val="26"/>
          <w:szCs w:val="26"/>
        </w:rPr>
        <w:t>員の</w:t>
      </w:r>
      <w:r w:rsidRPr="00AB3E4D">
        <w:rPr>
          <w:rFonts w:ascii="Century" w:eastAsia="ＭＳ ゴシック" w:hAnsi="Century" w:hint="eastAsia"/>
          <w:b/>
          <w:bCs/>
          <w:sz w:val="26"/>
          <w:szCs w:val="26"/>
        </w:rPr>
        <w:t>地位の確立と待遇の改善</w:t>
      </w:r>
      <w:bookmarkEnd w:id="50"/>
    </w:p>
    <w:p w14:paraId="66D86B75" w14:textId="77777777" w:rsidR="00892E42" w:rsidRPr="00AB3E4D" w:rsidRDefault="00892E42" w:rsidP="00892E42"/>
    <w:p w14:paraId="179F453E" w14:textId="77777777" w:rsidR="00892E42" w:rsidRPr="00AB3E4D" w:rsidRDefault="00892E42" w:rsidP="00892E42">
      <w:pPr>
        <w:pStyle w:val="2"/>
      </w:pPr>
      <w:bookmarkStart w:id="51" w:name="_Toc207003961"/>
      <w:r w:rsidRPr="00AB3E4D">
        <w:rPr>
          <w:rFonts w:hint="eastAsia"/>
        </w:rPr>
        <w:t>（１）大学専任教員の地位を不安定にした大学教員任期法</w:t>
      </w:r>
      <w:bookmarkEnd w:id="51"/>
    </w:p>
    <w:p w14:paraId="543017EA" w14:textId="77777777" w:rsidR="00892E42" w:rsidRPr="00AB3E4D" w:rsidRDefault="00892E42" w:rsidP="00892E42">
      <w:pPr>
        <w:ind w:firstLineChars="100" w:firstLine="210"/>
        <w:rPr>
          <w:rFonts w:ascii="Century" w:eastAsia="ＭＳ 明朝" w:hAnsi="Century"/>
          <w:szCs w:val="21"/>
        </w:rPr>
      </w:pPr>
      <w:r w:rsidRPr="00AB3E4D">
        <w:rPr>
          <w:rFonts w:ascii="Century" w:eastAsia="ＭＳ 明朝" w:hAnsi="Century"/>
          <w:szCs w:val="21"/>
        </w:rPr>
        <w:t>大学の教員等の任期に関する法律（大学教員任期法</w:t>
      </w:r>
      <w:r w:rsidRPr="00AB3E4D">
        <w:rPr>
          <w:rFonts w:ascii="Century" w:eastAsia="ＭＳ 明朝" w:hAnsi="Century" w:hint="eastAsia"/>
          <w:szCs w:val="21"/>
        </w:rPr>
        <w:t>、</w:t>
      </w:r>
      <w:r w:rsidRPr="00AB3E4D">
        <w:rPr>
          <w:rFonts w:ascii="Century" w:eastAsia="ＭＳ 明朝" w:hAnsi="Century" w:hint="eastAsia"/>
          <w:szCs w:val="21"/>
        </w:rPr>
        <w:t>1</w:t>
      </w:r>
      <w:r w:rsidRPr="00AB3E4D">
        <w:rPr>
          <w:rFonts w:ascii="Century" w:eastAsia="ＭＳ 明朝" w:hAnsi="Century"/>
          <w:szCs w:val="21"/>
        </w:rPr>
        <w:t>997</w:t>
      </w:r>
      <w:r w:rsidRPr="00AB3E4D">
        <w:rPr>
          <w:rFonts w:ascii="Century" w:eastAsia="ＭＳ 明朝" w:hAnsi="Century" w:hint="eastAsia"/>
          <w:szCs w:val="21"/>
        </w:rPr>
        <w:t>年</w:t>
      </w:r>
      <w:r w:rsidRPr="00AB3E4D">
        <w:rPr>
          <w:rFonts w:ascii="Century" w:eastAsia="ＭＳ 明朝" w:hAnsi="Century" w:hint="eastAsia"/>
          <w:szCs w:val="21"/>
        </w:rPr>
        <w:t>8</w:t>
      </w:r>
      <w:r w:rsidRPr="00AB3E4D">
        <w:rPr>
          <w:rFonts w:ascii="Century" w:eastAsia="ＭＳ 明朝" w:hAnsi="Century" w:hint="eastAsia"/>
          <w:szCs w:val="21"/>
        </w:rPr>
        <w:t>月施行</w:t>
      </w:r>
      <w:r w:rsidRPr="00AB3E4D">
        <w:rPr>
          <w:rFonts w:ascii="Century" w:eastAsia="ＭＳ 明朝" w:hAnsi="Century"/>
          <w:szCs w:val="21"/>
        </w:rPr>
        <w:t>）</w:t>
      </w:r>
      <w:r w:rsidRPr="00AB3E4D">
        <w:rPr>
          <w:rFonts w:ascii="Century" w:eastAsia="ＭＳ 明朝" w:hAnsi="Century" w:hint="eastAsia"/>
          <w:szCs w:val="21"/>
        </w:rPr>
        <w:t>は、</w:t>
      </w:r>
      <w:r w:rsidRPr="00AB3E4D">
        <w:rPr>
          <w:rFonts w:ascii="Century" w:eastAsia="ＭＳ 明朝" w:hAnsi="Century"/>
          <w:szCs w:val="21"/>
        </w:rPr>
        <w:t>当時の労働基準法</w:t>
      </w:r>
      <w:r w:rsidRPr="00AB3E4D">
        <w:rPr>
          <w:rFonts w:ascii="Century" w:eastAsia="ＭＳ 明朝" w:hAnsi="Century" w:hint="eastAsia"/>
          <w:szCs w:val="21"/>
        </w:rPr>
        <w:t>が</w:t>
      </w:r>
      <w:r w:rsidRPr="00AB3E4D">
        <w:rPr>
          <w:rFonts w:ascii="Century" w:eastAsia="ＭＳ 明朝" w:hAnsi="Century"/>
          <w:szCs w:val="21"/>
        </w:rPr>
        <w:t>1</w:t>
      </w:r>
      <w:r w:rsidRPr="00AB3E4D">
        <w:rPr>
          <w:rFonts w:ascii="Century" w:eastAsia="ＭＳ 明朝" w:hAnsi="Century"/>
          <w:szCs w:val="21"/>
        </w:rPr>
        <w:t>年を超える期間を定め</w:t>
      </w:r>
      <w:r w:rsidRPr="00AB3E4D">
        <w:rPr>
          <w:rFonts w:ascii="Century" w:eastAsia="ＭＳ 明朝" w:hAnsi="Century" w:hint="eastAsia"/>
          <w:szCs w:val="21"/>
        </w:rPr>
        <w:t>た</w:t>
      </w:r>
      <w:r w:rsidRPr="00AB3E4D">
        <w:rPr>
          <w:rFonts w:ascii="Century" w:eastAsia="ＭＳ 明朝" w:hAnsi="Century"/>
          <w:szCs w:val="21"/>
        </w:rPr>
        <w:t>雇用を禁止していた</w:t>
      </w:r>
      <w:r w:rsidRPr="00AB3E4D">
        <w:rPr>
          <w:rFonts w:ascii="Century" w:eastAsia="ＭＳ 明朝" w:hAnsi="Century" w:hint="eastAsia"/>
          <w:szCs w:val="21"/>
        </w:rPr>
        <w:t>にもかかわらず</w:t>
      </w:r>
      <w:r w:rsidRPr="00AB3E4D">
        <w:rPr>
          <w:rFonts w:ascii="Century" w:eastAsia="ＭＳ 明朝" w:hAnsi="Century"/>
          <w:szCs w:val="21"/>
        </w:rPr>
        <w:t>、その例外として、大学の専任教員に</w:t>
      </w:r>
      <w:r w:rsidRPr="00AB3E4D">
        <w:rPr>
          <w:rFonts w:ascii="Century" w:eastAsia="ＭＳ 明朝" w:hAnsi="Century"/>
          <w:szCs w:val="21"/>
        </w:rPr>
        <w:t>1</w:t>
      </w:r>
      <w:r w:rsidRPr="00AB3E4D">
        <w:rPr>
          <w:rFonts w:ascii="Century" w:eastAsia="ＭＳ 明朝" w:hAnsi="Century"/>
          <w:szCs w:val="21"/>
        </w:rPr>
        <w:t>年超の任期付き雇用を認めたものであった。大学教員任期法は、</w:t>
      </w:r>
      <w:r w:rsidRPr="00AB3E4D">
        <w:rPr>
          <w:rFonts w:ascii="ＭＳ 明朝" w:eastAsia="ＭＳ 明朝" w:hAnsi="ＭＳ 明朝" w:hint="eastAsia"/>
          <w:szCs w:val="21"/>
        </w:rPr>
        <w:t>(ⅰ)</w:t>
      </w:r>
      <w:r w:rsidRPr="00AB3E4D">
        <w:rPr>
          <w:rFonts w:ascii="Century" w:eastAsia="ＭＳ 明朝" w:hAnsi="Century"/>
          <w:szCs w:val="21"/>
        </w:rPr>
        <w:t>先端的・学際的・総合的な教育研究であることなど教育研究の分野・方法の特性から特に必要な場合、</w:t>
      </w:r>
      <w:r w:rsidRPr="00AB3E4D">
        <w:rPr>
          <w:rFonts w:ascii="ＭＳ 明朝" w:eastAsia="ＭＳ 明朝" w:hAnsi="ＭＳ 明朝" w:hint="eastAsia"/>
          <w:szCs w:val="21"/>
        </w:rPr>
        <w:t>(ⅱ)</w:t>
      </w:r>
      <w:r w:rsidRPr="00AB3E4D">
        <w:rPr>
          <w:rFonts w:ascii="Century" w:eastAsia="ＭＳ 明朝" w:hAnsi="Century"/>
          <w:szCs w:val="21"/>
        </w:rPr>
        <w:t>助教、</w:t>
      </w:r>
      <w:r w:rsidRPr="00AB3E4D">
        <w:rPr>
          <w:rFonts w:ascii="ＭＳ 明朝" w:eastAsia="ＭＳ 明朝" w:hAnsi="ＭＳ 明朝" w:hint="eastAsia"/>
          <w:szCs w:val="21"/>
        </w:rPr>
        <w:t>(ⅲ)</w:t>
      </w:r>
      <w:r w:rsidRPr="00AB3E4D">
        <w:rPr>
          <w:rFonts w:ascii="Century" w:eastAsia="ＭＳ 明朝" w:hAnsi="Century"/>
          <w:szCs w:val="21"/>
        </w:rPr>
        <w:t>特定の計画に基づき期間を定めて教育研究を行う場合、という条件を満たす場合に</w:t>
      </w:r>
      <w:r w:rsidRPr="00AB3E4D">
        <w:rPr>
          <w:rFonts w:ascii="Century" w:eastAsia="ＭＳ 明朝" w:hAnsi="Century" w:hint="eastAsia"/>
          <w:szCs w:val="21"/>
        </w:rPr>
        <w:t>のみ</w:t>
      </w:r>
      <w:r w:rsidRPr="00AB3E4D">
        <w:rPr>
          <w:rFonts w:ascii="Century" w:eastAsia="ＭＳ 明朝" w:hAnsi="Century"/>
          <w:szCs w:val="21"/>
        </w:rPr>
        <w:t>任期付きでの雇用を認めるものである。しかし文科省は、専任教員全員を任期法に基づく任期付きとすることも可能と</w:t>
      </w:r>
      <w:r w:rsidRPr="00AB3E4D">
        <w:rPr>
          <w:rFonts w:ascii="Century" w:eastAsia="ＭＳ 明朝" w:hAnsi="Century" w:hint="eastAsia"/>
          <w:szCs w:val="21"/>
        </w:rPr>
        <w:t>の</w:t>
      </w:r>
      <w:r w:rsidRPr="00AB3E4D">
        <w:rPr>
          <w:rFonts w:ascii="Century" w:eastAsia="ＭＳ 明朝" w:hAnsi="Century"/>
          <w:szCs w:val="21"/>
        </w:rPr>
        <w:t>施行通知を出し、任期制</w:t>
      </w:r>
      <w:r w:rsidRPr="00AB3E4D">
        <w:rPr>
          <w:rFonts w:ascii="Century" w:eastAsia="ＭＳ 明朝" w:hAnsi="Century" w:hint="eastAsia"/>
          <w:szCs w:val="21"/>
        </w:rPr>
        <w:t>導入</w:t>
      </w:r>
      <w:r w:rsidRPr="00AB3E4D">
        <w:rPr>
          <w:rFonts w:ascii="Century" w:eastAsia="ＭＳ 明朝" w:hAnsi="Century"/>
          <w:szCs w:val="21"/>
        </w:rPr>
        <w:t>を促進してきた。</w:t>
      </w:r>
    </w:p>
    <w:p w14:paraId="54125548" w14:textId="77777777" w:rsidR="00892E42" w:rsidRDefault="00892E42" w:rsidP="00892E42">
      <w:pPr>
        <w:ind w:firstLineChars="100" w:firstLine="210"/>
        <w:rPr>
          <w:rFonts w:ascii="Century" w:eastAsia="ＭＳ 明朝" w:hAnsi="Century"/>
          <w:szCs w:val="21"/>
        </w:rPr>
      </w:pPr>
      <w:r w:rsidRPr="00AB3E4D">
        <w:rPr>
          <w:rFonts w:ascii="Century" w:eastAsia="ＭＳ 明朝" w:hAnsi="Century" w:hint="eastAsia"/>
          <w:szCs w:val="21"/>
        </w:rPr>
        <w:t>これにより、一般</w:t>
      </w:r>
      <w:r w:rsidRPr="00AB3E4D">
        <w:rPr>
          <w:rFonts w:ascii="Century" w:eastAsia="ＭＳ 明朝" w:hAnsi="Century"/>
          <w:szCs w:val="21"/>
        </w:rPr>
        <w:t>の専任教員と何ら変わりがないのに、</w:t>
      </w:r>
      <w:r w:rsidRPr="00AB3E4D">
        <w:rPr>
          <w:rFonts w:ascii="ＭＳ 明朝" w:eastAsia="ＭＳ 明朝" w:hAnsi="ＭＳ 明朝" w:hint="eastAsia"/>
          <w:szCs w:val="21"/>
        </w:rPr>
        <w:t>(ⅰ)</w:t>
      </w:r>
      <w:r w:rsidRPr="00AB3E4D">
        <w:rPr>
          <w:rFonts w:ascii="Century" w:eastAsia="ＭＳ 明朝" w:hAnsi="Century"/>
          <w:szCs w:val="21"/>
        </w:rPr>
        <w:t>を拡大解釈して任期付き雇用とする運用がまかりとお</w:t>
      </w:r>
      <w:r w:rsidRPr="00AB3E4D">
        <w:rPr>
          <w:rFonts w:ascii="Century" w:eastAsia="ＭＳ 明朝" w:hAnsi="Century" w:hint="eastAsia"/>
          <w:szCs w:val="21"/>
        </w:rPr>
        <w:t>り、</w:t>
      </w:r>
      <w:r w:rsidRPr="00AB3E4D">
        <w:rPr>
          <w:rFonts w:ascii="Century" w:eastAsia="ＭＳ 明朝" w:hAnsi="Century"/>
          <w:szCs w:val="21"/>
        </w:rPr>
        <w:t>専任教員への任期制導入が急速に広</w:t>
      </w:r>
      <w:r w:rsidRPr="00AB3E4D">
        <w:rPr>
          <w:rFonts w:ascii="Century" w:eastAsia="ＭＳ 明朝" w:hAnsi="Century" w:hint="eastAsia"/>
          <w:szCs w:val="21"/>
        </w:rPr>
        <w:t>がった。</w:t>
      </w:r>
      <w:r w:rsidRPr="00AB3E4D">
        <w:rPr>
          <w:rFonts w:ascii="Century" w:eastAsia="ＭＳ 明朝" w:hAnsi="Century"/>
          <w:szCs w:val="21"/>
        </w:rPr>
        <w:t>私立大学において</w:t>
      </w:r>
      <w:r w:rsidRPr="00AB3E4D">
        <w:rPr>
          <w:rFonts w:ascii="Century" w:eastAsia="ＭＳ 明朝" w:hAnsi="Century" w:hint="eastAsia"/>
          <w:szCs w:val="21"/>
        </w:rPr>
        <w:t>は、</w:t>
      </w:r>
      <w:r w:rsidRPr="00AB3E4D">
        <w:rPr>
          <w:rFonts w:ascii="Century" w:eastAsia="ＭＳ 明朝" w:hAnsi="Century"/>
          <w:szCs w:val="21"/>
        </w:rPr>
        <w:t>任期付き雇用が人件費削減の手段と化し</w:t>
      </w:r>
      <w:r w:rsidRPr="00AB3E4D">
        <w:rPr>
          <w:rFonts w:ascii="Century" w:eastAsia="ＭＳ 明朝" w:hAnsi="Century" w:hint="eastAsia"/>
          <w:szCs w:val="21"/>
        </w:rPr>
        <w:t>ている。</w:t>
      </w:r>
    </w:p>
    <w:p w14:paraId="5E5E8CDC" w14:textId="338C9314" w:rsidR="00892E42" w:rsidRDefault="00892E42" w:rsidP="00892E42">
      <w:pPr>
        <w:ind w:firstLineChars="100" w:firstLine="210"/>
        <w:rPr>
          <w:rFonts w:ascii="Century" w:eastAsia="ＭＳ 明朝" w:hAnsi="Century"/>
          <w:szCs w:val="21"/>
        </w:rPr>
      </w:pPr>
      <w:r>
        <w:rPr>
          <w:rFonts w:ascii="Century" w:eastAsia="ＭＳ 明朝" w:hAnsi="Century" w:hint="eastAsia"/>
          <w:szCs w:val="21"/>
        </w:rPr>
        <w:t>さらに、</w:t>
      </w:r>
      <w:r>
        <w:rPr>
          <w:rFonts w:ascii="Century" w:eastAsia="ＭＳ 明朝" w:hAnsi="Century" w:hint="eastAsia"/>
          <w:szCs w:val="21"/>
        </w:rPr>
        <w:t>2012</w:t>
      </w:r>
      <w:r>
        <w:rPr>
          <w:rFonts w:ascii="Century" w:eastAsia="ＭＳ 明朝" w:hAnsi="Century" w:hint="eastAsia"/>
          <w:szCs w:val="21"/>
        </w:rPr>
        <w:t>年の労働契約法改正によって、有期雇用が</w:t>
      </w:r>
      <w:r>
        <w:rPr>
          <w:rFonts w:ascii="Century" w:eastAsia="ＭＳ 明朝" w:hAnsi="Century" w:hint="eastAsia"/>
          <w:szCs w:val="21"/>
        </w:rPr>
        <w:t>5</w:t>
      </w:r>
      <w:r>
        <w:rPr>
          <w:rFonts w:ascii="Century" w:eastAsia="ＭＳ 明朝" w:hAnsi="Century" w:hint="eastAsia"/>
          <w:szCs w:val="21"/>
        </w:rPr>
        <w:t>年を超えて継続する場合に無期転換（申込）権を付与する無期転換ルールが導入されたが、翌</w:t>
      </w:r>
      <w:r>
        <w:rPr>
          <w:rFonts w:ascii="Century" w:eastAsia="ＭＳ 明朝" w:hAnsi="Century" w:hint="eastAsia"/>
          <w:szCs w:val="21"/>
        </w:rPr>
        <w:t>2013</w:t>
      </w:r>
      <w:r>
        <w:rPr>
          <w:rFonts w:ascii="Century" w:eastAsia="ＭＳ 明朝" w:hAnsi="Century" w:hint="eastAsia"/>
          <w:szCs w:val="21"/>
        </w:rPr>
        <w:t>年に大学教員任期法が改正され、任期法に基づき有期契約を締結した教員は</w:t>
      </w:r>
      <w:r>
        <w:rPr>
          <w:rFonts w:ascii="Century" w:eastAsia="ＭＳ 明朝" w:hAnsi="Century" w:hint="eastAsia"/>
          <w:szCs w:val="21"/>
        </w:rPr>
        <w:t>10</w:t>
      </w:r>
      <w:r>
        <w:rPr>
          <w:rFonts w:ascii="Century" w:eastAsia="ＭＳ 明朝" w:hAnsi="Century" w:hint="eastAsia"/>
          <w:szCs w:val="21"/>
        </w:rPr>
        <w:t>年を超えなければ無期転換権が発生しないという特例が持ち込まれた。研究開発力強化法（現在は科学技術イノベーション活性化法）による研究者も同じく</w:t>
      </w:r>
      <w:r>
        <w:rPr>
          <w:rFonts w:ascii="Century" w:eastAsia="ＭＳ 明朝" w:hAnsi="Century" w:hint="eastAsia"/>
          <w:szCs w:val="21"/>
        </w:rPr>
        <w:t>10</w:t>
      </w:r>
      <w:r>
        <w:rPr>
          <w:rFonts w:ascii="Century" w:eastAsia="ＭＳ 明朝" w:hAnsi="Century" w:hint="eastAsia"/>
          <w:szCs w:val="21"/>
        </w:rPr>
        <w:t>年特例の扱いとなった。近年では、任期法適用の教員に対する解雇（雇止め）が争われた事件で、教員の訴えを退ける不当な最高裁判決が出された。この最高裁判決を</w:t>
      </w:r>
      <w:r w:rsidR="007E7009">
        <w:rPr>
          <w:rFonts w:ascii="Century" w:eastAsia="ＭＳ 明朝" w:hAnsi="Century" w:hint="eastAsia"/>
          <w:szCs w:val="21"/>
        </w:rPr>
        <w:t>踏襲</w:t>
      </w:r>
      <w:r>
        <w:rPr>
          <w:rFonts w:ascii="Century" w:eastAsia="ＭＳ 明朝" w:hAnsi="Century" w:hint="eastAsia"/>
          <w:szCs w:val="21"/>
        </w:rPr>
        <w:t>した司法の判断により、非常勤講師への任期法適用を認める不当判決まで出る事態となっている。こうした流れを断ち切らなければ、私大淘汰政策のなかで、任期法の恣意的な解釈による有期雇用の増加、解雇事件の多発が危惧される。</w:t>
      </w:r>
    </w:p>
    <w:p w14:paraId="6C4ECEBA" w14:textId="77777777" w:rsidR="00892E42" w:rsidRDefault="00892E42" w:rsidP="00892E42">
      <w:pPr>
        <w:ind w:firstLineChars="100" w:firstLine="210"/>
        <w:rPr>
          <w:rFonts w:ascii="Century" w:eastAsia="ＭＳ 明朝" w:hAnsi="Century"/>
          <w:szCs w:val="21"/>
        </w:rPr>
      </w:pPr>
      <w:r>
        <w:rPr>
          <w:rFonts w:ascii="Century" w:eastAsia="ＭＳ 明朝" w:hAnsi="Century" w:hint="eastAsia"/>
          <w:szCs w:val="21"/>
        </w:rPr>
        <w:t>大学教員・研究者も賃金にもとづいて生計を立てる労働者であり、特例によって労働者としての権利を奪われることがあってはならない。</w:t>
      </w:r>
    </w:p>
    <w:p w14:paraId="265DAA9C" w14:textId="77777777" w:rsidR="00892E42" w:rsidRDefault="00892E42" w:rsidP="00892E42">
      <w:pPr>
        <w:rPr>
          <w:rFonts w:ascii="Century" w:eastAsia="ＭＳ 明朝" w:hAnsi="Century"/>
          <w:szCs w:val="21"/>
        </w:rPr>
      </w:pPr>
    </w:p>
    <w:p w14:paraId="7266F205" w14:textId="77777777" w:rsidR="00892E42" w:rsidRPr="00AB3E4D" w:rsidRDefault="00892E42" w:rsidP="00892E42">
      <w:pPr>
        <w:pStyle w:val="2"/>
      </w:pPr>
      <w:bookmarkStart w:id="52" w:name="_Toc207003962"/>
      <w:r w:rsidRPr="00AB3E4D">
        <w:rPr>
          <w:rFonts w:hint="eastAsia"/>
        </w:rPr>
        <w:t>（２）専任教員への任期付き雇用の拡大による深刻な影響</w:t>
      </w:r>
      <w:bookmarkEnd w:id="52"/>
    </w:p>
    <w:p w14:paraId="725F915D" w14:textId="77777777" w:rsidR="00892E42" w:rsidRDefault="00892E42" w:rsidP="00892E42">
      <w:pPr>
        <w:ind w:firstLineChars="100" w:firstLine="210"/>
        <w:rPr>
          <w:rFonts w:ascii="Century" w:eastAsia="ＭＳ 明朝" w:hAnsi="Century"/>
          <w:szCs w:val="21"/>
        </w:rPr>
      </w:pPr>
      <w:r w:rsidRPr="00E16BEA">
        <w:rPr>
          <w:rFonts w:ascii="Century" w:eastAsia="ＭＳ 明朝" w:hAnsi="Century" w:hint="eastAsia"/>
          <w:szCs w:val="21"/>
        </w:rPr>
        <w:t>「科学技術研究調査報告」（</w:t>
      </w:r>
      <w:r w:rsidRPr="00E16BEA">
        <w:rPr>
          <w:rFonts w:ascii="Century" w:eastAsia="ＭＳ 明朝" w:hAnsi="Century"/>
          <w:szCs w:val="21"/>
        </w:rPr>
        <w:t>202</w:t>
      </w:r>
      <w:r>
        <w:rPr>
          <w:rFonts w:ascii="Century" w:eastAsia="ＭＳ 明朝" w:hAnsi="Century" w:hint="eastAsia"/>
          <w:szCs w:val="21"/>
        </w:rPr>
        <w:t>4</w:t>
      </w:r>
      <w:r w:rsidRPr="00E16BEA">
        <w:rPr>
          <w:rFonts w:ascii="Century" w:eastAsia="ＭＳ 明朝" w:hAnsi="Century"/>
          <w:szCs w:val="21"/>
        </w:rPr>
        <w:t>年）によれば、私立大学の</w:t>
      </w:r>
      <w:r>
        <w:rPr>
          <w:rFonts w:ascii="Century" w:eastAsia="ＭＳ 明朝" w:hAnsi="Century" w:hint="eastAsia"/>
          <w:szCs w:val="21"/>
        </w:rPr>
        <w:t>本務教員</w:t>
      </w:r>
      <w:r>
        <w:rPr>
          <w:rFonts w:ascii="Century" w:eastAsia="ＭＳ 明朝" w:hAnsi="Century" w:hint="eastAsia"/>
          <w:szCs w:val="21"/>
        </w:rPr>
        <w:t>11</w:t>
      </w:r>
      <w:r>
        <w:rPr>
          <w:rFonts w:ascii="Century" w:eastAsia="ＭＳ 明朝" w:hAnsi="Century" w:hint="eastAsia"/>
          <w:szCs w:val="21"/>
        </w:rPr>
        <w:t>万</w:t>
      </w:r>
      <w:r>
        <w:rPr>
          <w:rFonts w:ascii="Century" w:eastAsia="ＭＳ 明朝" w:hAnsi="Century" w:hint="eastAsia"/>
          <w:szCs w:val="21"/>
        </w:rPr>
        <w:t>2,611</w:t>
      </w:r>
      <w:r>
        <w:rPr>
          <w:rFonts w:ascii="Century" w:eastAsia="ＭＳ 明朝" w:hAnsi="Century" w:hint="eastAsia"/>
          <w:szCs w:val="21"/>
        </w:rPr>
        <w:t>人に対し、任期の定めのない教員は</w:t>
      </w:r>
      <w:r>
        <w:rPr>
          <w:rFonts w:ascii="Century" w:eastAsia="ＭＳ 明朝" w:hAnsi="Century" w:hint="eastAsia"/>
          <w:szCs w:val="21"/>
        </w:rPr>
        <w:t>78,342</w:t>
      </w:r>
      <w:r>
        <w:rPr>
          <w:rFonts w:ascii="Century" w:eastAsia="ＭＳ 明朝" w:hAnsi="Century" w:hint="eastAsia"/>
          <w:szCs w:val="21"/>
        </w:rPr>
        <w:t>人である。これから試算すれば</w:t>
      </w:r>
      <w:r>
        <w:rPr>
          <w:rFonts w:ascii="Century" w:eastAsia="ＭＳ 明朝" w:hAnsi="Century" w:hint="eastAsia"/>
          <w:szCs w:val="21"/>
        </w:rPr>
        <w:t>30.4</w:t>
      </w:r>
      <w:r>
        <w:rPr>
          <w:rFonts w:ascii="Century" w:eastAsia="ＭＳ 明朝" w:hAnsi="Century" w:hint="eastAsia"/>
          <w:szCs w:val="21"/>
        </w:rPr>
        <w:t>％もの教員が有期雇用となっている。文科省の調査「研究者・教員等の雇用状況に関する調査（</w:t>
      </w:r>
      <w:r>
        <w:rPr>
          <w:rFonts w:ascii="Century" w:eastAsia="ＭＳ 明朝" w:hAnsi="Century" w:hint="eastAsia"/>
          <w:szCs w:val="21"/>
        </w:rPr>
        <w:t>2024</w:t>
      </w:r>
      <w:r>
        <w:rPr>
          <w:rFonts w:ascii="Century" w:eastAsia="ＭＳ 明朝" w:hAnsi="Century" w:hint="eastAsia"/>
          <w:szCs w:val="21"/>
        </w:rPr>
        <w:t>年度）」によれば、私立大学では</w:t>
      </w:r>
      <w:r>
        <w:rPr>
          <w:rFonts w:ascii="Century" w:eastAsia="ＭＳ 明朝" w:hAnsi="Century" w:hint="eastAsia"/>
          <w:szCs w:val="21"/>
        </w:rPr>
        <w:t>47,363</w:t>
      </w:r>
      <w:r>
        <w:rPr>
          <w:rFonts w:ascii="Century" w:eastAsia="ＭＳ 明朝" w:hAnsi="Century" w:hint="eastAsia"/>
          <w:szCs w:val="21"/>
        </w:rPr>
        <w:t>人が無期転換ルールの特例対象となっている。</w:t>
      </w:r>
    </w:p>
    <w:p w14:paraId="57589E2F" w14:textId="77777777" w:rsidR="00892E42" w:rsidRPr="00AB3E4D" w:rsidRDefault="00892E42" w:rsidP="00892E42">
      <w:pPr>
        <w:ind w:firstLineChars="100" w:firstLine="210"/>
        <w:rPr>
          <w:rFonts w:ascii="Century" w:eastAsia="ＭＳ 明朝" w:hAnsi="Century"/>
          <w:szCs w:val="21"/>
        </w:rPr>
      </w:pPr>
      <w:r w:rsidRPr="00AB3E4D">
        <w:rPr>
          <w:rFonts w:ascii="Century" w:eastAsia="ＭＳ 明朝" w:hAnsi="Century"/>
          <w:szCs w:val="21"/>
        </w:rPr>
        <w:t>専任教員への任期</w:t>
      </w:r>
      <w:r w:rsidRPr="00AB3E4D">
        <w:rPr>
          <w:rFonts w:ascii="Century" w:eastAsia="ＭＳ 明朝" w:hAnsi="Century" w:hint="eastAsia"/>
          <w:szCs w:val="21"/>
        </w:rPr>
        <w:t>付き雇用の</w:t>
      </w:r>
      <w:r w:rsidRPr="00AB3E4D">
        <w:rPr>
          <w:rFonts w:ascii="Century" w:eastAsia="ＭＳ 明朝" w:hAnsi="Century"/>
          <w:szCs w:val="21"/>
        </w:rPr>
        <w:t>拡大は、教員の地位と生活を不安定に</w:t>
      </w:r>
      <w:r w:rsidRPr="00AB3E4D">
        <w:rPr>
          <w:rFonts w:ascii="Century" w:eastAsia="ＭＳ 明朝" w:hAnsi="Century" w:hint="eastAsia"/>
          <w:szCs w:val="21"/>
        </w:rPr>
        <w:t>するだけでなく</w:t>
      </w:r>
      <w:r w:rsidRPr="00AB3E4D">
        <w:rPr>
          <w:rFonts w:ascii="Century" w:eastAsia="ＭＳ 明朝" w:hAnsi="Century"/>
          <w:szCs w:val="21"/>
        </w:rPr>
        <w:t>、大学の教育研究に重大な弊害をもたらしている。公平・公正な基準も審査もないまま</w:t>
      </w:r>
      <w:r w:rsidRPr="00AB3E4D">
        <w:rPr>
          <w:rFonts w:ascii="Century" w:eastAsia="ＭＳ 明朝" w:hAnsi="Century" w:hint="eastAsia"/>
          <w:szCs w:val="21"/>
        </w:rPr>
        <w:t>での不当な</w:t>
      </w:r>
      <w:r w:rsidRPr="00AB3E4D">
        <w:rPr>
          <w:rFonts w:ascii="Century" w:eastAsia="ＭＳ 明朝" w:hAnsi="Century"/>
          <w:szCs w:val="21"/>
        </w:rPr>
        <w:t>雇い止めが横行し、一部の私大では専任教員の最初の雇用時は全員を任期付きとし、いわば試用期間のように悪用しているところさえある。任期更新の権限をもつ理事者の教育研究への不当な介入が行われ、教育研究活動の自由が侵害されている。教育においては、教員が定着しないことから、学部であれば</w:t>
      </w:r>
      <w:r w:rsidRPr="00AB3E4D">
        <w:rPr>
          <w:rFonts w:ascii="Century" w:eastAsia="ＭＳ 明朝" w:hAnsi="Century" w:hint="eastAsia"/>
          <w:szCs w:val="21"/>
        </w:rPr>
        <w:t>4</w:t>
      </w:r>
      <w:r w:rsidRPr="00AB3E4D">
        <w:rPr>
          <w:rFonts w:ascii="Century" w:eastAsia="ＭＳ 明朝" w:hAnsi="Century" w:hint="eastAsia"/>
          <w:szCs w:val="21"/>
        </w:rPr>
        <w:t>年間の</w:t>
      </w:r>
      <w:r w:rsidRPr="00AB3E4D">
        <w:rPr>
          <w:rFonts w:ascii="Century" w:eastAsia="ＭＳ 明朝" w:hAnsi="Century"/>
          <w:szCs w:val="21"/>
        </w:rPr>
        <w:t>学生の教育に責任が果たせない状況を生んでいる。大学の管理運営では、任期のない専任教員に業務が集中し、深刻な多忙化をもたらし、</w:t>
      </w:r>
      <w:r w:rsidRPr="00AB3E4D">
        <w:rPr>
          <w:rFonts w:ascii="Century" w:eastAsia="ＭＳ 明朝" w:hAnsi="Century" w:hint="eastAsia"/>
          <w:szCs w:val="21"/>
        </w:rPr>
        <w:t>教育・</w:t>
      </w:r>
      <w:r w:rsidRPr="00AB3E4D">
        <w:rPr>
          <w:rFonts w:ascii="Century" w:eastAsia="ＭＳ 明朝" w:hAnsi="Century"/>
          <w:szCs w:val="21"/>
        </w:rPr>
        <w:t>研究の時間が奪われている</w:t>
      </w:r>
      <w:r w:rsidRPr="00AB3E4D">
        <w:rPr>
          <w:rFonts w:ascii="Century" w:eastAsia="ＭＳ 明朝" w:hAnsi="Century" w:hint="eastAsia"/>
          <w:szCs w:val="21"/>
        </w:rPr>
        <w:t>（上記調査結果では総職務時間のうち学内事務等に従事した時間の割合は、任期付き教員より任期なし教員の方が高い）</w:t>
      </w:r>
      <w:r w:rsidRPr="00AB3E4D">
        <w:rPr>
          <w:rFonts w:ascii="Century" w:eastAsia="ＭＳ 明朝" w:hAnsi="Century"/>
          <w:szCs w:val="21"/>
        </w:rPr>
        <w:t>。</w:t>
      </w:r>
      <w:r w:rsidRPr="00AB3E4D">
        <w:rPr>
          <w:rFonts w:ascii="Century" w:eastAsia="ＭＳ 明朝" w:hAnsi="Century" w:hint="eastAsia"/>
        </w:rPr>
        <w:t>大学教員は、安定した地位が保障されてこそ、教育・研究が遂行できる。</w:t>
      </w:r>
      <w:r w:rsidRPr="00AB3E4D">
        <w:rPr>
          <w:rFonts w:ascii="Century" w:eastAsia="ＭＳ 明朝" w:hAnsi="Century" w:hint="eastAsia"/>
        </w:rPr>
        <w:lastRenderedPageBreak/>
        <w:t>しかし、</w:t>
      </w:r>
      <w:r w:rsidRPr="00AB3E4D">
        <w:rPr>
          <w:rFonts w:ascii="Century" w:eastAsia="ＭＳ 明朝" w:hAnsi="Century"/>
          <w:szCs w:val="21"/>
        </w:rPr>
        <w:t>任期付き雇用の拡大は、教育・研究、大学の運営に不可欠な継続性・安定性や教員の集団的協働を阻害し、私立大学の充実・発展に重大な影響を及ぼしているのである。</w:t>
      </w:r>
    </w:p>
    <w:p w14:paraId="7DB96596" w14:textId="77777777" w:rsidR="00892E42" w:rsidRPr="00AB3E4D" w:rsidRDefault="00892E42" w:rsidP="00892E42">
      <w:pPr>
        <w:rPr>
          <w:rFonts w:ascii="Century" w:eastAsia="ＭＳ 明朝" w:hAnsi="Century"/>
        </w:rPr>
      </w:pPr>
    </w:p>
    <w:p w14:paraId="4C7B16A4" w14:textId="77777777" w:rsidR="00892E42" w:rsidRPr="000D0CF9" w:rsidRDefault="00892E42" w:rsidP="00892E42">
      <w:pPr>
        <w:pStyle w:val="2"/>
      </w:pPr>
      <w:bookmarkStart w:id="53" w:name="_Toc207003963"/>
      <w:r w:rsidRPr="00AB3E4D">
        <w:rPr>
          <w:rFonts w:ascii="ＭＳ 明朝" w:hAnsi="ＭＳ 明朝" w:hint="eastAsia"/>
        </w:rPr>
        <w:t>（３）</w:t>
      </w:r>
      <w:r w:rsidRPr="000D0CF9">
        <w:rPr>
          <w:rFonts w:hint="eastAsia"/>
        </w:rPr>
        <w:t>大学設置基準の改悪で、専任教員制度が新たな基幹教員制度に取り替わる</w:t>
      </w:r>
      <w:bookmarkEnd w:id="53"/>
    </w:p>
    <w:p w14:paraId="292061D4" w14:textId="2E827304" w:rsidR="00892E42" w:rsidRDefault="00892E42" w:rsidP="00892E42">
      <w:pPr>
        <w:ind w:firstLineChars="100" w:firstLine="210"/>
        <w:rPr>
          <w:rFonts w:ascii="Century" w:eastAsia="ＭＳ 明朝" w:hAnsi="Century"/>
        </w:rPr>
      </w:pPr>
      <w:r w:rsidRPr="00AB3E4D">
        <w:rPr>
          <w:rFonts w:ascii="Century" w:eastAsia="ＭＳ 明朝" w:hAnsi="Century"/>
        </w:rPr>
        <w:t>文科省は、こうした状況を改善するどころか、専任教員制度そのものを無くす大学設置基準の重大な改悪を</w:t>
      </w:r>
      <w:r>
        <w:rPr>
          <w:rFonts w:ascii="Century" w:eastAsia="ＭＳ 明朝" w:hAnsi="Century" w:hint="eastAsia"/>
        </w:rPr>
        <w:t>行った</w:t>
      </w:r>
      <w:r w:rsidRPr="00AB3E4D">
        <w:rPr>
          <w:rFonts w:ascii="Century" w:eastAsia="ＭＳ 明朝" w:hAnsi="Century"/>
        </w:rPr>
        <w:t>（</w:t>
      </w:r>
      <w:r w:rsidRPr="00AB3E4D">
        <w:rPr>
          <w:rFonts w:ascii="Century" w:eastAsia="ＭＳ 明朝" w:hAnsi="Century"/>
        </w:rPr>
        <w:t>2022</w:t>
      </w:r>
      <w:r w:rsidRPr="00AB3E4D">
        <w:rPr>
          <w:rFonts w:ascii="Century" w:eastAsia="ＭＳ 明朝" w:hAnsi="Century"/>
        </w:rPr>
        <w:t>年</w:t>
      </w:r>
      <w:r w:rsidRPr="00AB3E4D">
        <w:rPr>
          <w:rFonts w:ascii="Century" w:eastAsia="ＭＳ 明朝" w:hAnsi="Century"/>
        </w:rPr>
        <w:t>10</w:t>
      </w:r>
      <w:r w:rsidRPr="00AB3E4D">
        <w:rPr>
          <w:rFonts w:ascii="Century" w:eastAsia="ＭＳ 明朝" w:hAnsi="Century"/>
        </w:rPr>
        <w:t>月</w:t>
      </w:r>
      <w:r w:rsidRPr="00AB3E4D">
        <w:rPr>
          <w:rFonts w:ascii="Century" w:eastAsia="ＭＳ 明朝" w:hAnsi="Century"/>
        </w:rPr>
        <w:t>1</w:t>
      </w:r>
      <w:r w:rsidRPr="00AB3E4D">
        <w:rPr>
          <w:rFonts w:ascii="Century" w:eastAsia="ＭＳ 明朝" w:hAnsi="Century"/>
        </w:rPr>
        <w:t>日施行）。教員は一つの大学において専任教員となり教育・研究に従事すると定めた「専任教員」</w:t>
      </w:r>
      <w:r>
        <w:rPr>
          <w:rFonts w:ascii="Century" w:eastAsia="ＭＳ 明朝" w:hAnsi="Century" w:hint="eastAsia"/>
        </w:rPr>
        <w:t>制度を</w:t>
      </w:r>
      <w:r w:rsidRPr="00AB3E4D">
        <w:rPr>
          <w:rFonts w:ascii="Century" w:eastAsia="ＭＳ 明朝" w:hAnsi="Century"/>
        </w:rPr>
        <w:t>、「基幹教員</w:t>
      </w:r>
      <w:r>
        <w:rPr>
          <w:rFonts w:ascii="Century" w:eastAsia="ＭＳ 明朝" w:hAnsi="Century" w:hint="eastAsia"/>
        </w:rPr>
        <w:t>」制度に取り替えた</w:t>
      </w:r>
      <w:r w:rsidRPr="00AB3E4D">
        <w:rPr>
          <w:rFonts w:ascii="Century" w:eastAsia="ＭＳ 明朝" w:hAnsi="Century"/>
        </w:rPr>
        <w:t>。基幹教員</w:t>
      </w:r>
      <w:r w:rsidRPr="00AB3E4D">
        <w:rPr>
          <w:rFonts w:ascii="Century" w:eastAsia="ＭＳ 明朝" w:hAnsi="Century" w:hint="eastAsia"/>
        </w:rPr>
        <w:t>に</w:t>
      </w:r>
      <w:r w:rsidRPr="00AB3E4D">
        <w:rPr>
          <w:rFonts w:ascii="Century" w:eastAsia="ＭＳ 明朝" w:hAnsi="Century"/>
        </w:rPr>
        <w:t>は、従来の専任教員のほかに、</w:t>
      </w:r>
      <w:r w:rsidRPr="00AB3E4D">
        <w:rPr>
          <w:rFonts w:ascii="ＭＳ 明朝" w:eastAsia="ＭＳ 明朝" w:hAnsi="ＭＳ 明朝" w:cs="ＭＳ 明朝" w:hint="eastAsia"/>
        </w:rPr>
        <w:t>①</w:t>
      </w:r>
      <w:r w:rsidRPr="00AB3E4D">
        <w:rPr>
          <w:rFonts w:ascii="Century" w:eastAsia="ＭＳ 明朝" w:hAnsi="Century"/>
        </w:rPr>
        <w:t>「教育課程の編成その他の学部の運営について責任を担う」ことを条件に、</w:t>
      </w:r>
      <w:r w:rsidRPr="00AB3E4D">
        <w:rPr>
          <w:rFonts w:ascii="ＭＳ 明朝" w:eastAsia="ＭＳ 明朝" w:hAnsi="ＭＳ 明朝" w:cs="ＭＳ 明朝" w:hint="eastAsia"/>
        </w:rPr>
        <w:t>②</w:t>
      </w:r>
      <w:r w:rsidRPr="00AB3E4D">
        <w:rPr>
          <w:rFonts w:ascii="Century" w:eastAsia="ＭＳ 明朝" w:hAnsi="Century"/>
        </w:rPr>
        <w:t>一年につき</w:t>
      </w:r>
      <w:r w:rsidRPr="00AB3E4D">
        <w:rPr>
          <w:rFonts w:ascii="Century" w:eastAsia="ＭＳ 明朝" w:hAnsi="Century"/>
        </w:rPr>
        <w:t>8</w:t>
      </w:r>
      <w:r w:rsidRPr="00AB3E4D">
        <w:rPr>
          <w:rFonts w:ascii="Century" w:eastAsia="ＭＳ 明朝" w:hAnsi="Century"/>
        </w:rPr>
        <w:t>単位以上の授業科目を担当する者、を加える</w:t>
      </w:r>
      <w:r w:rsidRPr="00AB3E4D">
        <w:rPr>
          <w:rFonts w:ascii="Century" w:eastAsia="ＭＳ 明朝" w:hAnsi="Century" w:hint="eastAsia"/>
        </w:rPr>
        <w:t>としている</w:t>
      </w:r>
      <w:r w:rsidRPr="00AB3E4D">
        <w:rPr>
          <w:rFonts w:ascii="Century" w:eastAsia="ＭＳ 明朝" w:hAnsi="Century"/>
        </w:rPr>
        <w:t>。この新たに加える者は非常勤であってもよい。また、必要最低教員数のうち、従来の専任教員は</w:t>
      </w:r>
      <w:r w:rsidRPr="00AB3E4D">
        <w:rPr>
          <w:rFonts w:ascii="Century" w:eastAsia="ＭＳ 明朝" w:hAnsi="Century" w:hint="eastAsia"/>
        </w:rPr>
        <w:t>4</w:t>
      </w:r>
      <w:r w:rsidRPr="00AB3E4D">
        <w:rPr>
          <w:rFonts w:ascii="Century" w:eastAsia="ＭＳ 明朝" w:hAnsi="Century" w:hint="eastAsia"/>
        </w:rPr>
        <w:t>分の</w:t>
      </w:r>
      <w:r w:rsidRPr="00AB3E4D">
        <w:rPr>
          <w:rFonts w:ascii="Century" w:eastAsia="ＭＳ 明朝" w:hAnsi="Century" w:hint="eastAsia"/>
        </w:rPr>
        <w:t>3</w:t>
      </w:r>
      <w:r w:rsidRPr="00AB3E4D">
        <w:rPr>
          <w:rFonts w:ascii="Century" w:eastAsia="ＭＳ 明朝" w:hAnsi="Century" w:hint="eastAsia"/>
        </w:rPr>
        <w:t>でよく</w:t>
      </w:r>
      <w:r w:rsidRPr="00AB3E4D">
        <w:rPr>
          <w:rFonts w:ascii="Century" w:eastAsia="ＭＳ 明朝" w:hAnsi="Century"/>
        </w:rPr>
        <w:t>、新たに加える者を</w:t>
      </w:r>
      <w:r w:rsidRPr="00AB3E4D">
        <w:rPr>
          <w:rFonts w:ascii="Century" w:eastAsia="ＭＳ 明朝" w:hAnsi="Century" w:hint="eastAsia"/>
        </w:rPr>
        <w:t>4</w:t>
      </w:r>
      <w:r w:rsidRPr="00AB3E4D">
        <w:rPr>
          <w:rFonts w:ascii="Century" w:eastAsia="ＭＳ 明朝" w:hAnsi="Century" w:hint="eastAsia"/>
        </w:rPr>
        <w:t>分の</w:t>
      </w:r>
      <w:r w:rsidRPr="00AB3E4D">
        <w:rPr>
          <w:rFonts w:ascii="Century" w:eastAsia="ＭＳ 明朝" w:hAnsi="Century" w:hint="eastAsia"/>
        </w:rPr>
        <w:t>1</w:t>
      </w:r>
      <w:r w:rsidRPr="00AB3E4D">
        <w:rPr>
          <w:rFonts w:ascii="Century" w:eastAsia="ＭＳ 明朝" w:hAnsi="Century" w:hint="eastAsia"/>
        </w:rPr>
        <w:t>まで</w:t>
      </w:r>
      <w:r w:rsidRPr="00AB3E4D">
        <w:rPr>
          <w:rFonts w:ascii="Century" w:eastAsia="ＭＳ 明朝" w:hAnsi="Century"/>
        </w:rPr>
        <w:t>カウントできるとし</w:t>
      </w:r>
      <w:r>
        <w:rPr>
          <w:rFonts w:ascii="Century" w:eastAsia="ＭＳ 明朝" w:hAnsi="Century" w:hint="eastAsia"/>
        </w:rPr>
        <w:t>た</w:t>
      </w:r>
      <w:r w:rsidRPr="00AB3E4D">
        <w:rPr>
          <w:rFonts w:ascii="Century" w:eastAsia="ＭＳ 明朝" w:hAnsi="Century"/>
        </w:rPr>
        <w:t>。</w:t>
      </w:r>
    </w:p>
    <w:p w14:paraId="5A55CA18" w14:textId="77777777" w:rsidR="00892E42" w:rsidRPr="00AB3E4D" w:rsidRDefault="00892E42" w:rsidP="00892E42">
      <w:pPr>
        <w:ind w:firstLineChars="100" w:firstLine="210"/>
        <w:rPr>
          <w:rFonts w:ascii="Century" w:eastAsia="ＭＳ 明朝" w:hAnsi="Century"/>
        </w:rPr>
      </w:pPr>
      <w:r w:rsidRPr="00AB3E4D">
        <w:rPr>
          <w:rFonts w:ascii="Century" w:eastAsia="ＭＳ 明朝" w:hAnsi="Century" w:hint="eastAsia"/>
        </w:rPr>
        <w:t>日本私大教連</w:t>
      </w:r>
      <w:r>
        <w:rPr>
          <w:rFonts w:ascii="Century" w:eastAsia="ＭＳ 明朝" w:hAnsi="Century" w:hint="eastAsia"/>
        </w:rPr>
        <w:t>は文科省に対し、人件費切下げの手段に使われかねない危険性を指摘するなど、基幹教員制度をめぐる問題点を追及した。その結果、施行通知や</w:t>
      </w:r>
      <w:r>
        <w:rPr>
          <w:rFonts w:ascii="Century" w:eastAsia="ＭＳ 明朝" w:hAnsi="Century" w:hint="eastAsia"/>
        </w:rPr>
        <w:t>Q</w:t>
      </w:r>
      <w:r>
        <w:rPr>
          <w:rFonts w:ascii="Century" w:eastAsia="ＭＳ 明朝" w:hAnsi="Century" w:hint="eastAsia"/>
        </w:rPr>
        <w:t>＆</w:t>
      </w:r>
      <w:r>
        <w:rPr>
          <w:rFonts w:ascii="Century" w:eastAsia="ＭＳ 明朝" w:hAnsi="Century" w:hint="eastAsia"/>
        </w:rPr>
        <w:t>A</w:t>
      </w:r>
      <w:r>
        <w:rPr>
          <w:rFonts w:ascii="Century" w:eastAsia="ＭＳ 明朝" w:hAnsi="Century" w:hint="eastAsia"/>
        </w:rPr>
        <w:t>において、「</w:t>
      </w:r>
      <w:r w:rsidRPr="006E075F">
        <w:rPr>
          <w:rFonts w:ascii="Century" w:eastAsia="ＭＳ 明朝" w:hAnsi="Century" w:hint="eastAsia"/>
        </w:rPr>
        <w:t>基幹教員制度については、人員削減を意図したものではな</w:t>
      </w:r>
      <w:r>
        <w:rPr>
          <w:rFonts w:ascii="Century" w:eastAsia="ＭＳ 明朝" w:hAnsi="Century" w:hint="eastAsia"/>
        </w:rPr>
        <w:t>い」、</w:t>
      </w:r>
      <w:r w:rsidRPr="006E075F">
        <w:rPr>
          <w:rFonts w:ascii="Century" w:eastAsia="ＭＳ 明朝" w:hAnsi="Century" w:hint="eastAsia"/>
        </w:rPr>
        <w:t>各大学等が設置する教授会や教務委員会等の会議に</w:t>
      </w:r>
      <w:r>
        <w:rPr>
          <w:rFonts w:ascii="Century" w:eastAsia="ＭＳ 明朝" w:hAnsi="Century" w:hint="eastAsia"/>
        </w:rPr>
        <w:t>「</w:t>
      </w:r>
      <w:r w:rsidRPr="006E075F">
        <w:rPr>
          <w:rFonts w:ascii="Century" w:eastAsia="ＭＳ 明朝" w:hAnsi="Century" w:hint="eastAsia"/>
        </w:rPr>
        <w:t>構成員として直接的かつ実質的に参画することが求められる</w:t>
      </w:r>
      <w:r>
        <w:rPr>
          <w:rFonts w:ascii="Century" w:eastAsia="ＭＳ 明朝" w:hAnsi="Century" w:hint="eastAsia"/>
        </w:rPr>
        <w:t>」といった歯止めをかける記述が盛り込まれた。日本私大教連が</w:t>
      </w:r>
      <w:r>
        <w:rPr>
          <w:rFonts w:ascii="Century" w:eastAsia="ＭＳ 明朝" w:hAnsi="Century" w:hint="eastAsia"/>
        </w:rPr>
        <w:t>2024</w:t>
      </w:r>
      <w:r>
        <w:rPr>
          <w:rFonts w:ascii="Century" w:eastAsia="ＭＳ 明朝" w:hAnsi="Century" w:hint="eastAsia"/>
        </w:rPr>
        <w:t>年夏に実施した実態調査では、まだ悪用が広がっている状況にはないが、私大淘汰政策がすすめられるもとで、</w:t>
      </w:r>
      <w:r w:rsidRPr="00AB3E4D">
        <w:rPr>
          <w:rFonts w:ascii="Century" w:eastAsia="ＭＳ 明朝" w:hAnsi="Century"/>
        </w:rPr>
        <w:t>非常勤・任期付き雇用</w:t>
      </w:r>
      <w:r>
        <w:rPr>
          <w:rFonts w:ascii="Century" w:eastAsia="ＭＳ 明朝" w:hAnsi="Century" w:hint="eastAsia"/>
        </w:rPr>
        <w:t>が横行しかねない。</w:t>
      </w:r>
    </w:p>
    <w:p w14:paraId="2836F0E2" w14:textId="77777777" w:rsidR="00892E42" w:rsidRPr="00AB3E4D" w:rsidRDefault="00892E42" w:rsidP="00892E42">
      <w:pPr>
        <w:rPr>
          <w:rFonts w:ascii="Century" w:eastAsia="ＭＳ 明朝" w:hAnsi="Century"/>
        </w:rPr>
      </w:pPr>
    </w:p>
    <w:p w14:paraId="5EC3D2BC" w14:textId="77777777" w:rsidR="00892E42" w:rsidRPr="00AB3E4D" w:rsidRDefault="00892E42" w:rsidP="00892E42">
      <w:pPr>
        <w:pStyle w:val="2"/>
      </w:pPr>
      <w:bookmarkStart w:id="54" w:name="_Toc207003964"/>
      <w:r w:rsidRPr="00AB3E4D">
        <w:rPr>
          <w:rFonts w:hint="eastAsia"/>
        </w:rPr>
        <w:t>（４）ユネスコ「高等教育の教育職員の地位に関する勧告」が示す解決の方向性</w:t>
      </w:r>
      <w:bookmarkEnd w:id="54"/>
    </w:p>
    <w:p w14:paraId="19785ED3" w14:textId="77777777" w:rsidR="00892E42" w:rsidRPr="00AB3E4D" w:rsidRDefault="00892E42" w:rsidP="00892E42">
      <w:pPr>
        <w:rPr>
          <w:rFonts w:ascii="Century" w:eastAsia="ＭＳ 明朝" w:hAnsi="Century"/>
        </w:rPr>
      </w:pPr>
      <w:r w:rsidRPr="00AB3E4D">
        <w:rPr>
          <w:rFonts w:ascii="Century" w:eastAsia="ＭＳ 明朝" w:hAnsi="Century"/>
        </w:rPr>
        <w:t xml:space="preserve">　大学が権力や支配に屈することなく、教育・研究をつうじて平和と福祉に貢献</w:t>
      </w:r>
      <w:r w:rsidRPr="00AB3E4D">
        <w:rPr>
          <w:rFonts w:ascii="Century" w:eastAsia="ＭＳ 明朝" w:hAnsi="Century" w:hint="eastAsia"/>
        </w:rPr>
        <w:t>できるため</w:t>
      </w:r>
      <w:r w:rsidRPr="00AB3E4D">
        <w:rPr>
          <w:rFonts w:ascii="Century" w:eastAsia="ＭＳ 明朝" w:hAnsi="Century"/>
        </w:rPr>
        <w:t>には、教員の「身分は尊重され、待遇の適正」が期せられなければならない（教育基本法</w:t>
      </w:r>
      <w:r w:rsidRPr="00AB3E4D">
        <w:rPr>
          <w:rFonts w:ascii="Century" w:eastAsia="ＭＳ 明朝" w:hAnsi="Century" w:hint="eastAsia"/>
        </w:rPr>
        <w:t>9</w:t>
      </w:r>
      <w:r w:rsidRPr="00AB3E4D">
        <w:rPr>
          <w:rFonts w:ascii="Century" w:eastAsia="ＭＳ 明朝" w:hAnsi="Century" w:hint="eastAsia"/>
        </w:rPr>
        <w:t>条</w:t>
      </w:r>
      <w:r w:rsidRPr="00AB3E4D">
        <w:rPr>
          <w:rFonts w:ascii="Century" w:eastAsia="ＭＳ 明朝" w:hAnsi="Century" w:hint="eastAsia"/>
        </w:rPr>
        <w:t>2</w:t>
      </w:r>
      <w:r w:rsidRPr="00AB3E4D">
        <w:rPr>
          <w:rFonts w:ascii="Century" w:eastAsia="ＭＳ 明朝" w:hAnsi="Century" w:hint="eastAsia"/>
        </w:rPr>
        <w:t>項</w:t>
      </w:r>
      <w:r w:rsidRPr="00AB3E4D">
        <w:rPr>
          <w:rFonts w:ascii="Century" w:eastAsia="ＭＳ 明朝" w:hAnsi="Century"/>
        </w:rPr>
        <w:t>）。とりわけ大学教員</w:t>
      </w:r>
      <w:r w:rsidRPr="00AB3E4D">
        <w:rPr>
          <w:rFonts w:ascii="Century" w:eastAsia="ＭＳ 明朝" w:hAnsi="Century" w:hint="eastAsia"/>
        </w:rPr>
        <w:t>の地位の確立</w:t>
      </w:r>
      <w:r w:rsidRPr="00AB3E4D">
        <w:rPr>
          <w:rFonts w:ascii="Century" w:eastAsia="ＭＳ 明朝" w:hAnsi="Century"/>
        </w:rPr>
        <w:t>は、</w:t>
      </w:r>
      <w:r w:rsidRPr="00AB3E4D">
        <w:rPr>
          <w:rFonts w:ascii="Century" w:eastAsia="ＭＳ 明朝" w:hAnsi="Century" w:hint="eastAsia"/>
        </w:rPr>
        <w:t>憲法が定める</w:t>
      </w:r>
      <w:r w:rsidRPr="00AB3E4D">
        <w:rPr>
          <w:rFonts w:ascii="Century" w:eastAsia="ＭＳ 明朝" w:hAnsi="Century"/>
        </w:rPr>
        <w:t>学問の自由、大学の自治の要として</w:t>
      </w:r>
      <w:r w:rsidRPr="00AB3E4D">
        <w:rPr>
          <w:rFonts w:ascii="Century" w:eastAsia="ＭＳ 明朝" w:hAnsi="Century" w:hint="eastAsia"/>
        </w:rPr>
        <w:t>不可欠</w:t>
      </w:r>
      <w:r w:rsidRPr="00AB3E4D">
        <w:rPr>
          <w:rFonts w:ascii="Century" w:eastAsia="ＭＳ 明朝" w:hAnsi="Century"/>
        </w:rPr>
        <w:t>である。このことは</w:t>
      </w:r>
      <w:r w:rsidRPr="00AB3E4D">
        <w:rPr>
          <w:rFonts w:ascii="Century" w:eastAsia="ＭＳ 明朝" w:hAnsi="Century" w:hint="eastAsia"/>
        </w:rPr>
        <w:t>、</w:t>
      </w:r>
      <w:r w:rsidRPr="00AB3E4D">
        <w:rPr>
          <w:rFonts w:ascii="Century" w:eastAsia="ＭＳ 明朝" w:hAnsi="Century"/>
        </w:rPr>
        <w:t>ユネスコ「高等教育の教育職員の地位に関する勧告」（以下、「ユネスコ地位勧告」）</w:t>
      </w:r>
      <w:r w:rsidRPr="00AB3E4D">
        <w:rPr>
          <w:rFonts w:ascii="Century" w:eastAsia="ＭＳ 明朝" w:hAnsi="Century" w:hint="eastAsia"/>
        </w:rPr>
        <w:t>においても重視されている国際的な認識である。</w:t>
      </w:r>
    </w:p>
    <w:p w14:paraId="39DA870A" w14:textId="77777777" w:rsidR="00892E42" w:rsidRPr="00AB3E4D" w:rsidRDefault="00892E42" w:rsidP="00892E42">
      <w:pPr>
        <w:rPr>
          <w:rFonts w:ascii="Century" w:eastAsia="ＭＳ 明朝" w:hAnsi="Century"/>
        </w:rPr>
      </w:pPr>
      <w:r w:rsidRPr="00AB3E4D">
        <w:rPr>
          <w:rFonts w:ascii="Century" w:eastAsia="ＭＳ 明朝" w:hAnsi="Century"/>
        </w:rPr>
        <w:t xml:space="preserve">　ユネスコ地位勧告は、</w:t>
      </w:r>
      <w:r w:rsidRPr="00AB3E4D">
        <w:rPr>
          <w:rFonts w:ascii="Century" w:eastAsia="ＭＳ 明朝" w:hAnsi="Century" w:hint="eastAsia"/>
        </w:rPr>
        <w:t>大学教員は</w:t>
      </w:r>
      <w:r w:rsidRPr="00AB3E4D">
        <w:rPr>
          <w:rFonts w:ascii="Century" w:eastAsia="ＭＳ 明朝" w:hAnsi="Century"/>
        </w:rPr>
        <w:t>「人類および現代社会の発展</w:t>
      </w:r>
      <w:r w:rsidRPr="00AB3E4D">
        <w:rPr>
          <w:rFonts w:ascii="Century" w:eastAsia="ＭＳ 明朝" w:hAnsi="Century" w:hint="eastAsia"/>
        </w:rPr>
        <w:t>」に「決定的な役割」を果たしており、その役割を果たすために大学教員には、学問の自由をはじめとする諸権利、身分・待遇の確立、教員集団による大学の自治が保障されなければならないことを明示した勧告である（補足資料１「高等教育の教育職員の地位に関する勧告（抜粋）」参照）。保障されるべき権利・自由の内容、意義についても具体的に述べている。</w:t>
      </w:r>
    </w:p>
    <w:p w14:paraId="0F7B61ED" w14:textId="77777777" w:rsidR="00892E42" w:rsidRPr="00AB3E4D" w:rsidRDefault="00892E42" w:rsidP="00892E42">
      <w:pPr>
        <w:ind w:firstLineChars="100" w:firstLine="210"/>
        <w:rPr>
          <w:rFonts w:ascii="Century" w:eastAsia="ＭＳ 明朝" w:hAnsi="Century"/>
        </w:rPr>
      </w:pPr>
      <w:r w:rsidRPr="00AB3E4D">
        <w:rPr>
          <w:rFonts w:ascii="Century" w:eastAsia="ＭＳ 明朝" w:hAnsi="Century" w:hint="eastAsia"/>
        </w:rPr>
        <w:t>例えば大学の自治について、「</w:t>
      </w:r>
      <w:r w:rsidRPr="00AB3E4D">
        <w:rPr>
          <w:rFonts w:ascii="Century" w:eastAsia="ＭＳ 明朝" w:hAnsi="Century"/>
        </w:rPr>
        <w:t>自治は、学問の自由が機関という形態をとったものであり、高等教育の教育職員と教育機関に委ねられた機能を適切に遂行することを保障するための必須条件である</w:t>
      </w:r>
      <w:r w:rsidRPr="00AB3E4D">
        <w:rPr>
          <w:rFonts w:ascii="Century" w:eastAsia="ＭＳ 明朝" w:hAnsi="Century" w:hint="eastAsia"/>
        </w:rPr>
        <w:t>」とし、「</w:t>
      </w:r>
      <w:r w:rsidRPr="00AB3E4D">
        <w:rPr>
          <w:rFonts w:ascii="Century" w:eastAsia="ＭＳ 明朝" w:hAnsi="Century"/>
        </w:rPr>
        <w:t>加盟国は、高等教育機関の自治にたいするいかなる筋からの脅威であろうとも高等教育機関を保護するべき義務がある</w:t>
      </w:r>
      <w:r w:rsidRPr="00AB3E4D">
        <w:rPr>
          <w:rFonts w:ascii="Century" w:eastAsia="ＭＳ 明朝" w:hAnsi="Century" w:hint="eastAsia"/>
        </w:rPr>
        <w:t>」と述べている。</w:t>
      </w:r>
    </w:p>
    <w:p w14:paraId="0B688C08" w14:textId="77777777" w:rsidR="00892E42" w:rsidRPr="00AB3E4D" w:rsidRDefault="00892E42" w:rsidP="00892E42">
      <w:pPr>
        <w:rPr>
          <w:rFonts w:ascii="Century" w:eastAsia="ＭＳ 明朝" w:hAnsi="Century"/>
        </w:rPr>
      </w:pPr>
      <w:r w:rsidRPr="00AB3E4D">
        <w:rPr>
          <w:rFonts w:ascii="Century" w:eastAsia="ＭＳ 明朝" w:hAnsi="Century" w:hint="eastAsia"/>
        </w:rPr>
        <w:t xml:space="preserve">　また、教育職員を代表する団体＝教職員組合の役割と地位についての諸原則を明示していることも重要である。なかでも次の事項は注目すべきである。「高等教育の教育職員を代表する団体は、教育の進歩に大きく貢献することができ、したがって、理事者その他のかかわりのある団体とともに、高等教育の政策決定にふくまれる勢力としてみなされ、かつ認識されなければならない。」すなわち政府・文科省が私大政策を審議・決定するにあたり、中教審等の委員会から教職員組合</w:t>
      </w:r>
      <w:r w:rsidRPr="00AB3E4D">
        <w:rPr>
          <w:rFonts w:ascii="Century" w:eastAsia="ＭＳ 明朝" w:hAnsi="Century" w:hint="eastAsia"/>
        </w:rPr>
        <w:lastRenderedPageBreak/>
        <w:t>を排除していることは、国際社会の合意に反することなのである。</w:t>
      </w:r>
    </w:p>
    <w:p w14:paraId="44D0B498" w14:textId="77777777" w:rsidR="00892E42" w:rsidRPr="00AB3E4D" w:rsidRDefault="00892E42" w:rsidP="00892E42">
      <w:pPr>
        <w:ind w:firstLineChars="100" w:firstLine="210"/>
        <w:rPr>
          <w:rFonts w:ascii="Century" w:eastAsia="ＭＳ 明朝" w:hAnsi="Century"/>
        </w:rPr>
      </w:pPr>
      <w:r w:rsidRPr="00AB3E4D">
        <w:rPr>
          <w:rFonts w:ascii="Century" w:eastAsia="ＭＳ 明朝" w:hAnsi="Century"/>
        </w:rPr>
        <w:t>ユネスコ地位勧告は採択から</w:t>
      </w:r>
      <w:r w:rsidRPr="00AB3E4D">
        <w:rPr>
          <w:rFonts w:ascii="Century" w:eastAsia="ＭＳ 明朝" w:hAnsi="Century" w:hint="eastAsia"/>
        </w:rPr>
        <w:t>30</w:t>
      </w:r>
      <w:r w:rsidRPr="00AB3E4D">
        <w:rPr>
          <w:rFonts w:ascii="Century" w:eastAsia="ＭＳ 明朝" w:hAnsi="Century"/>
        </w:rPr>
        <w:t>年</w:t>
      </w:r>
      <w:r w:rsidRPr="00AB3E4D">
        <w:rPr>
          <w:rFonts w:ascii="Century" w:eastAsia="ＭＳ 明朝" w:hAnsi="Century" w:hint="eastAsia"/>
        </w:rPr>
        <w:t>近く経とうとしている</w:t>
      </w:r>
      <w:r w:rsidRPr="00AB3E4D">
        <w:rPr>
          <w:rFonts w:ascii="Century" w:eastAsia="ＭＳ 明朝" w:hAnsi="Century"/>
        </w:rPr>
        <w:t>。政府・文科省は</w:t>
      </w:r>
      <w:r w:rsidRPr="00AB3E4D">
        <w:rPr>
          <w:rFonts w:ascii="Century" w:eastAsia="ＭＳ 明朝" w:hAnsi="Century" w:hint="eastAsia"/>
        </w:rPr>
        <w:t>、勧告にしたがう努力義務を負っている。</w:t>
      </w:r>
      <w:r w:rsidRPr="00AB3E4D">
        <w:rPr>
          <w:rFonts w:ascii="Century" w:eastAsia="ＭＳ 明朝" w:hAnsi="Century"/>
        </w:rPr>
        <w:t>教育基本法、ユネスコ地位勧告にもとづく、大学教員の地位の確立、「待遇の適正」の実現は国の責任である。</w:t>
      </w:r>
    </w:p>
    <w:p w14:paraId="15AD1313" w14:textId="77777777" w:rsidR="00892E42" w:rsidRPr="00AB3E4D" w:rsidRDefault="00892E42" w:rsidP="00892E42">
      <w:pPr>
        <w:rPr>
          <w:rFonts w:ascii="Century" w:eastAsia="ＭＳ 明朝" w:hAnsi="Century"/>
        </w:rPr>
      </w:pPr>
    </w:p>
    <w:p w14:paraId="2BC169F0" w14:textId="77777777" w:rsidR="00892E42" w:rsidRPr="00AB3E4D" w:rsidRDefault="00892E42" w:rsidP="00892E42">
      <w:pPr>
        <w:pStyle w:val="2"/>
      </w:pPr>
      <w:bookmarkStart w:id="55" w:name="_Toc207003965"/>
      <w:r w:rsidRPr="00AB3E4D">
        <w:rPr>
          <w:rFonts w:hint="eastAsia"/>
        </w:rPr>
        <w:t>（５）大学職員をめぐる状況</w:t>
      </w:r>
      <w:bookmarkEnd w:id="55"/>
    </w:p>
    <w:p w14:paraId="3609F235" w14:textId="77777777" w:rsidR="00892E42" w:rsidRDefault="00892E42" w:rsidP="00892E42">
      <w:pPr>
        <w:rPr>
          <w:rFonts w:ascii="Century" w:eastAsia="ＭＳ 明朝" w:hAnsi="Century"/>
        </w:rPr>
      </w:pPr>
      <w:r>
        <w:rPr>
          <w:rFonts w:ascii="Century" w:eastAsia="ＭＳ 明朝" w:hAnsi="Century" w:hint="eastAsia"/>
        </w:rPr>
        <w:t xml:space="preserve">　言うまでもなく、事務職員をはじめとする大学職員は、大学に不可欠な存在である。しかし、学校教育法に「</w:t>
      </w:r>
      <w:r w:rsidRPr="00086626">
        <w:rPr>
          <w:rFonts w:ascii="Century" w:eastAsia="ＭＳ 明朝" w:hAnsi="Century" w:hint="eastAsia"/>
        </w:rPr>
        <w:t>事務職員を置かなければならない</w:t>
      </w:r>
      <w:r>
        <w:rPr>
          <w:rFonts w:ascii="Century" w:eastAsia="ＭＳ 明朝" w:hAnsi="Century" w:hint="eastAsia"/>
        </w:rPr>
        <w:t>」ことが定められているものの、教員と異なり必要最低数は大学設置基準で定められていない。そのことが、人件費抑制のために専任職員が減らされてきた一因である。</w:t>
      </w:r>
    </w:p>
    <w:p w14:paraId="369DA2D0" w14:textId="2093C5C9" w:rsidR="00892E42" w:rsidRPr="000D0CF9" w:rsidRDefault="00892E42" w:rsidP="00892E42">
      <w:pPr>
        <w:rPr>
          <w:rFonts w:ascii="Century" w:eastAsia="ＭＳ 明朝" w:hAnsi="Century"/>
        </w:rPr>
      </w:pPr>
      <w:r>
        <w:rPr>
          <w:rFonts w:ascii="Century" w:eastAsia="ＭＳ 明朝" w:hAnsi="Century" w:hint="eastAsia"/>
        </w:rPr>
        <w:t xml:space="preserve">　私立大学の専任職員（医療系を除く本務職員）は</w:t>
      </w:r>
      <w:r>
        <w:rPr>
          <w:rFonts w:ascii="Century" w:eastAsia="ＭＳ 明朝" w:hAnsi="Century" w:hint="eastAsia"/>
        </w:rPr>
        <w:t>68,189</w:t>
      </w:r>
      <w:r>
        <w:rPr>
          <w:rFonts w:ascii="Century" w:eastAsia="ＭＳ 明朝" w:hAnsi="Century" w:hint="eastAsia"/>
        </w:rPr>
        <w:t>人であり、学生</w:t>
      </w:r>
      <w:r>
        <w:rPr>
          <w:rFonts w:ascii="Century" w:eastAsia="ＭＳ 明朝" w:hAnsi="Century" w:hint="eastAsia"/>
        </w:rPr>
        <w:t>100</w:t>
      </w:r>
      <w:r>
        <w:rPr>
          <w:rFonts w:ascii="Century" w:eastAsia="ＭＳ 明朝" w:hAnsi="Century" w:hint="eastAsia"/>
        </w:rPr>
        <w:t>人あたり</w:t>
      </w:r>
      <w:r>
        <w:rPr>
          <w:rFonts w:ascii="Century" w:eastAsia="ＭＳ 明朝" w:hAnsi="Century" w:hint="eastAsia"/>
        </w:rPr>
        <w:t>3.1</w:t>
      </w:r>
      <w:r>
        <w:rPr>
          <w:rFonts w:ascii="Century" w:eastAsia="ＭＳ 明朝" w:hAnsi="Century" w:hint="eastAsia"/>
        </w:rPr>
        <w:t>人しかいない。国立大学（同上）は</w:t>
      </w:r>
      <w:r>
        <w:rPr>
          <w:rFonts w:ascii="Century" w:eastAsia="ＭＳ 明朝" w:hAnsi="Century" w:hint="eastAsia"/>
        </w:rPr>
        <w:t>41,304</w:t>
      </w:r>
      <w:r>
        <w:rPr>
          <w:rFonts w:ascii="Century" w:eastAsia="ＭＳ 明朝" w:hAnsi="Century" w:hint="eastAsia"/>
        </w:rPr>
        <w:t>人で、学生</w:t>
      </w:r>
      <w:r>
        <w:rPr>
          <w:rFonts w:ascii="Century" w:eastAsia="ＭＳ 明朝" w:hAnsi="Century" w:hint="eastAsia"/>
        </w:rPr>
        <w:t>100</w:t>
      </w:r>
      <w:r>
        <w:rPr>
          <w:rFonts w:ascii="Century" w:eastAsia="ＭＳ 明朝" w:hAnsi="Century" w:hint="eastAsia"/>
        </w:rPr>
        <w:t>人あたりは</w:t>
      </w:r>
      <w:r>
        <w:rPr>
          <w:rFonts w:ascii="Century" w:eastAsia="ＭＳ 明朝" w:hAnsi="Century" w:hint="eastAsia"/>
        </w:rPr>
        <w:t>6.7</w:t>
      </w:r>
      <w:r>
        <w:rPr>
          <w:rFonts w:ascii="Century" w:eastAsia="ＭＳ 明朝" w:hAnsi="Century" w:hint="eastAsia"/>
        </w:rPr>
        <w:t>人である。専任職員一人当たりの学生数でみれば、私立大学の専任職員は、国立大学の</w:t>
      </w:r>
      <w:r>
        <w:rPr>
          <w:rFonts w:ascii="Century" w:eastAsia="ＭＳ 明朝" w:hAnsi="Century" w:hint="eastAsia"/>
        </w:rPr>
        <w:t>2</w:t>
      </w:r>
      <w:r>
        <w:rPr>
          <w:rFonts w:ascii="Century" w:eastAsia="ＭＳ 明朝" w:hAnsi="Century" w:hint="eastAsia"/>
        </w:rPr>
        <w:t>倍を超える学生を受け持っているので</w:t>
      </w:r>
      <w:r w:rsidRPr="000D0CF9">
        <w:rPr>
          <w:rFonts w:ascii="Century" w:eastAsia="ＭＳ 明朝" w:hAnsi="Century" w:hint="eastAsia"/>
        </w:rPr>
        <w:t>ある。</w:t>
      </w:r>
    </w:p>
    <w:p w14:paraId="587BCAF2" w14:textId="77777777" w:rsidR="00892E42" w:rsidRPr="000D0CF9" w:rsidRDefault="00892E42" w:rsidP="00892E42">
      <w:pPr>
        <w:rPr>
          <w:rFonts w:ascii="Century" w:eastAsia="ＭＳ 明朝" w:hAnsi="Century"/>
        </w:rPr>
      </w:pPr>
      <w:r w:rsidRPr="000D0CF9">
        <w:rPr>
          <w:rFonts w:ascii="Century" w:eastAsia="ＭＳ 明朝" w:hAnsi="Century" w:hint="eastAsia"/>
        </w:rPr>
        <w:t xml:space="preserve">　大学職員の担う業務の高度化、競争的資金獲得のための業務の増加など、専任職員を増員する必要性は高まるばかりであるが、そのための措置は何ら講じられておらず、私大経常費補助も削減されている。また、修学支援などの実務は、学生支援機構の言わば肩代わりをしているのに、そのことへの補助も行われていない。専任職員の負担は高まるばかりである。</w:t>
      </w:r>
    </w:p>
    <w:p w14:paraId="20258766" w14:textId="77777777" w:rsidR="00892E42" w:rsidRPr="000D0CF9" w:rsidRDefault="00892E42" w:rsidP="00892E42">
      <w:pPr>
        <w:ind w:firstLineChars="100" w:firstLine="210"/>
        <w:rPr>
          <w:rFonts w:ascii="Century" w:eastAsia="ＭＳ 明朝" w:hAnsi="Century"/>
        </w:rPr>
      </w:pPr>
      <w:r w:rsidRPr="000D0CF9">
        <w:rPr>
          <w:rFonts w:ascii="Century" w:eastAsia="ＭＳ 明朝" w:hAnsi="Century" w:hint="eastAsia"/>
        </w:rPr>
        <w:t>2022</w:t>
      </w:r>
      <w:r w:rsidRPr="000D0CF9">
        <w:rPr>
          <w:rFonts w:ascii="Century" w:eastAsia="ＭＳ 明朝" w:hAnsi="Century" w:hint="eastAsia"/>
        </w:rPr>
        <w:t>年の大学設置基準改正により、「事務組織」「専任の職員」の文言が削除された。これは質保証とは正反対の政策であり、職員削減に拍車をかけかねない。</w:t>
      </w:r>
    </w:p>
    <w:p w14:paraId="5AC81398" w14:textId="77777777" w:rsidR="00892E42" w:rsidRDefault="00892E42" w:rsidP="00892E42">
      <w:pPr>
        <w:rPr>
          <w:rFonts w:ascii="Century" w:eastAsia="ＭＳ 明朝" w:hAnsi="Century"/>
        </w:rPr>
      </w:pPr>
      <w:r>
        <w:rPr>
          <w:rFonts w:ascii="Century" w:eastAsia="ＭＳ 明朝" w:hAnsi="Century" w:hint="eastAsia"/>
        </w:rPr>
        <w:t xml:space="preserve">　</w:t>
      </w:r>
    </w:p>
    <w:p w14:paraId="48A48942" w14:textId="77777777" w:rsidR="00892E42" w:rsidRPr="00AB3E4D" w:rsidRDefault="00892E42" w:rsidP="00892E42">
      <w:pPr>
        <w:pStyle w:val="2"/>
      </w:pPr>
      <w:bookmarkStart w:id="56" w:name="_Toc207003966"/>
      <w:r w:rsidRPr="00AB3E4D">
        <w:rPr>
          <w:rFonts w:hint="eastAsia"/>
        </w:rPr>
        <w:t>（</w:t>
      </w:r>
      <w:r>
        <w:rPr>
          <w:rFonts w:hint="eastAsia"/>
        </w:rPr>
        <w:t>６）教職員の待遇悪化</w:t>
      </w:r>
      <w:bookmarkEnd w:id="56"/>
    </w:p>
    <w:p w14:paraId="6B32770D" w14:textId="37989794" w:rsidR="00892E42" w:rsidRDefault="00892E42" w:rsidP="00892E42">
      <w:pPr>
        <w:rPr>
          <w:rFonts w:ascii="Century" w:eastAsia="ＭＳ 明朝" w:hAnsi="Century"/>
        </w:rPr>
      </w:pPr>
      <w:r>
        <w:rPr>
          <w:rFonts w:ascii="Century" w:eastAsia="ＭＳ 明朝" w:hAnsi="Century" w:hint="eastAsia"/>
        </w:rPr>
        <w:t xml:space="preserve">　人員削減だけでなく、賃金の実質削減も顕著である。賃金のみのデータがないため法人負担の法定福利費等も含む人件費の推移をみると、</w:t>
      </w:r>
      <w:r>
        <w:rPr>
          <w:rFonts w:ascii="Century" w:eastAsia="ＭＳ 明朝" w:hAnsi="Century" w:hint="eastAsia"/>
        </w:rPr>
        <w:t>2000</w:t>
      </w:r>
      <w:r>
        <w:rPr>
          <w:rFonts w:ascii="Century" w:eastAsia="ＭＳ 明朝" w:hAnsi="Century" w:hint="eastAsia"/>
        </w:rPr>
        <w:t>年から</w:t>
      </w:r>
      <w:r>
        <w:rPr>
          <w:rFonts w:ascii="Century" w:eastAsia="ＭＳ 明朝" w:hAnsi="Century" w:hint="eastAsia"/>
        </w:rPr>
        <w:t>2023</w:t>
      </w:r>
      <w:r>
        <w:rPr>
          <w:rFonts w:ascii="Century" w:eastAsia="ＭＳ 明朝" w:hAnsi="Century" w:hint="eastAsia"/>
        </w:rPr>
        <w:t>年度にかけて、教員一人当たりの人件費は</w:t>
      </w:r>
      <w:r>
        <w:rPr>
          <w:rFonts w:ascii="Century" w:eastAsia="ＭＳ 明朝" w:hAnsi="Century" w:hint="eastAsia"/>
        </w:rPr>
        <w:t>5.4</w:t>
      </w:r>
      <w:r>
        <w:rPr>
          <w:rFonts w:ascii="Century" w:eastAsia="ＭＳ 明朝" w:hAnsi="Century" w:hint="eastAsia"/>
        </w:rPr>
        <w:t>％、職員一人当たりの人件費は</w:t>
      </w:r>
      <w:r>
        <w:rPr>
          <w:rFonts w:ascii="Century" w:eastAsia="ＭＳ 明朝" w:hAnsi="Century" w:hint="eastAsia"/>
        </w:rPr>
        <w:t>2.4</w:t>
      </w:r>
      <w:r>
        <w:rPr>
          <w:rFonts w:ascii="Century" w:eastAsia="ＭＳ 明朝" w:hAnsi="Century" w:hint="eastAsia"/>
        </w:rPr>
        <w:t>％減少している</w:t>
      </w:r>
      <w:r w:rsidR="007108DF">
        <w:rPr>
          <w:rFonts w:ascii="Century" w:eastAsia="ＭＳ 明朝" w:hAnsi="Century" w:hint="eastAsia"/>
        </w:rPr>
        <w:t>【表</w:t>
      </w:r>
      <w:r w:rsidR="00580DF5">
        <w:rPr>
          <w:rFonts w:ascii="Century" w:eastAsia="ＭＳ 明朝" w:hAnsi="Century" w:hint="eastAsia"/>
        </w:rPr>
        <w:t>9</w:t>
      </w:r>
      <w:r w:rsidR="007108DF">
        <w:rPr>
          <w:rFonts w:ascii="Century" w:eastAsia="ＭＳ 明朝" w:hAnsi="Century" w:hint="eastAsia"/>
        </w:rPr>
        <w:t>】</w:t>
      </w:r>
      <w:r>
        <w:rPr>
          <w:rFonts w:ascii="Century" w:eastAsia="ＭＳ 明朝" w:hAnsi="Century" w:hint="eastAsia"/>
        </w:rPr>
        <w:t>。</w:t>
      </w:r>
    </w:p>
    <w:p w14:paraId="0A0E11E8" w14:textId="77777777" w:rsidR="00892E42" w:rsidRDefault="00892E42" w:rsidP="00892E42">
      <w:pPr>
        <w:rPr>
          <w:rFonts w:ascii="Century" w:eastAsia="ＭＳ 明朝" w:hAnsi="Century"/>
        </w:rPr>
      </w:pPr>
      <w:r>
        <w:rPr>
          <w:rFonts w:ascii="Century" w:eastAsia="ＭＳ 明朝" w:hAnsi="Century" w:hint="eastAsia"/>
        </w:rPr>
        <w:t xml:space="preserve">　</w:t>
      </w:r>
      <w:r w:rsidRPr="00D01436">
        <w:rPr>
          <w:rFonts w:ascii="Century" w:eastAsia="ＭＳ 明朝" w:hAnsi="Century"/>
        </w:rPr>
        <w:t>2013</w:t>
      </w:r>
      <w:r w:rsidRPr="00D01436">
        <w:rPr>
          <w:rFonts w:ascii="Century" w:eastAsia="ＭＳ 明朝" w:hAnsi="Century"/>
        </w:rPr>
        <w:t>年来、政府</w:t>
      </w:r>
      <w:r>
        <w:rPr>
          <w:rFonts w:ascii="Century" w:eastAsia="ＭＳ 明朝" w:hAnsi="Century" w:hint="eastAsia"/>
        </w:rPr>
        <w:t>は</w:t>
      </w:r>
      <w:r w:rsidRPr="00D01436">
        <w:rPr>
          <w:rFonts w:ascii="Century" w:eastAsia="ＭＳ 明朝" w:hAnsi="Century"/>
        </w:rPr>
        <w:t>賃上げ促進のため</w:t>
      </w:r>
      <w:r>
        <w:rPr>
          <w:rFonts w:ascii="Century" w:eastAsia="ＭＳ 明朝" w:hAnsi="Century" w:hint="eastAsia"/>
        </w:rPr>
        <w:t>に様々な</w:t>
      </w:r>
      <w:r w:rsidRPr="00D01436">
        <w:rPr>
          <w:rFonts w:ascii="Century" w:eastAsia="ＭＳ 明朝" w:hAnsi="Century"/>
        </w:rPr>
        <w:t>措置</w:t>
      </w:r>
      <w:r>
        <w:rPr>
          <w:rFonts w:ascii="Century" w:eastAsia="ＭＳ 明朝" w:hAnsi="Century" w:hint="eastAsia"/>
        </w:rPr>
        <w:t>を講じてきた。</w:t>
      </w:r>
      <w:r w:rsidRPr="00D01436">
        <w:rPr>
          <w:rFonts w:ascii="Century" w:eastAsia="ＭＳ 明朝" w:hAnsi="Century"/>
        </w:rPr>
        <w:t>企業等法人を対象に行われている賃上げ促進税制は、</w:t>
      </w:r>
      <w:r w:rsidRPr="00D01436">
        <w:rPr>
          <w:rFonts w:ascii="Century" w:eastAsia="ＭＳ 明朝" w:hAnsi="Century"/>
        </w:rPr>
        <w:t>2024</w:t>
      </w:r>
      <w:r w:rsidRPr="00D01436">
        <w:rPr>
          <w:rFonts w:ascii="Century" w:eastAsia="ＭＳ 明朝" w:hAnsi="Century"/>
        </w:rPr>
        <w:t>年度</w:t>
      </w:r>
      <w:r>
        <w:rPr>
          <w:rFonts w:ascii="Century" w:eastAsia="ＭＳ 明朝" w:hAnsi="Century" w:hint="eastAsia"/>
        </w:rPr>
        <w:t>には</w:t>
      </w:r>
      <w:r w:rsidRPr="00D01436">
        <w:rPr>
          <w:rFonts w:ascii="Century" w:eastAsia="ＭＳ 明朝" w:hAnsi="Century"/>
        </w:rPr>
        <w:t>1.3</w:t>
      </w:r>
      <w:r w:rsidRPr="00D01436">
        <w:rPr>
          <w:rFonts w:ascii="Century" w:eastAsia="ＭＳ 明朝" w:hAnsi="Century"/>
        </w:rPr>
        <w:t>兆円</w:t>
      </w:r>
      <w:r>
        <w:rPr>
          <w:rFonts w:ascii="Century" w:eastAsia="ＭＳ 明朝" w:hAnsi="Century" w:hint="eastAsia"/>
        </w:rPr>
        <w:t>の予算が措置され、</w:t>
      </w:r>
      <w:r w:rsidRPr="00D01436">
        <w:rPr>
          <w:rFonts w:ascii="Century" w:eastAsia="ＭＳ 明朝" w:hAnsi="Century"/>
        </w:rPr>
        <w:t>賃上げ原資の</w:t>
      </w:r>
      <w:r w:rsidRPr="00D01436">
        <w:rPr>
          <w:rFonts w:ascii="Century" w:eastAsia="ＭＳ 明朝" w:hAnsi="Century"/>
        </w:rPr>
        <w:t>65</w:t>
      </w:r>
      <w:r w:rsidRPr="00D01436">
        <w:rPr>
          <w:rFonts w:ascii="Century" w:eastAsia="ＭＳ 明朝" w:hAnsi="Century"/>
        </w:rPr>
        <w:t>～</w:t>
      </w:r>
      <w:r w:rsidRPr="00D01436">
        <w:rPr>
          <w:rFonts w:ascii="Century" w:eastAsia="ＭＳ 明朝" w:hAnsi="Century"/>
        </w:rPr>
        <w:t>75</w:t>
      </w:r>
      <w:r w:rsidRPr="00D01436">
        <w:rPr>
          <w:rFonts w:ascii="Century" w:eastAsia="ＭＳ 明朝" w:hAnsi="Century"/>
        </w:rPr>
        <w:t>％にあたる税額が減額され</w:t>
      </w:r>
      <w:r>
        <w:rPr>
          <w:rFonts w:ascii="Century" w:eastAsia="ＭＳ 明朝" w:hAnsi="Century" w:hint="eastAsia"/>
        </w:rPr>
        <w:t>ている。また、</w:t>
      </w:r>
      <w:r w:rsidRPr="00D01436">
        <w:rPr>
          <w:rFonts w:ascii="Century" w:eastAsia="ＭＳ 明朝" w:hAnsi="Century" w:hint="eastAsia"/>
        </w:rPr>
        <w:t>国立大学にも影響を及ぼす国家公務員を対象とする人事院勧告、公立大学にも影響を及ぼす地方公務員を対象とする都道府県の人事委員会勧告は、</w:t>
      </w:r>
      <w:r>
        <w:rPr>
          <w:rFonts w:ascii="Century" w:eastAsia="ＭＳ 明朝" w:hAnsi="Century" w:hint="eastAsia"/>
        </w:rPr>
        <w:t>2022</w:t>
      </w:r>
      <w:r>
        <w:rPr>
          <w:rFonts w:ascii="Century" w:eastAsia="ＭＳ 明朝" w:hAnsi="Century" w:hint="eastAsia"/>
        </w:rPr>
        <w:t>年から</w:t>
      </w:r>
      <w:r w:rsidRPr="00D01436">
        <w:rPr>
          <w:rFonts w:ascii="Century" w:eastAsia="ＭＳ 明朝" w:hAnsi="Century"/>
        </w:rPr>
        <w:t>3</w:t>
      </w:r>
      <w:r w:rsidRPr="00D01436">
        <w:rPr>
          <w:rFonts w:ascii="Century" w:eastAsia="ＭＳ 明朝" w:hAnsi="Century"/>
        </w:rPr>
        <w:t>年連続でベースアップを勧告している。</w:t>
      </w:r>
      <w:r>
        <w:rPr>
          <w:rFonts w:ascii="Century" w:eastAsia="ＭＳ 明朝" w:hAnsi="Century" w:hint="eastAsia"/>
        </w:rPr>
        <w:t>しかし、私立大学教職員には、ベア促進のための措置は何ひとつ講じられていない。その結果、私立大学ではおおむね、</w:t>
      </w:r>
      <w:r>
        <w:rPr>
          <w:rFonts w:ascii="Century" w:eastAsia="ＭＳ 明朝" w:hAnsi="Century" w:hint="eastAsia"/>
        </w:rPr>
        <w:t>20</w:t>
      </w:r>
      <w:r>
        <w:rPr>
          <w:rFonts w:ascii="Century" w:eastAsia="ＭＳ 明朝" w:hAnsi="Century" w:hint="eastAsia"/>
        </w:rPr>
        <w:t>年以上にわたりベアゼロ、物価上昇による実質賃金の減少が続いている。</w:t>
      </w:r>
      <w:r w:rsidRPr="007D5D13">
        <w:rPr>
          <w:rFonts w:ascii="Century" w:eastAsia="ＭＳ 明朝" w:hAnsi="Century" w:hint="eastAsia"/>
        </w:rPr>
        <w:t>私大教職員の賃上げの遅れは、私立</w:t>
      </w:r>
      <w:r>
        <w:rPr>
          <w:rFonts w:ascii="Century" w:eastAsia="ＭＳ 明朝" w:hAnsi="Century" w:hint="eastAsia"/>
        </w:rPr>
        <w:t>大学</w:t>
      </w:r>
      <w:r w:rsidRPr="007D5D13">
        <w:rPr>
          <w:rFonts w:ascii="Century" w:eastAsia="ＭＳ 明朝" w:hAnsi="Century" w:hint="eastAsia"/>
        </w:rPr>
        <w:t>の教育条件の維持及び向上の妨げになっている。</w:t>
      </w:r>
    </w:p>
    <w:p w14:paraId="58D19F36" w14:textId="13D8A344" w:rsidR="00892E42" w:rsidRDefault="00892E42" w:rsidP="00892E42">
      <w:pPr>
        <w:rPr>
          <w:rFonts w:ascii="Century" w:eastAsia="ＭＳ 明朝" w:hAnsi="Century"/>
        </w:rPr>
      </w:pPr>
      <w:r>
        <w:rPr>
          <w:rFonts w:ascii="Century" w:eastAsia="ＭＳ 明朝" w:hAnsi="Century" w:hint="eastAsia"/>
        </w:rPr>
        <w:t xml:space="preserve">　ユネスコ地位勧告は、</w:t>
      </w:r>
      <w:r w:rsidRPr="007D5D13">
        <w:rPr>
          <w:rFonts w:ascii="Century" w:eastAsia="ＭＳ 明朝" w:hAnsi="Century" w:hint="eastAsia"/>
        </w:rPr>
        <w:t>高等教育の教育職員</w:t>
      </w:r>
      <w:r>
        <w:rPr>
          <w:rFonts w:ascii="Century" w:eastAsia="ＭＳ 明朝" w:hAnsi="Century" w:hint="eastAsia"/>
        </w:rPr>
        <w:t>には</w:t>
      </w:r>
      <w:r w:rsidRPr="007D5D13">
        <w:rPr>
          <w:rFonts w:ascii="Century" w:eastAsia="ＭＳ 明朝" w:hAnsi="Century" w:hint="eastAsia"/>
        </w:rPr>
        <w:t>、その職責を十分に果た</w:t>
      </w:r>
      <w:r>
        <w:rPr>
          <w:rFonts w:ascii="Century" w:eastAsia="ＭＳ 明朝" w:hAnsi="Century" w:hint="eastAsia"/>
        </w:rPr>
        <w:t>せるように「</w:t>
      </w:r>
      <w:r w:rsidRPr="007D5D13">
        <w:rPr>
          <w:rFonts w:ascii="Century" w:eastAsia="ＭＳ 明朝" w:hAnsi="Century" w:hint="eastAsia"/>
        </w:rPr>
        <w:t>あらゆる財政的に可能な措置によって、十分な報酬が与えられなければならない</w:t>
      </w:r>
      <w:r>
        <w:rPr>
          <w:rFonts w:ascii="Century" w:eastAsia="ＭＳ 明朝" w:hAnsi="Century" w:hint="eastAsia"/>
        </w:rPr>
        <w:t>」とし、「</w:t>
      </w:r>
      <w:r w:rsidRPr="007D5D13">
        <w:rPr>
          <w:rFonts w:ascii="Century" w:eastAsia="ＭＳ 明朝" w:hAnsi="Century" w:hint="eastAsia"/>
        </w:rPr>
        <w:t>少なくとも同様ないし同等の資格を要求する他の職業において支払われる給与に相当する</w:t>
      </w:r>
      <w:r>
        <w:rPr>
          <w:rFonts w:ascii="Century" w:eastAsia="ＭＳ 明朝" w:hAnsi="Century" w:hint="eastAsia"/>
        </w:rPr>
        <w:t>」水準であること、「</w:t>
      </w:r>
      <w:r w:rsidRPr="007D5D13">
        <w:rPr>
          <w:rFonts w:ascii="Century" w:eastAsia="ＭＳ 明朝" w:hAnsi="Century" w:hint="eastAsia"/>
        </w:rPr>
        <w:t>生計費の上昇、生活水準の向上につながる生産性の向上、ないし賃金または給与水準の一般的上昇傾向等の諸要因を考慮して定期的に見直されなければならない</w:t>
      </w:r>
      <w:r>
        <w:rPr>
          <w:rFonts w:ascii="Century" w:eastAsia="ＭＳ 明朝" w:hAnsi="Century" w:hint="eastAsia"/>
        </w:rPr>
        <w:t>」等と述べている。</w:t>
      </w:r>
    </w:p>
    <w:p w14:paraId="7CD5C1B7" w14:textId="77777777" w:rsidR="00892E42" w:rsidRPr="007D5D13" w:rsidRDefault="00892E42" w:rsidP="00892E42">
      <w:pPr>
        <w:rPr>
          <w:rFonts w:ascii="Century" w:eastAsia="ＭＳ 明朝" w:hAnsi="Century"/>
        </w:rPr>
      </w:pPr>
      <w:r>
        <w:rPr>
          <w:rFonts w:ascii="Century" w:eastAsia="ＭＳ 明朝" w:hAnsi="Century" w:hint="eastAsia"/>
        </w:rPr>
        <w:t xml:space="preserve">　国は、公教育機関である私立大学で働く教職員の待遇改善に責任を果たすべきである。</w:t>
      </w:r>
    </w:p>
    <w:p w14:paraId="2F758749" w14:textId="77777777" w:rsidR="00892E42" w:rsidRPr="00AB3E4D" w:rsidRDefault="00892E42" w:rsidP="00892E42">
      <w:pPr>
        <w:rPr>
          <w:rFonts w:ascii="Century" w:eastAsia="ＭＳ 明朝" w:hAnsi="Century"/>
        </w:rPr>
      </w:pPr>
    </w:p>
    <w:p w14:paraId="4AD3D476" w14:textId="77777777" w:rsidR="00892E42" w:rsidRPr="00AB3E4D" w:rsidRDefault="00892E42" w:rsidP="00892E42">
      <w:pPr>
        <w:pStyle w:val="2"/>
      </w:pPr>
      <w:bookmarkStart w:id="57" w:name="_Toc207003967"/>
      <w:r w:rsidRPr="00AB3E4D">
        <w:t>（</w:t>
      </w:r>
      <w:r>
        <w:rPr>
          <w:rFonts w:hint="eastAsia"/>
        </w:rPr>
        <w:t>７</w:t>
      </w:r>
      <w:r w:rsidRPr="00AB3E4D">
        <w:t>）私たちの提言</w:t>
      </w:r>
      <w:bookmarkEnd w:id="57"/>
    </w:p>
    <w:p w14:paraId="3B8A7DA5" w14:textId="77777777" w:rsidR="00892E42" w:rsidRPr="007E1522" w:rsidRDefault="00892E42" w:rsidP="00B82D59">
      <w:pPr>
        <w:spacing w:beforeLines="50" w:before="180"/>
        <w:jc w:val="left"/>
        <w:rPr>
          <w:rFonts w:ascii="Century" w:eastAsia="ＭＳ 明朝" w:hAnsi="Century" w:cs="Courier New"/>
          <w:b/>
          <w:bCs/>
          <w:szCs w:val="21"/>
          <w:shd w:val="clear" w:color="auto" w:fill="FFFFFF" w:themeFill="background1"/>
        </w:rPr>
      </w:pPr>
      <w:r w:rsidRPr="007E1522">
        <w:rPr>
          <w:rFonts w:ascii="Century" w:eastAsia="ＭＳ 明朝" w:hAnsi="Century" w:cs="Courier New" w:hint="eastAsia"/>
          <w:b/>
          <w:bCs/>
          <w:szCs w:val="21"/>
          <w:shd w:val="clear" w:color="auto" w:fill="FFFFFF" w:themeFill="background1"/>
        </w:rPr>
        <w:t>【大学教職員の地位の確立、雇用の安定化、待遇の改善のための措置】</w:t>
      </w:r>
    </w:p>
    <w:p w14:paraId="4B03076B" w14:textId="77777777" w:rsidR="00892E42" w:rsidRPr="00AB3E4D" w:rsidRDefault="00892E42" w:rsidP="00892E42">
      <w:pPr>
        <w:ind w:leftChars="100" w:left="420" w:hangingChars="100" w:hanging="210"/>
        <w:jc w:val="left"/>
        <w:rPr>
          <w:rFonts w:ascii="Century" w:eastAsia="ＭＳ 明朝" w:hAnsi="Century" w:cs="Courier New"/>
          <w:szCs w:val="21"/>
          <w:shd w:val="clear" w:color="auto" w:fill="FFFFFF" w:themeFill="background1"/>
        </w:rPr>
      </w:pPr>
      <w:r w:rsidRPr="00AB3E4D">
        <w:rPr>
          <w:rFonts w:ascii="Century" w:eastAsia="ＭＳ 明朝" w:hAnsi="Century" w:cs="Courier New" w:hint="eastAsia"/>
          <w:szCs w:val="21"/>
          <w:shd w:val="clear" w:color="auto" w:fill="FFFFFF" w:themeFill="background1"/>
        </w:rPr>
        <w:t>①</w:t>
      </w:r>
      <w:r w:rsidRPr="00AB3E4D">
        <w:rPr>
          <w:rFonts w:ascii="Century" w:eastAsia="ＭＳ 明朝" w:hAnsi="Century" w:cs="Courier New" w:hint="eastAsia"/>
          <w:szCs w:val="21"/>
          <w:shd w:val="clear" w:color="auto" w:fill="FFFFFF" w:themeFill="background1"/>
        </w:rPr>
        <w:t xml:space="preserve"> </w:t>
      </w:r>
      <w:r w:rsidRPr="00AB3E4D">
        <w:rPr>
          <w:rFonts w:ascii="Century" w:eastAsia="ＭＳ 明朝" w:hAnsi="Century" w:cs="Courier New"/>
          <w:szCs w:val="21"/>
          <w:shd w:val="clear" w:color="auto" w:fill="FFFFFF" w:themeFill="background1"/>
        </w:rPr>
        <w:t>大学教員の地位を確立</w:t>
      </w:r>
      <w:r w:rsidRPr="00AB3E4D">
        <w:rPr>
          <w:rFonts w:ascii="Century" w:eastAsia="ＭＳ 明朝" w:hAnsi="Century" w:cs="Courier New" w:hint="eastAsia"/>
          <w:szCs w:val="21"/>
          <w:shd w:val="clear" w:color="auto" w:fill="FFFFFF" w:themeFill="background1"/>
        </w:rPr>
        <w:t>するために、大学設置基準の「基幹教員」規定を廃止し、以下の事項を学校教育法に定めること。</w:t>
      </w:r>
    </w:p>
    <w:p w14:paraId="4E4083F7" w14:textId="77777777" w:rsidR="00892E42" w:rsidRPr="00AB3E4D" w:rsidRDefault="00892E42" w:rsidP="00892E42">
      <w:pPr>
        <w:ind w:leftChars="200" w:left="420"/>
        <w:jc w:val="left"/>
        <w:rPr>
          <w:rFonts w:ascii="Century" w:eastAsia="ＭＳ 明朝" w:hAnsi="Century" w:cs="Courier New"/>
          <w:szCs w:val="21"/>
          <w:shd w:val="clear" w:color="auto" w:fill="FFFFFF" w:themeFill="background1"/>
        </w:rPr>
      </w:pPr>
      <w:r w:rsidRPr="00AB3E4D">
        <w:rPr>
          <w:rFonts w:ascii="Century" w:eastAsia="ＭＳ 明朝" w:hAnsi="Century" w:cs="Courier New" w:hint="eastAsia"/>
          <w:szCs w:val="21"/>
          <w:shd w:val="clear" w:color="auto" w:fill="FFFFFF" w:themeFill="background1"/>
        </w:rPr>
        <w:t>（ⅰ）教員は、一つの大学に限り専任教員となる</w:t>
      </w:r>
    </w:p>
    <w:p w14:paraId="1C136A62" w14:textId="77777777" w:rsidR="00892E42" w:rsidRPr="00AB3E4D" w:rsidRDefault="00892E42" w:rsidP="00892E42">
      <w:pPr>
        <w:ind w:leftChars="200" w:left="420"/>
        <w:jc w:val="left"/>
        <w:rPr>
          <w:rFonts w:ascii="Century" w:eastAsia="ＭＳ 明朝" w:hAnsi="Century" w:cs="Courier New"/>
          <w:szCs w:val="21"/>
          <w:shd w:val="clear" w:color="auto" w:fill="FFFFFF" w:themeFill="background1"/>
        </w:rPr>
      </w:pPr>
      <w:r w:rsidRPr="00AB3E4D">
        <w:rPr>
          <w:rFonts w:ascii="Century" w:eastAsia="ＭＳ 明朝" w:hAnsi="Century" w:cs="Courier New" w:hint="eastAsia"/>
          <w:szCs w:val="21"/>
          <w:shd w:val="clear" w:color="auto" w:fill="FFFFFF" w:themeFill="background1"/>
        </w:rPr>
        <w:t>（ⅱ）</w:t>
      </w:r>
      <w:r w:rsidRPr="00AB3E4D">
        <w:rPr>
          <w:rFonts w:ascii="Century" w:eastAsia="ＭＳ 明朝" w:hAnsi="Century" w:cs="Courier New"/>
          <w:szCs w:val="21"/>
          <w:shd w:val="clear" w:color="auto" w:fill="FFFFFF" w:themeFill="background1"/>
        </w:rPr>
        <w:t>専任教員は</w:t>
      </w:r>
      <w:r w:rsidRPr="00AB3E4D">
        <w:rPr>
          <w:rFonts w:ascii="Century" w:eastAsia="ＭＳ 明朝" w:hAnsi="Century" w:cs="Courier New" w:hint="eastAsia"/>
          <w:szCs w:val="21"/>
          <w:shd w:val="clear" w:color="auto" w:fill="FFFFFF" w:themeFill="background1"/>
        </w:rPr>
        <w:t>、専らその</w:t>
      </w:r>
      <w:r w:rsidRPr="00AB3E4D">
        <w:rPr>
          <w:rFonts w:ascii="Century" w:eastAsia="ＭＳ 明朝" w:hAnsi="Century" w:cs="Courier New"/>
          <w:szCs w:val="21"/>
          <w:shd w:val="clear" w:color="auto" w:fill="FFFFFF" w:themeFill="background1"/>
        </w:rPr>
        <w:t>大学において教育研究に従事する</w:t>
      </w:r>
    </w:p>
    <w:p w14:paraId="2FE4E84D" w14:textId="77777777" w:rsidR="00892E42" w:rsidRPr="00AB3E4D" w:rsidRDefault="00892E42" w:rsidP="00892E42">
      <w:pPr>
        <w:ind w:leftChars="200" w:left="420"/>
        <w:jc w:val="left"/>
        <w:rPr>
          <w:rFonts w:ascii="Century" w:eastAsia="ＭＳ 明朝" w:hAnsi="Century" w:cs="Courier New"/>
          <w:szCs w:val="21"/>
          <w:shd w:val="clear" w:color="auto" w:fill="FFFFFF" w:themeFill="background1"/>
        </w:rPr>
      </w:pPr>
      <w:r w:rsidRPr="00AB3E4D">
        <w:rPr>
          <w:rFonts w:ascii="Century" w:eastAsia="ＭＳ 明朝" w:hAnsi="Century" w:cs="Courier New" w:hint="eastAsia"/>
          <w:szCs w:val="21"/>
          <w:shd w:val="clear" w:color="auto" w:fill="FFFFFF" w:themeFill="background1"/>
        </w:rPr>
        <w:t>（ⅲ）専任教員は、任期のない雇用とする</w:t>
      </w:r>
    </w:p>
    <w:p w14:paraId="7BB09C60" w14:textId="4A1E7D5B" w:rsidR="00892E42" w:rsidRPr="00AB3E4D" w:rsidRDefault="00892E42" w:rsidP="00892E42">
      <w:pPr>
        <w:ind w:leftChars="100" w:left="420" w:hangingChars="100" w:hanging="210"/>
        <w:jc w:val="left"/>
        <w:rPr>
          <w:rFonts w:ascii="Century" w:eastAsia="ＭＳ 明朝" w:hAnsi="Century"/>
        </w:rPr>
      </w:pPr>
      <w:r w:rsidRPr="00AB3E4D">
        <w:rPr>
          <w:rFonts w:ascii="Century" w:eastAsia="ＭＳ 明朝" w:hAnsi="Century" w:cs="Courier New" w:hint="eastAsia"/>
          <w:szCs w:val="21"/>
          <w:shd w:val="clear" w:color="auto" w:fill="FFFFFF" w:themeFill="background1"/>
        </w:rPr>
        <w:t>②</w:t>
      </w:r>
      <w:r w:rsidRPr="00AB3E4D">
        <w:rPr>
          <w:rFonts w:ascii="Century" w:eastAsia="ＭＳ 明朝" w:hAnsi="Century"/>
        </w:rPr>
        <w:t>「大学の教員等の任期に関する法律」</w:t>
      </w:r>
      <w:r w:rsidR="007E7009">
        <w:rPr>
          <w:rFonts w:ascii="Century" w:eastAsia="ＭＳ 明朝" w:hAnsi="Century" w:hint="eastAsia"/>
        </w:rPr>
        <w:t>について、</w:t>
      </w:r>
      <w:r w:rsidR="007E7009">
        <w:rPr>
          <w:rFonts w:ascii="Century" w:eastAsia="ＭＳ 明朝" w:hAnsi="Century" w:hint="eastAsia"/>
        </w:rPr>
        <w:t>2024</w:t>
      </w:r>
      <w:r w:rsidR="007E7009">
        <w:rPr>
          <w:rFonts w:ascii="Century" w:eastAsia="ＭＳ 明朝" w:hAnsi="Century" w:hint="eastAsia"/>
        </w:rPr>
        <w:t>年</w:t>
      </w:r>
      <w:r w:rsidR="007E7009">
        <w:rPr>
          <w:rFonts w:ascii="Century" w:eastAsia="ＭＳ 明朝" w:hAnsi="Century" w:hint="eastAsia"/>
        </w:rPr>
        <w:t>10</w:t>
      </w:r>
      <w:r w:rsidR="007E7009">
        <w:rPr>
          <w:rFonts w:ascii="Century" w:eastAsia="ＭＳ 明朝" w:hAnsi="Century" w:hint="eastAsia"/>
        </w:rPr>
        <w:t>月</w:t>
      </w:r>
      <w:r w:rsidR="007E7009">
        <w:rPr>
          <w:rFonts w:ascii="Century" w:eastAsia="ＭＳ 明朝" w:hAnsi="Century" w:hint="eastAsia"/>
        </w:rPr>
        <w:t>31</w:t>
      </w:r>
      <w:r w:rsidR="007E7009">
        <w:rPr>
          <w:rFonts w:ascii="Century" w:eastAsia="ＭＳ 明朝" w:hAnsi="Century" w:hint="eastAsia"/>
        </w:rPr>
        <w:t>日の羽衣学園最高裁判決は</w:t>
      </w:r>
      <w:r>
        <w:rPr>
          <w:rFonts w:ascii="Century" w:eastAsia="ＭＳ 明朝" w:hAnsi="Century" w:hint="eastAsia"/>
        </w:rPr>
        <w:t>、</w:t>
      </w:r>
      <w:r w:rsidR="007E7009">
        <w:rPr>
          <w:rFonts w:ascii="Century" w:eastAsia="ＭＳ 明朝" w:hAnsi="Century" w:hint="eastAsia"/>
        </w:rPr>
        <w:t>任期法の具体的な内容及び運用について各大学の判断を尊重するとした。この判決によって、任期法は各大学の判断で</w:t>
      </w:r>
      <w:r w:rsidRPr="00AB3E4D">
        <w:rPr>
          <w:rFonts w:ascii="Century" w:eastAsia="ＭＳ 明朝" w:hAnsi="Century" w:hint="eastAsia"/>
        </w:rPr>
        <w:t>大学教員の身分</w:t>
      </w:r>
      <w:r>
        <w:rPr>
          <w:rFonts w:ascii="Century" w:eastAsia="ＭＳ 明朝" w:hAnsi="Century" w:hint="eastAsia"/>
        </w:rPr>
        <w:t>・雇用</w:t>
      </w:r>
      <w:r w:rsidR="007E7009">
        <w:rPr>
          <w:rFonts w:ascii="Century" w:eastAsia="ＭＳ 明朝" w:hAnsi="Century" w:hint="eastAsia"/>
        </w:rPr>
        <w:t>を</w:t>
      </w:r>
      <w:r w:rsidRPr="00AB3E4D">
        <w:rPr>
          <w:rFonts w:ascii="Century" w:eastAsia="ＭＳ 明朝" w:hAnsi="Century" w:hint="eastAsia"/>
        </w:rPr>
        <w:t>不安定化</w:t>
      </w:r>
      <w:r w:rsidR="007E7009">
        <w:rPr>
          <w:rFonts w:ascii="Century" w:eastAsia="ＭＳ 明朝" w:hAnsi="Century" w:hint="eastAsia"/>
        </w:rPr>
        <w:t>させる仕組みとして使うことができるようになった</w:t>
      </w:r>
      <w:r w:rsidRPr="00AB3E4D">
        <w:rPr>
          <w:rFonts w:ascii="Century" w:eastAsia="ＭＳ 明朝" w:hAnsi="Century" w:hint="eastAsia"/>
        </w:rPr>
        <w:t>。同法について、対象となる教員の範囲を厳格に限定</w:t>
      </w:r>
      <w:r>
        <w:rPr>
          <w:rFonts w:ascii="Century" w:eastAsia="ＭＳ 明朝" w:hAnsi="Century" w:hint="eastAsia"/>
        </w:rPr>
        <w:t>し、本人</w:t>
      </w:r>
      <w:r w:rsidR="006F0296">
        <w:rPr>
          <w:rFonts w:ascii="Century" w:eastAsia="ＭＳ 明朝" w:hAnsi="Century" w:hint="eastAsia"/>
        </w:rPr>
        <w:t>への説明・</w:t>
      </w:r>
      <w:r>
        <w:rPr>
          <w:rFonts w:ascii="Century" w:eastAsia="ＭＳ 明朝" w:hAnsi="Century" w:hint="eastAsia"/>
        </w:rPr>
        <w:t>同意を</w:t>
      </w:r>
      <w:r w:rsidR="006F0296">
        <w:rPr>
          <w:rFonts w:ascii="Century" w:eastAsia="ＭＳ 明朝" w:hAnsi="Century" w:hint="eastAsia"/>
        </w:rPr>
        <w:t>徹底させ</w:t>
      </w:r>
      <w:r w:rsidRPr="00AB3E4D">
        <w:rPr>
          <w:rFonts w:ascii="Century" w:eastAsia="ＭＳ 明朝" w:hAnsi="Century" w:hint="eastAsia"/>
        </w:rPr>
        <w:t>る</w:t>
      </w:r>
      <w:r>
        <w:rPr>
          <w:rFonts w:ascii="Century" w:eastAsia="ＭＳ 明朝" w:hAnsi="Century" w:hint="eastAsia"/>
        </w:rPr>
        <w:t>など、</w:t>
      </w:r>
      <w:r w:rsidRPr="00AB3E4D">
        <w:rPr>
          <w:rFonts w:ascii="Century" w:eastAsia="ＭＳ 明朝" w:hAnsi="Century" w:hint="eastAsia"/>
        </w:rPr>
        <w:t>抜本的な改正を行うこと。</w:t>
      </w:r>
    </w:p>
    <w:p w14:paraId="416BF6E0" w14:textId="2E2581C5" w:rsidR="00892E42" w:rsidRPr="00AB3E4D" w:rsidRDefault="00892E42" w:rsidP="00892E42">
      <w:pPr>
        <w:ind w:leftChars="100" w:left="420" w:hangingChars="100" w:hanging="210"/>
        <w:jc w:val="left"/>
        <w:rPr>
          <w:rFonts w:ascii="Century" w:eastAsia="ＭＳ 明朝" w:hAnsi="Century"/>
        </w:rPr>
      </w:pPr>
      <w:r w:rsidRPr="00AB3E4D">
        <w:rPr>
          <w:rFonts w:ascii="Century" w:eastAsia="ＭＳ 明朝" w:hAnsi="Century" w:hint="eastAsia"/>
        </w:rPr>
        <w:t>③</w:t>
      </w:r>
      <w:r w:rsidRPr="00AB3E4D">
        <w:rPr>
          <w:rFonts w:ascii="Century" w:eastAsia="ＭＳ 明朝" w:hAnsi="Century" w:hint="eastAsia"/>
        </w:rPr>
        <w:t xml:space="preserve"> </w:t>
      </w:r>
      <w:r w:rsidRPr="00AB3E4D">
        <w:rPr>
          <w:rFonts w:ascii="Century" w:eastAsia="ＭＳ 明朝" w:hAnsi="Century" w:hint="eastAsia"/>
        </w:rPr>
        <w:t>大学教員任期法および</w:t>
      </w:r>
      <w:r>
        <w:rPr>
          <w:rFonts w:ascii="Century" w:eastAsia="ＭＳ 明朝" w:hAnsi="Century" w:hint="eastAsia"/>
        </w:rPr>
        <w:t>科学技術・イノベーション活性化法</w:t>
      </w:r>
      <w:r w:rsidRPr="00AB3E4D">
        <w:rPr>
          <w:rFonts w:ascii="Century" w:eastAsia="ＭＳ 明朝" w:hAnsi="Century" w:hint="eastAsia"/>
        </w:rPr>
        <w:t>の適用者に対</w:t>
      </w:r>
      <w:r>
        <w:rPr>
          <w:rFonts w:ascii="Century" w:eastAsia="ＭＳ 明朝" w:hAnsi="Century" w:hint="eastAsia"/>
        </w:rPr>
        <w:t>する無期転換ルールの特例</w:t>
      </w:r>
      <w:r w:rsidR="007E7009">
        <w:rPr>
          <w:rFonts w:ascii="Century" w:eastAsia="ＭＳ 明朝" w:hAnsi="Century" w:hint="eastAsia"/>
        </w:rPr>
        <w:t>（</w:t>
      </w:r>
      <w:r w:rsidR="007E7009">
        <w:rPr>
          <w:rFonts w:ascii="Century" w:eastAsia="ＭＳ 明朝" w:hAnsi="Century" w:hint="eastAsia"/>
        </w:rPr>
        <w:t>10</w:t>
      </w:r>
      <w:r w:rsidR="007E7009">
        <w:rPr>
          <w:rFonts w:ascii="Century" w:eastAsia="ＭＳ 明朝" w:hAnsi="Century" w:hint="eastAsia"/>
        </w:rPr>
        <w:t>年特例）</w:t>
      </w:r>
      <w:r>
        <w:rPr>
          <w:rFonts w:ascii="Century" w:eastAsia="ＭＳ 明朝" w:hAnsi="Century" w:hint="eastAsia"/>
        </w:rPr>
        <w:t>を廃止し、労働</w:t>
      </w:r>
      <w:r w:rsidRPr="00AB3E4D">
        <w:rPr>
          <w:rFonts w:ascii="Century" w:eastAsia="ＭＳ 明朝" w:hAnsi="Century" w:hint="eastAsia"/>
        </w:rPr>
        <w:t>契約法が定める</w:t>
      </w:r>
      <w:r w:rsidRPr="00AB3E4D">
        <w:rPr>
          <w:rFonts w:ascii="Century" w:eastAsia="ＭＳ 明朝" w:hAnsi="Century" w:hint="eastAsia"/>
        </w:rPr>
        <w:t>5</w:t>
      </w:r>
      <w:r w:rsidRPr="00AB3E4D">
        <w:rPr>
          <w:rFonts w:ascii="Century" w:eastAsia="ＭＳ 明朝" w:hAnsi="Century" w:hint="eastAsia"/>
        </w:rPr>
        <w:t>年</w:t>
      </w:r>
      <w:r>
        <w:rPr>
          <w:rFonts w:ascii="Century" w:eastAsia="ＭＳ 明朝" w:hAnsi="Century" w:hint="eastAsia"/>
        </w:rPr>
        <w:t>超での無期転換申込権を保障すること</w:t>
      </w:r>
      <w:r w:rsidRPr="00AB3E4D">
        <w:rPr>
          <w:rFonts w:ascii="Century" w:eastAsia="ＭＳ 明朝" w:hAnsi="Century" w:hint="eastAsia"/>
        </w:rPr>
        <w:t>。</w:t>
      </w:r>
    </w:p>
    <w:p w14:paraId="65EACDB5" w14:textId="77777777" w:rsidR="00892E42" w:rsidRDefault="00892E42" w:rsidP="00892E42">
      <w:pPr>
        <w:ind w:leftChars="100" w:left="420" w:hangingChars="100" w:hanging="210"/>
        <w:jc w:val="left"/>
        <w:rPr>
          <w:rFonts w:ascii="Century" w:eastAsia="ＭＳ 明朝" w:hAnsi="Century"/>
        </w:rPr>
      </w:pPr>
      <w:r w:rsidRPr="00AB3E4D">
        <w:rPr>
          <w:rFonts w:ascii="Century" w:eastAsia="ＭＳ 明朝" w:hAnsi="Century" w:hint="eastAsia"/>
        </w:rPr>
        <w:t>④</w:t>
      </w:r>
      <w:r>
        <w:rPr>
          <w:rFonts w:ascii="Century" w:eastAsia="ＭＳ 明朝" w:hAnsi="Century" w:hint="eastAsia"/>
        </w:rPr>
        <w:t xml:space="preserve"> </w:t>
      </w:r>
      <w:r w:rsidRPr="00AB3E4D">
        <w:rPr>
          <w:rFonts w:ascii="Century" w:eastAsia="ＭＳ 明朝" w:hAnsi="Century" w:hint="eastAsia"/>
        </w:rPr>
        <w:t>専任</w:t>
      </w:r>
      <w:r>
        <w:rPr>
          <w:rFonts w:ascii="Century" w:eastAsia="ＭＳ 明朝" w:hAnsi="Century" w:hint="eastAsia"/>
        </w:rPr>
        <w:t>の事務</w:t>
      </w:r>
      <w:r w:rsidRPr="00AB3E4D">
        <w:rPr>
          <w:rFonts w:ascii="Century" w:eastAsia="ＭＳ 明朝" w:hAnsi="Century" w:hint="eastAsia"/>
        </w:rPr>
        <w:t>職員</w:t>
      </w:r>
      <w:r>
        <w:rPr>
          <w:rFonts w:ascii="Century" w:eastAsia="ＭＳ 明朝" w:hAnsi="Century" w:hint="eastAsia"/>
        </w:rPr>
        <w:t>を国立大学並みの人数に増員するための予算措置を、私大経常費補助の増額により講じること。</w:t>
      </w:r>
    </w:p>
    <w:p w14:paraId="3D43F57F" w14:textId="47100F4C" w:rsidR="00892E42" w:rsidRDefault="00BE5114" w:rsidP="00892E42">
      <w:pPr>
        <w:ind w:leftChars="100" w:left="420" w:hangingChars="100" w:hanging="210"/>
        <w:rPr>
          <w:rFonts w:ascii="Century" w:eastAsia="ＭＳ 明朝" w:hAnsi="Century"/>
        </w:rPr>
      </w:pPr>
      <w:r>
        <w:rPr>
          <w:rFonts w:ascii="Century" w:eastAsia="ＭＳ 明朝" w:hAnsi="Century" w:hint="eastAsia"/>
        </w:rPr>
        <w:t>⑤</w:t>
      </w:r>
      <w:r w:rsidR="00892E42" w:rsidRPr="00AB3E4D">
        <w:rPr>
          <w:rFonts w:ascii="Century" w:eastAsia="ＭＳ 明朝" w:hAnsi="Century" w:hint="eastAsia"/>
        </w:rPr>
        <w:t xml:space="preserve"> </w:t>
      </w:r>
      <w:r w:rsidR="00892E42" w:rsidRPr="00AB3E4D">
        <w:rPr>
          <w:rFonts w:ascii="Century" w:eastAsia="ＭＳ 明朝" w:hAnsi="Century" w:hint="eastAsia"/>
        </w:rPr>
        <w:t>政府・文科省は、大学</w:t>
      </w:r>
      <w:r w:rsidR="00892E42">
        <w:rPr>
          <w:rFonts w:ascii="Century" w:eastAsia="ＭＳ 明朝" w:hAnsi="Century" w:hint="eastAsia"/>
        </w:rPr>
        <w:t>政策を審議する審議会等の委員に、大学の教職員組合が推薦する者を加えること。</w:t>
      </w:r>
    </w:p>
    <w:p w14:paraId="732DEDEA" w14:textId="77777777" w:rsidR="00892E42" w:rsidRDefault="00892E42" w:rsidP="00892E42"/>
    <w:p w14:paraId="440D0F9C" w14:textId="1BA4C14E" w:rsidR="00892E42" w:rsidRPr="00AB3567" w:rsidRDefault="00892E42" w:rsidP="00892E42">
      <w:pPr>
        <w:rPr>
          <w:rFonts w:ascii="ＭＳ 明朝" w:eastAsia="ＭＳ 明朝" w:hAnsi="ＭＳ 明朝" w:cs="ＭＳ 明朝"/>
          <w:b/>
          <w:bCs/>
          <w:szCs w:val="21"/>
        </w:rPr>
      </w:pPr>
      <w:r w:rsidRPr="00AB3567">
        <w:rPr>
          <w:rFonts w:ascii="ＭＳ 明朝" w:eastAsia="ＭＳ 明朝" w:hAnsi="ＭＳ 明朝" w:hint="eastAsia"/>
          <w:b/>
          <w:bCs/>
        </w:rPr>
        <w:t>【私立大学が</w:t>
      </w:r>
      <w:r w:rsidRPr="00AB3567">
        <w:rPr>
          <w:rFonts w:ascii="ＭＳ 明朝" w:eastAsia="ＭＳ 明朝" w:hAnsi="ＭＳ 明朝" w:cs="ＭＳ 明朝" w:hint="eastAsia"/>
          <w:b/>
          <w:bCs/>
          <w:szCs w:val="21"/>
        </w:rPr>
        <w:t>縮小・撤退するにあたって大学教職員の雇用を確保するための措置】</w:t>
      </w:r>
    </w:p>
    <w:p w14:paraId="554B60B2" w14:textId="0FF2A3AE" w:rsidR="00AB3567" w:rsidRDefault="00892E42" w:rsidP="00AB3567">
      <w:pPr>
        <w:ind w:left="420" w:hangingChars="200" w:hanging="420"/>
        <w:jc w:val="left"/>
        <w:rPr>
          <w:rFonts w:ascii="ＭＳ 明朝" w:eastAsia="ＭＳ 明朝" w:hAnsi="ＭＳ 明朝" w:cs="ＭＳ 明朝"/>
          <w:szCs w:val="21"/>
        </w:rPr>
      </w:pPr>
      <w:r>
        <w:rPr>
          <w:rFonts w:ascii="ＭＳ 明朝" w:eastAsia="ＭＳ 明朝" w:hAnsi="ＭＳ 明朝" w:cs="ＭＳ 明朝" w:hint="eastAsia"/>
          <w:szCs w:val="21"/>
        </w:rPr>
        <w:t xml:space="preserve">　① 縮小・撤退などの組織改編は、理事会</w:t>
      </w:r>
      <w:r w:rsidR="00622325">
        <w:rPr>
          <w:rFonts w:ascii="ＭＳ 明朝" w:eastAsia="ＭＳ 明朝" w:hAnsi="ＭＳ 明朝" w:cs="ＭＳ 明朝" w:hint="eastAsia"/>
          <w:szCs w:val="21"/>
        </w:rPr>
        <w:t>・評議員会</w:t>
      </w:r>
      <w:r>
        <w:rPr>
          <w:rFonts w:ascii="ＭＳ 明朝" w:eastAsia="ＭＳ 明朝" w:hAnsi="ＭＳ 明朝" w:cs="ＭＳ 明朝" w:hint="eastAsia"/>
          <w:szCs w:val="21"/>
        </w:rPr>
        <w:t>で決定する前に、教授会の決議を要するものとすること。</w:t>
      </w:r>
    </w:p>
    <w:p w14:paraId="1CF9B817" w14:textId="7D8AFEAB" w:rsidR="00892E42" w:rsidRDefault="00892E42" w:rsidP="00AB3567">
      <w:pPr>
        <w:ind w:leftChars="200" w:left="420"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安易に整理解雇ができないようにする措置が必要である。学教法施行通知（2014）にも、「</w:t>
      </w:r>
      <w:r w:rsidRPr="0090293E">
        <w:rPr>
          <w:rFonts w:ascii="ＭＳ 明朝" w:eastAsia="ＭＳ 明朝" w:hAnsi="ＭＳ 明朝" w:cs="ＭＳ 明朝" w:hint="eastAsia"/>
          <w:szCs w:val="21"/>
        </w:rPr>
        <w:t>学校教育法</w:t>
      </w:r>
      <w:r w:rsidRPr="00BE5114">
        <w:rPr>
          <w:rFonts w:ascii="Century" w:eastAsia="ＭＳ 明朝" w:hAnsi="Century" w:cs="ＭＳ 明朝"/>
          <w:szCs w:val="21"/>
        </w:rPr>
        <w:t>第</w:t>
      </w:r>
      <w:r w:rsidRPr="00BE5114">
        <w:rPr>
          <w:rFonts w:ascii="Century" w:eastAsia="ＭＳ 明朝" w:hAnsi="Century" w:cs="ＭＳ 明朝"/>
          <w:szCs w:val="21"/>
        </w:rPr>
        <w:t>93</w:t>
      </w:r>
      <w:r w:rsidRPr="00BE5114">
        <w:rPr>
          <w:rFonts w:ascii="Century" w:eastAsia="ＭＳ 明朝" w:hAnsi="Century" w:cs="ＭＳ 明朝"/>
          <w:szCs w:val="21"/>
        </w:rPr>
        <w:t>条第</w:t>
      </w:r>
      <w:r w:rsidR="00BE5114" w:rsidRPr="00BE5114">
        <w:rPr>
          <w:rFonts w:ascii="Century" w:eastAsia="ＭＳ 明朝" w:hAnsi="Century" w:cs="ＭＳ 明朝"/>
          <w:szCs w:val="21"/>
        </w:rPr>
        <w:t>2</w:t>
      </w:r>
      <w:r w:rsidRPr="00BE5114">
        <w:rPr>
          <w:rFonts w:ascii="Century" w:eastAsia="ＭＳ 明朝" w:hAnsi="Century" w:cs="ＭＳ 明朝"/>
          <w:szCs w:val="21"/>
        </w:rPr>
        <w:t>項第</w:t>
      </w:r>
      <w:r w:rsidR="00BE5114" w:rsidRPr="00BE5114">
        <w:rPr>
          <w:rFonts w:ascii="Century" w:eastAsia="ＭＳ 明朝" w:hAnsi="Century" w:cs="ＭＳ 明朝"/>
          <w:szCs w:val="21"/>
        </w:rPr>
        <w:t>3</w:t>
      </w:r>
      <w:r w:rsidRPr="00BE5114">
        <w:rPr>
          <w:rFonts w:ascii="Century" w:eastAsia="ＭＳ 明朝" w:hAnsi="Century" w:cs="ＭＳ 明朝"/>
          <w:szCs w:val="21"/>
        </w:rPr>
        <w:t>号</w:t>
      </w:r>
      <w:r w:rsidRPr="0090293E">
        <w:rPr>
          <w:rFonts w:ascii="ＭＳ 明朝" w:eastAsia="ＭＳ 明朝" w:hAnsi="ＭＳ 明朝" w:cs="ＭＳ 明朝"/>
          <w:szCs w:val="21"/>
        </w:rPr>
        <w:t>の</w:t>
      </w:r>
      <w:r w:rsidR="00622325">
        <w:rPr>
          <w:rFonts w:ascii="ＭＳ 明朝" w:eastAsia="ＭＳ 明朝" w:hAnsi="ＭＳ 明朝" w:cs="ＭＳ 明朝" w:hint="eastAsia"/>
          <w:szCs w:val="21"/>
        </w:rPr>
        <w:t>『</w:t>
      </w:r>
      <w:r w:rsidRPr="0090293E">
        <w:rPr>
          <w:rFonts w:ascii="ＭＳ 明朝" w:eastAsia="ＭＳ 明朝" w:hAnsi="ＭＳ 明朝" w:cs="ＭＳ 明朝"/>
          <w:szCs w:val="21"/>
        </w:rPr>
        <w:t>教育研究に関する重要な事項</w:t>
      </w:r>
      <w:r w:rsidR="00622325">
        <w:rPr>
          <w:rFonts w:ascii="ＭＳ 明朝" w:eastAsia="ＭＳ 明朝" w:hAnsi="ＭＳ 明朝" w:cs="ＭＳ 明朝" w:hint="eastAsia"/>
          <w:szCs w:val="21"/>
        </w:rPr>
        <w:t>』</w:t>
      </w:r>
      <w:r w:rsidRPr="0090293E">
        <w:rPr>
          <w:rFonts w:ascii="ＭＳ 明朝" w:eastAsia="ＭＳ 明朝" w:hAnsi="ＭＳ 明朝" w:cs="ＭＳ 明朝"/>
          <w:szCs w:val="21"/>
        </w:rPr>
        <w:t>に</w:t>
      </w:r>
      <w:r w:rsidRPr="0090293E">
        <w:rPr>
          <w:rFonts w:ascii="ＭＳ 明朝" w:eastAsia="ＭＳ 明朝" w:hAnsi="ＭＳ 明朝" w:cs="ＭＳ 明朝" w:hint="eastAsia"/>
          <w:szCs w:val="21"/>
        </w:rPr>
        <w:t>は，キャンパスの移転や組織再編等の事項も含まれ得る</w:t>
      </w:r>
      <w:r>
        <w:rPr>
          <w:rFonts w:ascii="ＭＳ 明朝" w:eastAsia="ＭＳ 明朝" w:hAnsi="ＭＳ 明朝" w:cs="ＭＳ 明朝" w:hint="eastAsia"/>
          <w:szCs w:val="21"/>
        </w:rPr>
        <w:t>」とされており、教授会での審議を義務づけるべきである。</w:t>
      </w:r>
    </w:p>
    <w:p w14:paraId="331806AD" w14:textId="77777777" w:rsidR="00892E42" w:rsidRDefault="00892E42" w:rsidP="00892E42">
      <w:pPr>
        <w:ind w:left="420" w:hangingChars="200" w:hanging="420"/>
        <w:jc w:val="left"/>
        <w:rPr>
          <w:rFonts w:ascii="ＭＳ 明朝" w:eastAsia="ＭＳ 明朝" w:hAnsi="ＭＳ 明朝" w:cs="ＭＳ 明朝"/>
          <w:szCs w:val="21"/>
        </w:rPr>
      </w:pPr>
      <w:r>
        <w:rPr>
          <w:rFonts w:ascii="ＭＳ 明朝" w:eastAsia="ＭＳ 明朝" w:hAnsi="ＭＳ 明朝" w:cs="ＭＳ 明朝" w:hint="eastAsia"/>
          <w:szCs w:val="21"/>
        </w:rPr>
        <w:t xml:space="preserve">　② 縮小・撤退などの組織改編は、理事会で決定する前に、評議員会の議決を要するものとすること</w:t>
      </w:r>
    </w:p>
    <w:p w14:paraId="3BC4D6CA" w14:textId="77777777" w:rsidR="00892E42" w:rsidRDefault="00892E42" w:rsidP="00892E42">
      <w:pPr>
        <w:ind w:left="420" w:hangingChars="200" w:hanging="420"/>
        <w:jc w:val="left"/>
        <w:rPr>
          <w:rFonts w:ascii="ＭＳ 明朝" w:eastAsia="ＭＳ 明朝" w:hAnsi="ＭＳ 明朝" w:cs="ＭＳ 明朝"/>
          <w:szCs w:val="21"/>
        </w:rPr>
      </w:pPr>
      <w:r>
        <w:rPr>
          <w:rFonts w:ascii="ＭＳ 明朝" w:eastAsia="ＭＳ 明朝" w:hAnsi="ＭＳ 明朝" w:cs="ＭＳ 明朝" w:hint="eastAsia"/>
          <w:szCs w:val="21"/>
        </w:rPr>
        <w:t xml:space="preserve">　③ 縮小・撤退などの組織改編は、大学教職員の雇用・労働条件の重大な変更に関わる問題であるから、教職員組合との団体交渉を誠実に行うよう学校法人理事会に義務づけること。</w:t>
      </w:r>
    </w:p>
    <w:p w14:paraId="0970E937" w14:textId="1D51442B" w:rsidR="00892E42" w:rsidRPr="0090293E" w:rsidRDefault="00892E42" w:rsidP="00892E42">
      <w:pPr>
        <w:ind w:left="420" w:hangingChars="200" w:hanging="420"/>
        <w:jc w:val="left"/>
        <w:rPr>
          <w:rFonts w:ascii="ＭＳ 明朝" w:eastAsia="ＭＳ 明朝" w:hAnsi="ＭＳ 明朝" w:cs="ＭＳ 明朝"/>
          <w:szCs w:val="21"/>
        </w:rPr>
      </w:pPr>
      <w:r>
        <w:rPr>
          <w:rFonts w:ascii="ＭＳ 明朝" w:eastAsia="ＭＳ 明朝" w:hAnsi="ＭＳ 明朝" w:cs="ＭＳ 明朝" w:hint="eastAsia"/>
          <w:szCs w:val="21"/>
        </w:rPr>
        <w:t xml:space="preserve">　④ 大学の閉校や学部の閉鎖を前提とする学生の募集停止は、文科省に報告するだけでよいものとされているが、その経過や理由、教職員の雇用保障</w:t>
      </w:r>
      <w:r w:rsidR="00622325">
        <w:rPr>
          <w:rFonts w:ascii="ＭＳ 明朝" w:eastAsia="ＭＳ 明朝" w:hAnsi="ＭＳ 明朝" w:cs="ＭＳ 明朝" w:hint="eastAsia"/>
          <w:szCs w:val="21"/>
        </w:rPr>
        <w:t>に</w:t>
      </w:r>
      <w:r>
        <w:rPr>
          <w:rFonts w:ascii="ＭＳ 明朝" w:eastAsia="ＭＳ 明朝" w:hAnsi="ＭＳ 明朝" w:cs="ＭＳ 明朝" w:hint="eastAsia"/>
          <w:szCs w:val="21"/>
        </w:rPr>
        <w:t>ついて審査すべきであり、認可事項にすること。</w:t>
      </w:r>
    </w:p>
    <w:p w14:paraId="4BAF90B0" w14:textId="77777777" w:rsidR="00892E42" w:rsidRDefault="00892E42" w:rsidP="00892E42">
      <w:pPr>
        <w:ind w:left="420" w:hangingChars="200" w:hanging="420"/>
        <w:jc w:val="left"/>
        <w:rPr>
          <w:rFonts w:ascii="ＭＳ 明朝" w:eastAsia="ＭＳ 明朝" w:hAnsi="ＭＳ 明朝" w:cs="ＭＳ 明朝"/>
          <w:szCs w:val="21"/>
        </w:rPr>
      </w:pPr>
      <w:r>
        <w:rPr>
          <w:rFonts w:ascii="ＭＳ 明朝" w:eastAsia="ＭＳ 明朝" w:hAnsi="ＭＳ 明朝" w:cs="ＭＳ 明朝" w:hint="eastAsia"/>
          <w:szCs w:val="21"/>
        </w:rPr>
        <w:t xml:space="preserve">　⑤ </w:t>
      </w:r>
      <w:r w:rsidRPr="0090293E">
        <w:rPr>
          <w:rFonts w:ascii="ＭＳ 明朝" w:eastAsia="ＭＳ 明朝" w:hAnsi="ＭＳ 明朝" w:cs="ＭＳ 明朝" w:hint="eastAsia"/>
          <w:szCs w:val="21"/>
        </w:rPr>
        <w:t>会社分割制度に関しては、労働者保護の観点から、会社分割に伴う労働契約の承継等に関する法律（</w:t>
      </w:r>
      <w:r w:rsidRPr="0090293E">
        <w:rPr>
          <w:rFonts w:ascii="ＭＳ 明朝" w:eastAsia="ＭＳ 明朝" w:hAnsi="ＭＳ 明朝" w:cs="ＭＳ 明朝"/>
          <w:szCs w:val="21"/>
        </w:rPr>
        <w:t>「労働契約承継法」）、同法施行規則</w:t>
      </w:r>
      <w:r>
        <w:rPr>
          <w:rFonts w:ascii="ＭＳ 明朝" w:eastAsia="ＭＳ 明朝" w:hAnsi="ＭＳ 明朝" w:cs="ＭＳ 明朝" w:hint="eastAsia"/>
          <w:szCs w:val="21"/>
        </w:rPr>
        <w:t>、</w:t>
      </w:r>
      <w:r w:rsidRPr="0090293E">
        <w:rPr>
          <w:rFonts w:ascii="ＭＳ 明朝" w:eastAsia="ＭＳ 明朝" w:hAnsi="ＭＳ 明朝" w:cs="ＭＳ 明朝"/>
          <w:szCs w:val="21"/>
        </w:rPr>
        <w:t>関係指針が定められ</w:t>
      </w:r>
      <w:r>
        <w:rPr>
          <w:rFonts w:ascii="ＭＳ 明朝" w:eastAsia="ＭＳ 明朝" w:hAnsi="ＭＳ 明朝" w:cs="ＭＳ 明朝" w:hint="eastAsia"/>
          <w:szCs w:val="21"/>
        </w:rPr>
        <w:t>、</w:t>
      </w:r>
      <w:r w:rsidRPr="0090293E">
        <w:rPr>
          <w:rFonts w:ascii="ＭＳ 明朝" w:eastAsia="ＭＳ 明朝" w:hAnsi="ＭＳ 明朝" w:cs="ＭＳ 明朝"/>
          <w:szCs w:val="21"/>
        </w:rPr>
        <w:t>また、事業譲渡および合併に関しては</w:t>
      </w:r>
      <w:r>
        <w:rPr>
          <w:rFonts w:ascii="ＭＳ 明朝" w:eastAsia="ＭＳ 明朝" w:hAnsi="ＭＳ 明朝" w:cs="ＭＳ 明朝" w:hint="eastAsia"/>
          <w:szCs w:val="21"/>
        </w:rPr>
        <w:t>「</w:t>
      </w:r>
      <w:r w:rsidRPr="0090293E">
        <w:rPr>
          <w:rFonts w:ascii="ＭＳ 明朝" w:eastAsia="ＭＳ 明朝" w:hAnsi="ＭＳ 明朝" w:cs="ＭＳ 明朝"/>
          <w:szCs w:val="21"/>
        </w:rPr>
        <w:t>事業譲渡又は合併を行うに当たって会社等が留意すべき事項に関する指</w:t>
      </w:r>
      <w:r w:rsidRPr="0090293E">
        <w:rPr>
          <w:rFonts w:ascii="ＭＳ 明朝" w:eastAsia="ＭＳ 明朝" w:hAnsi="ＭＳ 明朝" w:cs="ＭＳ 明朝"/>
          <w:szCs w:val="21"/>
        </w:rPr>
        <w:lastRenderedPageBreak/>
        <w:t>針</w:t>
      </w:r>
      <w:r>
        <w:rPr>
          <w:rFonts w:ascii="ＭＳ 明朝" w:eastAsia="ＭＳ 明朝" w:hAnsi="ＭＳ 明朝" w:cs="ＭＳ 明朝" w:hint="eastAsia"/>
          <w:szCs w:val="21"/>
        </w:rPr>
        <w:t>」が定められている。しかし、憲法が保障する学問の自由、教育基本法9条2項が定める教員の身分の尊重、大学・学術の日本社会における重要性などからいって、大学教員についてはそれだけでは不十分である。同様に、整理解雇法理の適用についても、その必要性、合理性の判断は慎重になされる必要がある。大学教員の労働契約の承継、職種変更、整理解雇規制に特別の措置を講じること。</w:t>
      </w:r>
    </w:p>
    <w:p w14:paraId="294E8223" w14:textId="77777777" w:rsidR="00892E42" w:rsidRPr="000D0CF9" w:rsidRDefault="00892E42" w:rsidP="00892E42">
      <w:pPr>
        <w:ind w:leftChars="100" w:left="420" w:hangingChars="100" w:hanging="210"/>
        <w:rPr>
          <w:rFonts w:ascii="ＭＳ 明朝" w:eastAsia="ＭＳ 明朝" w:hAnsi="ＭＳ 明朝"/>
          <w:szCs w:val="21"/>
        </w:rPr>
      </w:pPr>
      <w:r w:rsidRPr="000D0CF9">
        <w:rPr>
          <w:rFonts w:ascii="ＭＳ 明朝" w:eastAsia="ＭＳ 明朝" w:hAnsi="ＭＳ 明朝" w:hint="eastAsia"/>
          <w:szCs w:val="21"/>
        </w:rPr>
        <w:t>⑥ 都道府県は、高校以下の私立学校教職員の退職金について、私学財団をつうじて補助を行っている。都道府県並みに、国は、私立大学退職金財団に補助すること。</w:t>
      </w:r>
    </w:p>
    <w:p w14:paraId="77E93E55" w14:textId="77777777" w:rsidR="00D01436" w:rsidRPr="00892E42" w:rsidRDefault="00D01436" w:rsidP="006318B7"/>
    <w:p w14:paraId="662C0F2B" w14:textId="77777777" w:rsidR="006318B7" w:rsidRDefault="006318B7" w:rsidP="006318B7"/>
    <w:p w14:paraId="2BF2E72A" w14:textId="77777777" w:rsidR="006318B7" w:rsidRDefault="006318B7" w:rsidP="006318B7"/>
    <w:p w14:paraId="5292BD38" w14:textId="77777777" w:rsidR="006318B7" w:rsidRDefault="006318B7" w:rsidP="006318B7"/>
    <w:p w14:paraId="6BD4E39F" w14:textId="77777777" w:rsidR="006318B7" w:rsidRPr="00B7189B" w:rsidRDefault="006318B7" w:rsidP="006318B7"/>
    <w:p w14:paraId="5F04A443" w14:textId="30DBB070" w:rsidR="005753ED" w:rsidRDefault="00B7189B">
      <w:pPr>
        <w:widowControl/>
        <w:jc w:val="left"/>
        <w:rPr>
          <w:rFonts w:eastAsia="ＭＳ 明朝"/>
          <w:b/>
          <w:bCs/>
          <w:sz w:val="26"/>
          <w:szCs w:val="26"/>
        </w:rPr>
      </w:pPr>
      <w:r>
        <w:rPr>
          <w:rFonts w:eastAsia="ＭＳ 明朝"/>
          <w:b/>
          <w:bCs/>
          <w:sz w:val="26"/>
          <w:szCs w:val="26"/>
        </w:rPr>
        <w:br w:type="page"/>
      </w:r>
    </w:p>
    <w:p w14:paraId="4B51765C" w14:textId="107D9006" w:rsidR="00DF6A1D" w:rsidRPr="00D646AA" w:rsidRDefault="00DF6A1D" w:rsidP="00DF6A1D">
      <w:pPr>
        <w:pStyle w:val="1"/>
        <w:ind w:left="261" w:hangingChars="100" w:hanging="261"/>
        <w:rPr>
          <w:rFonts w:eastAsia="ＭＳ ゴシック"/>
          <w:b/>
          <w:bCs/>
          <w:sz w:val="26"/>
          <w:szCs w:val="26"/>
        </w:rPr>
      </w:pPr>
      <w:bookmarkStart w:id="58" w:name="_Toc207003968"/>
      <w:r w:rsidRPr="00D646AA">
        <w:rPr>
          <w:rFonts w:eastAsia="ＭＳ ゴシック" w:hint="eastAsia"/>
          <w:b/>
          <w:bCs/>
          <w:sz w:val="26"/>
          <w:szCs w:val="26"/>
        </w:rPr>
        <w:lastRenderedPageBreak/>
        <w:t>７．大学教育を歪める文科省「教学マネジメント」の押し付けと早期化する就職活動・</w:t>
      </w:r>
      <w:r w:rsidR="00803E3E" w:rsidRPr="00BA296C">
        <w:rPr>
          <w:rFonts w:eastAsia="ＭＳ ゴシック" w:hint="eastAsia"/>
          <w:b/>
          <w:bCs/>
          <w:sz w:val="26"/>
          <w:szCs w:val="26"/>
        </w:rPr>
        <w:t>大学</w:t>
      </w:r>
      <w:r w:rsidRPr="00BA296C">
        <w:rPr>
          <w:rFonts w:eastAsia="ＭＳ ゴシック" w:hint="eastAsia"/>
          <w:b/>
          <w:bCs/>
          <w:sz w:val="26"/>
          <w:szCs w:val="26"/>
        </w:rPr>
        <w:t>入試</w:t>
      </w:r>
      <w:r w:rsidR="00317F6F" w:rsidRPr="00BA296C">
        <w:rPr>
          <w:rFonts w:eastAsia="ＭＳ ゴシック" w:hint="eastAsia"/>
          <w:b/>
          <w:bCs/>
          <w:sz w:val="26"/>
          <w:szCs w:val="26"/>
        </w:rPr>
        <w:t>、</w:t>
      </w:r>
      <w:r w:rsidR="00395668" w:rsidRPr="00BA296C">
        <w:rPr>
          <w:rFonts w:eastAsia="ＭＳ ゴシック" w:hint="eastAsia"/>
          <w:b/>
          <w:bCs/>
          <w:sz w:val="26"/>
          <w:szCs w:val="26"/>
        </w:rPr>
        <w:t>学</w:t>
      </w:r>
      <w:r w:rsidR="00A037BA" w:rsidRPr="00BA296C">
        <w:rPr>
          <w:rFonts w:eastAsia="ＭＳ ゴシック" w:hint="eastAsia"/>
          <w:b/>
          <w:bCs/>
          <w:sz w:val="26"/>
          <w:szCs w:val="26"/>
        </w:rPr>
        <w:t>修</w:t>
      </w:r>
      <w:r w:rsidR="00395668" w:rsidRPr="00BA296C">
        <w:rPr>
          <w:rFonts w:eastAsia="ＭＳ ゴシック" w:hint="eastAsia"/>
          <w:b/>
          <w:bCs/>
          <w:sz w:val="26"/>
          <w:szCs w:val="26"/>
        </w:rPr>
        <w:t>時</w:t>
      </w:r>
      <w:r w:rsidR="00395668">
        <w:rPr>
          <w:rFonts w:eastAsia="ＭＳ ゴシック" w:hint="eastAsia"/>
          <w:b/>
          <w:bCs/>
          <w:sz w:val="26"/>
          <w:szCs w:val="26"/>
        </w:rPr>
        <w:t>間を奪う</w:t>
      </w:r>
      <w:r w:rsidR="00317F6F">
        <w:rPr>
          <w:rFonts w:eastAsia="ＭＳ ゴシック" w:hint="eastAsia"/>
          <w:b/>
          <w:bCs/>
          <w:sz w:val="26"/>
          <w:szCs w:val="26"/>
        </w:rPr>
        <w:t>アルバイト</w:t>
      </w:r>
      <w:bookmarkEnd w:id="58"/>
    </w:p>
    <w:p w14:paraId="0F36853C" w14:textId="77777777" w:rsidR="00DF6A1D" w:rsidRPr="00D646AA" w:rsidRDefault="00DF6A1D" w:rsidP="00DF6A1D">
      <w:pPr>
        <w:rPr>
          <w:rFonts w:ascii="ＭＳ 明朝" w:eastAsia="ＭＳ 明朝" w:hAnsi="ＭＳ 明朝"/>
          <w:color w:val="000000" w:themeColor="text1"/>
        </w:rPr>
      </w:pPr>
    </w:p>
    <w:p w14:paraId="39A21228" w14:textId="77777777" w:rsidR="00DF6A1D" w:rsidRPr="00D646AA" w:rsidRDefault="00DF6A1D" w:rsidP="00DF6A1D">
      <w:pPr>
        <w:pStyle w:val="2"/>
      </w:pPr>
      <w:bookmarkStart w:id="59" w:name="_Toc207003969"/>
      <w:r>
        <w:rPr>
          <w:rFonts w:hint="eastAsia"/>
        </w:rPr>
        <w:t>（１）</w:t>
      </w:r>
      <w:r w:rsidRPr="00D646AA">
        <w:rPr>
          <w:rFonts w:hint="eastAsia"/>
        </w:rPr>
        <w:t>年々細かく管理されていく教育の現場</w:t>
      </w:r>
      <w:bookmarkEnd w:id="59"/>
    </w:p>
    <w:p w14:paraId="199F6DB0" w14:textId="77777777" w:rsidR="00DF6A1D" w:rsidRPr="000D0CF9" w:rsidRDefault="00DF6A1D" w:rsidP="00DF6A1D">
      <w:pPr>
        <w:ind w:firstLineChars="100" w:firstLine="210"/>
        <w:rPr>
          <w:rFonts w:ascii="Century" w:eastAsia="ＭＳ 明朝" w:hAnsi="Century"/>
          <w:color w:val="000000" w:themeColor="text1"/>
        </w:rPr>
      </w:pPr>
      <w:r w:rsidRPr="000D0CF9">
        <w:rPr>
          <w:rFonts w:ascii="Century" w:eastAsia="ＭＳ 明朝" w:hAnsi="Century"/>
          <w:color w:val="000000" w:themeColor="text1"/>
        </w:rPr>
        <w:t>2008</w:t>
      </w:r>
      <w:r w:rsidRPr="000D0CF9">
        <w:rPr>
          <w:rFonts w:ascii="Century" w:eastAsia="ＭＳ 明朝" w:hAnsi="Century"/>
          <w:color w:val="000000" w:themeColor="text1"/>
        </w:rPr>
        <w:t>年の中教審答申「学士課程教育の構築に向けて」において、文科省は学位授与方針（ディプロマ・ポリシー）、教育課程編成・実施方針（カリキュラム・ポリシー）、入学者受け入れ方針（アドミッション・ポリシー）という三つの方針（いわゆる「三つのポリシー」）の明確化を大学に求め、大学教育への本格的介入、誘導を開始した。その後も、授業時間数の厳密な規制、</w:t>
      </w:r>
      <w:r w:rsidRPr="000D0CF9">
        <w:rPr>
          <w:rFonts w:ascii="Century" w:eastAsia="ＭＳ 明朝" w:hAnsi="Century"/>
          <w:color w:val="000000" w:themeColor="text1"/>
        </w:rPr>
        <w:t>GPA</w:t>
      </w:r>
      <w:r w:rsidRPr="000D0CF9">
        <w:rPr>
          <w:rFonts w:ascii="Century" w:eastAsia="ＭＳ 明朝" w:hAnsi="Century"/>
          <w:color w:val="000000" w:themeColor="text1"/>
        </w:rPr>
        <w:t>制度、初年次教育、高大接続の強化、</w:t>
      </w:r>
      <w:r w:rsidRPr="000D0CF9">
        <w:rPr>
          <w:rFonts w:ascii="Century" w:eastAsia="ＭＳ 明朝" w:hAnsi="Century"/>
          <w:color w:val="000000" w:themeColor="text1"/>
        </w:rPr>
        <w:t>SD</w:t>
      </w:r>
      <w:r w:rsidRPr="000D0CF9">
        <w:rPr>
          <w:rFonts w:ascii="Century" w:eastAsia="ＭＳ 明朝" w:hAnsi="Century"/>
          <w:color w:val="000000" w:themeColor="text1"/>
        </w:rPr>
        <w:t>・</w:t>
      </w:r>
      <w:r w:rsidRPr="000D0CF9">
        <w:rPr>
          <w:rFonts w:ascii="Century" w:eastAsia="ＭＳ 明朝" w:hAnsi="Century"/>
          <w:color w:val="000000" w:themeColor="text1"/>
        </w:rPr>
        <w:t>FD</w:t>
      </w:r>
      <w:r w:rsidRPr="000D0CF9">
        <w:rPr>
          <w:rFonts w:ascii="Century" w:eastAsia="ＭＳ 明朝" w:hAnsi="Century"/>
          <w:color w:val="000000" w:themeColor="text1"/>
        </w:rPr>
        <w:t>の義務化、教員業績評価、自己点検・評価と第三者評価、情報公開、シラバスの詳細管理、実務家教員の積極的配置、学生による授業評価の重視などが付け加えられていった。さらに、</w:t>
      </w:r>
      <w:r w:rsidRPr="000D0CF9">
        <w:rPr>
          <w:rFonts w:ascii="Century" w:eastAsia="ＭＳ 明朝" w:hAnsi="Century"/>
          <w:color w:val="000000" w:themeColor="text1"/>
        </w:rPr>
        <w:t>2014</w:t>
      </w:r>
      <w:r w:rsidRPr="000D0CF9">
        <w:rPr>
          <w:rFonts w:ascii="Century" w:eastAsia="ＭＳ 明朝" w:hAnsi="Century"/>
          <w:color w:val="000000" w:themeColor="text1"/>
        </w:rPr>
        <w:t>年の学校教育法改正によって、教授会は諮問機関と位置付けられ、文科省から降りてくる一つ一つの方針について検討したり、選択したりする機会は次第に減ってきている。</w:t>
      </w:r>
    </w:p>
    <w:p w14:paraId="143FB4A9" w14:textId="77777777" w:rsidR="00DF6A1D" w:rsidRPr="000D0CF9" w:rsidRDefault="00DF6A1D" w:rsidP="00DF6A1D">
      <w:pPr>
        <w:ind w:firstLineChars="100" w:firstLine="210"/>
        <w:rPr>
          <w:rFonts w:ascii="Century" w:eastAsia="ＭＳ 明朝" w:hAnsi="Century"/>
          <w:color w:val="000000" w:themeColor="text1"/>
        </w:rPr>
      </w:pPr>
      <w:r w:rsidRPr="000D0CF9">
        <w:rPr>
          <w:rFonts w:ascii="Century" w:eastAsia="ＭＳ 明朝" w:hAnsi="Century"/>
          <w:color w:val="000000" w:themeColor="text1"/>
        </w:rPr>
        <w:t>2018</w:t>
      </w:r>
      <w:r w:rsidRPr="000D0CF9">
        <w:rPr>
          <w:rFonts w:ascii="Century" w:eastAsia="ＭＳ 明朝" w:hAnsi="Century"/>
          <w:color w:val="000000" w:themeColor="text1"/>
        </w:rPr>
        <w:t>年の中教審答申「</w:t>
      </w:r>
      <w:r w:rsidRPr="000D0CF9">
        <w:rPr>
          <w:rFonts w:ascii="Century" w:eastAsia="ＭＳ 明朝" w:hAnsi="Century"/>
          <w:color w:val="000000" w:themeColor="text1"/>
        </w:rPr>
        <w:t>2040</w:t>
      </w:r>
      <w:r w:rsidRPr="000D0CF9">
        <w:rPr>
          <w:rFonts w:ascii="Century" w:eastAsia="ＭＳ 明朝" w:hAnsi="Century"/>
          <w:color w:val="000000" w:themeColor="text1"/>
        </w:rPr>
        <w:t>年に向けた高等教育のグランドデザイン」において、高等教育の目標は、「学修者本位の教育」であるとされ、「学修者」とは「人材」であると定義された。その下での大学の役割は、国際競争力の強化、</w:t>
      </w:r>
      <w:r w:rsidRPr="000D0CF9">
        <w:rPr>
          <w:rFonts w:ascii="Century" w:eastAsia="ＭＳ 明朝" w:hAnsi="Century"/>
          <w:color w:val="000000" w:themeColor="text1"/>
        </w:rPr>
        <w:t>AI</w:t>
      </w:r>
      <w:r w:rsidRPr="000D0CF9">
        <w:rPr>
          <w:rFonts w:ascii="Century" w:eastAsia="ＭＳ 明朝" w:hAnsi="Century"/>
          <w:color w:val="000000" w:themeColor="text1"/>
        </w:rPr>
        <w:t>社会や環境問題といった社会課題に対応できる能力を学修者に一つでも多く身に付けさせることであるとされている。</w:t>
      </w:r>
    </w:p>
    <w:p w14:paraId="6B0261F4" w14:textId="77777777" w:rsidR="00DF6A1D" w:rsidRPr="000D0CF9" w:rsidRDefault="00DF6A1D" w:rsidP="00DF6A1D">
      <w:pPr>
        <w:ind w:firstLineChars="100" w:firstLine="210"/>
        <w:rPr>
          <w:rFonts w:ascii="Century" w:eastAsia="ＭＳ 明朝" w:hAnsi="Century"/>
          <w:color w:val="000000" w:themeColor="text1"/>
        </w:rPr>
      </w:pPr>
      <w:r w:rsidRPr="000D0CF9">
        <w:rPr>
          <w:rFonts w:ascii="Century" w:eastAsia="ＭＳ 明朝" w:hAnsi="Century"/>
          <w:color w:val="000000" w:themeColor="text1"/>
        </w:rPr>
        <w:t>この方針に基づき、まず「人材養成」という上位目標が明確に設定され、それに「適合する」学位プログラム（履修科目とそれぞれの履修目標の設定）が求められるようになった。各科目には履修目標が明文化され、これをもとにシラバスが精緻化されていった。学生の学修成果は成績評価や学位授与を通じて「身に付けた内容」が証明されるという、いわゆる「学修成果の可視化」が重視され、その達成を前提とした仕組みへと変えるように求められてきた。</w:t>
      </w:r>
    </w:p>
    <w:p w14:paraId="5574AE13" w14:textId="77777777" w:rsidR="00DF6A1D" w:rsidRPr="000D0CF9" w:rsidRDefault="00DF6A1D" w:rsidP="00DF6A1D">
      <w:pPr>
        <w:ind w:firstLineChars="100" w:firstLine="210"/>
        <w:rPr>
          <w:rFonts w:ascii="Century" w:eastAsia="ＭＳ 明朝" w:hAnsi="Century"/>
          <w:color w:val="000000" w:themeColor="text1"/>
        </w:rPr>
      </w:pPr>
      <w:r w:rsidRPr="000D0CF9">
        <w:rPr>
          <w:rFonts w:ascii="Century" w:eastAsia="ＭＳ 明朝" w:hAnsi="Century"/>
          <w:color w:val="000000" w:themeColor="text1"/>
        </w:rPr>
        <w:t>こうした制度の運用は、三つのポリシーによって説明することが求められ、実際に行われている教育との乖離の余地を狭める方向で強力に推し進められている。文科省は、毎年「大学における教育内容等の改革状況について」という調査を行って、三つのポリシーの運用や教育改革の進捗状況を大学に詳細に報告させることで、管理的な制度運用を強化している。</w:t>
      </w:r>
    </w:p>
    <w:p w14:paraId="7846E00C" w14:textId="77777777" w:rsidR="00DF6A1D" w:rsidRPr="00D646AA" w:rsidRDefault="00DF6A1D" w:rsidP="00DF6A1D">
      <w:pPr>
        <w:rPr>
          <w:rFonts w:ascii="ＭＳ 明朝" w:eastAsia="ＭＳ 明朝" w:hAnsi="ＭＳ 明朝"/>
          <w:color w:val="000000" w:themeColor="text1"/>
        </w:rPr>
      </w:pPr>
    </w:p>
    <w:p w14:paraId="520E21B2" w14:textId="77777777" w:rsidR="00DF6A1D" w:rsidRPr="00D646AA" w:rsidRDefault="00DF6A1D" w:rsidP="00DF6A1D">
      <w:pPr>
        <w:pStyle w:val="2"/>
      </w:pPr>
      <w:bookmarkStart w:id="60" w:name="_Toc207003970"/>
      <w:r>
        <w:rPr>
          <w:rFonts w:hint="eastAsia"/>
        </w:rPr>
        <w:t>（２）</w:t>
      </w:r>
      <w:r w:rsidRPr="00D646AA">
        <w:rPr>
          <w:rFonts w:hint="eastAsia"/>
        </w:rPr>
        <w:t>「学修者本位の教育」の名による統制と画一化</w:t>
      </w:r>
      <w:bookmarkEnd w:id="60"/>
    </w:p>
    <w:p w14:paraId="032F94E4" w14:textId="77777777" w:rsidR="00DF6A1D" w:rsidRPr="00F8741E" w:rsidRDefault="00DF6A1D" w:rsidP="00DF6A1D">
      <w:pPr>
        <w:ind w:firstLineChars="100" w:firstLine="210"/>
        <w:rPr>
          <w:rFonts w:ascii="ＭＳ 明朝" w:eastAsia="ＭＳ 明朝" w:hAnsi="ＭＳ 明朝"/>
        </w:rPr>
      </w:pPr>
      <w:r w:rsidRPr="00D646AA">
        <w:rPr>
          <w:rFonts w:ascii="ＭＳ 明朝" w:eastAsia="ＭＳ 明朝" w:hAnsi="ＭＳ 明朝"/>
          <w:color w:val="000000" w:themeColor="text1"/>
        </w:rPr>
        <w:t>しかしこのように、人材育成の達成度を可視化することに主眼を置いた制度改革は、大学教育の本質を大きく歪めかねない。</w:t>
      </w:r>
      <w:r w:rsidRPr="00D646AA">
        <w:rPr>
          <w:rFonts w:ascii="ＭＳ 明朝" w:eastAsia="ＭＳ 明朝" w:hAnsi="ＭＳ 明朝" w:hint="eastAsia"/>
          <w:color w:val="000000" w:themeColor="text1"/>
        </w:rPr>
        <w:t>学生が大学に期待するものは、</w:t>
      </w:r>
      <w:r w:rsidRPr="00D646AA">
        <w:rPr>
          <w:rFonts w:ascii="ＭＳ 明朝" w:eastAsia="ＭＳ 明朝" w:hAnsi="ＭＳ 明朝"/>
          <w:color w:val="000000" w:themeColor="text1"/>
        </w:rPr>
        <w:t>スキルや資格の取得にとどまらず、</w:t>
      </w:r>
      <w:r w:rsidRPr="00D646AA">
        <w:rPr>
          <w:rFonts w:ascii="ＭＳ 明朝" w:eastAsia="ＭＳ 明朝" w:hAnsi="ＭＳ 明朝" w:hint="eastAsia"/>
          <w:color w:val="000000" w:themeColor="text1"/>
        </w:rPr>
        <w:t>自らが学び取っていく成長や人格の形成である。そうした学びは、社会や人間、地球規模の課題に繋がる普遍的な知性と深く結びついており、教育と研究の統合という大学本来の特性に根差している。こうした、学びたい、成長したいという学生の意欲と</w:t>
      </w:r>
      <w:r w:rsidRPr="00D646AA">
        <w:rPr>
          <w:rFonts w:ascii="ＭＳ 明朝" w:eastAsia="ＭＳ 明朝" w:hAnsi="ＭＳ 明朝"/>
          <w:color w:val="000000" w:themeColor="text1"/>
        </w:rPr>
        <w:t>多様な関心をもつ彼らの探究心は、</w:t>
      </w:r>
      <w:r w:rsidRPr="00D646AA">
        <w:rPr>
          <w:rFonts w:ascii="ＭＳ 明朝" w:eastAsia="ＭＳ 明朝" w:hAnsi="ＭＳ 明朝" w:hint="eastAsia"/>
          <w:color w:val="000000" w:themeColor="text1"/>
        </w:rPr>
        <w:t>さまざ</w:t>
      </w:r>
      <w:r w:rsidRPr="00F8741E">
        <w:rPr>
          <w:rFonts w:ascii="ＭＳ 明朝" w:eastAsia="ＭＳ 明朝" w:hAnsi="ＭＳ 明朝" w:hint="eastAsia"/>
        </w:rPr>
        <w:t>まな分野で自由な研究を行う教員の知的営みと響き合い、互いに共鳴しあうことで、</w:t>
      </w:r>
      <w:r w:rsidRPr="00F8741E">
        <w:rPr>
          <w:rFonts w:ascii="ＭＳ 明朝" w:eastAsia="ＭＳ 明朝" w:hAnsi="ＭＳ 明朝"/>
        </w:rPr>
        <w:t>豊かな大学生活を形づくってきた。</w:t>
      </w:r>
    </w:p>
    <w:p w14:paraId="476DEF7F" w14:textId="77777777" w:rsidR="003E3010" w:rsidRPr="00F8741E" w:rsidRDefault="003E3010" w:rsidP="003E3010">
      <w:pPr>
        <w:ind w:firstLineChars="100" w:firstLine="210"/>
        <w:rPr>
          <w:rFonts w:ascii="ＭＳ 明朝" w:eastAsia="ＭＳ 明朝" w:hAnsi="ＭＳ 明朝"/>
        </w:rPr>
      </w:pPr>
      <w:r w:rsidRPr="00F8741E">
        <w:rPr>
          <w:rFonts w:ascii="ＭＳ 明朝" w:eastAsia="ＭＳ 明朝" w:hAnsi="ＭＳ 明朝"/>
        </w:rPr>
        <w:t>本来</w:t>
      </w:r>
      <w:r w:rsidRPr="00F8741E">
        <w:rPr>
          <w:rFonts w:ascii="ＭＳ 明朝" w:eastAsia="ＭＳ 明朝" w:hAnsi="ＭＳ 明朝" w:hint="eastAsia"/>
        </w:rPr>
        <w:t>、</w:t>
      </w:r>
      <w:r w:rsidRPr="00F8741E">
        <w:rPr>
          <w:rFonts w:ascii="ＭＳ 明朝" w:eastAsia="ＭＳ 明朝" w:hAnsi="ＭＳ 明朝"/>
        </w:rPr>
        <w:t>「学修者本位」とは、学生一人ひとりの関心や学びのプロセスを尊重し、教員がその探究を支えることで、自律的な学びを促す仕組みである。ところが実態はその理念とはかけ離れている。制度の運用上、「学修者本位」は学生に対する管理と成果測定の枠組みにすり替えられ、教育は目標達成の達成度を確認する手段として設計されている。学生は、あらかじめ定められた到達</w:t>
      </w:r>
      <w:r w:rsidRPr="00F8741E">
        <w:rPr>
          <w:rFonts w:ascii="ＭＳ 明朝" w:eastAsia="ＭＳ 明朝" w:hAnsi="ＭＳ 明朝"/>
        </w:rPr>
        <w:lastRenderedPageBreak/>
        <w:t>目標の達成に向けて学習することが求められ、教員はその進捗を管理・評価する立場に置かれる。こうして教育は、学びの内発性や多様性よりも、制度的な評価の論理に沿って標準化されていく。</w:t>
      </w:r>
    </w:p>
    <w:p w14:paraId="05C3236C" w14:textId="77611460" w:rsidR="003E3010" w:rsidRDefault="00F10A1A" w:rsidP="003E3010">
      <w:pPr>
        <w:ind w:firstLineChars="100" w:firstLine="210"/>
        <w:rPr>
          <w:rFonts w:ascii="ＭＳ 明朝" w:eastAsia="ＭＳ 明朝" w:hAnsi="ＭＳ 明朝"/>
          <w:color w:val="000000" w:themeColor="text1"/>
        </w:rPr>
      </w:pPr>
      <w:r w:rsidRPr="00F8741E">
        <w:rPr>
          <w:rFonts w:ascii="ＭＳ 明朝" w:eastAsia="ＭＳ 明朝" w:hAnsi="ＭＳ 明朝" w:hint="eastAsia"/>
        </w:rPr>
        <w:t>さらに、紋切り型</w:t>
      </w:r>
      <w:r w:rsidRPr="00F8741E">
        <w:rPr>
          <w:rFonts w:ascii="ＭＳ 明朝" w:eastAsia="ＭＳ 明朝" w:hAnsi="ＭＳ 明朝"/>
        </w:rPr>
        <w:t>で数値化された</w:t>
      </w:r>
      <w:r w:rsidRPr="00F8741E">
        <w:rPr>
          <w:rFonts w:ascii="ＭＳ 明朝" w:eastAsia="ＭＳ 明朝" w:hAnsi="ＭＳ 明朝" w:hint="eastAsia"/>
        </w:rPr>
        <w:t>人材養成目標</w:t>
      </w:r>
      <w:r w:rsidRPr="00F8741E">
        <w:rPr>
          <w:rFonts w:ascii="ＭＳ 明朝" w:eastAsia="ＭＳ 明朝" w:hAnsi="ＭＳ 明朝"/>
        </w:rPr>
        <w:t>が、現場の多様な教育実践や専門性を十分に踏まえることなく一律に設定され、それに</w:t>
      </w:r>
      <w:r w:rsidRPr="00F8741E">
        <w:rPr>
          <w:rFonts w:ascii="ＭＳ 明朝" w:eastAsia="ＭＳ 明朝" w:hAnsi="ＭＳ 明朝" w:hint="eastAsia"/>
        </w:rPr>
        <w:t>「</w:t>
      </w:r>
      <w:r w:rsidRPr="00F8741E">
        <w:rPr>
          <w:rFonts w:ascii="ＭＳ 明朝" w:eastAsia="ＭＳ 明朝" w:hAnsi="ＭＳ 明朝"/>
        </w:rPr>
        <w:t>適合する</w:t>
      </w:r>
      <w:r w:rsidRPr="00F8741E">
        <w:rPr>
          <w:rFonts w:ascii="ＭＳ 明朝" w:eastAsia="ＭＳ 明朝" w:hAnsi="ＭＳ 明朝" w:hint="eastAsia"/>
        </w:rPr>
        <w:t>」</w:t>
      </w:r>
      <w:r w:rsidRPr="00F8741E">
        <w:rPr>
          <w:rFonts w:ascii="ＭＳ 明朝" w:eastAsia="ＭＳ 明朝" w:hAnsi="ＭＳ 明朝"/>
        </w:rPr>
        <w:t>教育内容が制度として上から構築されている。その結果、教員と学生の双方が、細部まで文章化された目標に沿って運用される体制が進み、柔軟な運営や創造的な教育</w:t>
      </w:r>
      <w:r w:rsidRPr="00D646AA">
        <w:rPr>
          <w:rFonts w:ascii="ＭＳ 明朝" w:eastAsia="ＭＳ 明朝" w:hAnsi="ＭＳ 明朝"/>
          <w:color w:val="000000" w:themeColor="text1"/>
        </w:rPr>
        <w:t>の余地が狭められている。</w:t>
      </w:r>
    </w:p>
    <w:p w14:paraId="4F01433A" w14:textId="27263F8F" w:rsidR="003E3010" w:rsidRDefault="003E3010" w:rsidP="003E3010">
      <w:pPr>
        <w:ind w:firstLineChars="100" w:firstLine="210"/>
        <w:rPr>
          <w:rFonts w:ascii="ＭＳ 明朝" w:eastAsia="ＭＳ 明朝" w:hAnsi="ＭＳ 明朝"/>
          <w:color w:val="000000" w:themeColor="text1"/>
        </w:rPr>
      </w:pPr>
      <w:r w:rsidRPr="003E3010">
        <w:rPr>
          <w:rFonts w:ascii="ＭＳ 明朝" w:eastAsia="ＭＳ 明朝" w:hAnsi="ＭＳ 明朝" w:hint="eastAsia"/>
          <w:color w:val="000000" w:themeColor="text1"/>
        </w:rPr>
        <w:t>こうした制度設計は、教員と学生のあいだ</w:t>
      </w:r>
      <w:r>
        <w:rPr>
          <w:rFonts w:ascii="ＭＳ 明朝" w:eastAsia="ＭＳ 明朝" w:hAnsi="ＭＳ 明朝" w:hint="eastAsia"/>
          <w:color w:val="000000" w:themeColor="text1"/>
        </w:rPr>
        <w:t>の対等で自由な対話を困難にする</w:t>
      </w:r>
      <w:r w:rsidRPr="003E3010">
        <w:rPr>
          <w:rFonts w:ascii="ＭＳ 明朝" w:eastAsia="ＭＳ 明朝" w:hAnsi="ＭＳ 明朝" w:hint="eastAsia"/>
          <w:color w:val="000000" w:themeColor="text1"/>
        </w:rPr>
        <w:t>構造的な隔たりを生じさせ</w:t>
      </w:r>
      <w:r>
        <w:rPr>
          <w:rFonts w:ascii="ＭＳ 明朝" w:eastAsia="ＭＳ 明朝" w:hAnsi="ＭＳ 明朝" w:hint="eastAsia"/>
          <w:color w:val="000000" w:themeColor="text1"/>
        </w:rPr>
        <w:t>ている。</w:t>
      </w:r>
      <w:r w:rsidR="00146794" w:rsidRPr="00146794">
        <w:rPr>
          <w:rFonts w:ascii="ＭＳ 明朝" w:eastAsia="ＭＳ 明朝" w:hAnsi="ＭＳ 明朝" w:hint="eastAsia"/>
          <w:color w:val="000000" w:themeColor="text1"/>
        </w:rPr>
        <w:t>たとえば、教員は到達目標とルーブリックに沿った評価やエビデンスの提示が求められ、本来の教育と研究の時間が削られる。学生もまた、自身の興味や探究よりも、定型的な評価基準に適合することを優先せざるをえなくなる。その結果、教員が学んでほしいことや研究の面白さを伝えたいといった教育と研究の有機的な連携が阻まれ、大学の自由で創造的な空間は画一的かつ管理的なものへと変質しつつある。</w:t>
      </w:r>
    </w:p>
    <w:p w14:paraId="7C4800CB" w14:textId="77777777" w:rsidR="00DF6A1D" w:rsidRPr="00D646AA" w:rsidRDefault="00DF6A1D" w:rsidP="00DF6A1D">
      <w:pPr>
        <w:ind w:firstLineChars="100" w:firstLine="210"/>
        <w:rPr>
          <w:rFonts w:ascii="ＭＳ 明朝" w:eastAsia="ＭＳ 明朝" w:hAnsi="ＭＳ 明朝"/>
          <w:strike/>
          <w:color w:val="000000" w:themeColor="text1"/>
        </w:rPr>
      </w:pPr>
      <w:r w:rsidRPr="00D646AA">
        <w:rPr>
          <w:rFonts w:ascii="ＭＳ 明朝" w:eastAsia="ＭＳ 明朝" w:hAnsi="ＭＳ 明朝"/>
          <w:color w:val="000000" w:themeColor="text1"/>
        </w:rPr>
        <w:t>この背景には、</w:t>
      </w:r>
      <w:r w:rsidRPr="00D646AA">
        <w:rPr>
          <w:rFonts w:ascii="ＭＳ 明朝" w:eastAsia="ＭＳ 明朝" w:hAnsi="ＭＳ 明朝" w:hint="eastAsia"/>
          <w:color w:val="000000" w:themeColor="text1"/>
        </w:rPr>
        <w:t>政府・財界</w:t>
      </w:r>
      <w:r w:rsidRPr="00D646AA">
        <w:rPr>
          <w:rFonts w:ascii="ＭＳ 明朝" w:eastAsia="ＭＳ 明朝" w:hAnsi="ＭＳ 明朝"/>
          <w:color w:val="000000" w:themeColor="text1"/>
        </w:rPr>
        <w:t>の意向が色濃く反映されている</w:t>
      </w:r>
      <w:r w:rsidRPr="00D646AA">
        <w:rPr>
          <w:rFonts w:ascii="ＭＳ 明朝" w:eastAsia="ＭＳ 明朝" w:hAnsi="ＭＳ 明朝" w:hint="eastAsia"/>
          <w:color w:val="000000" w:themeColor="text1"/>
        </w:rPr>
        <w:t>。企業は、自社内での教育コストを</w:t>
      </w:r>
      <w:r w:rsidRPr="00D646AA">
        <w:rPr>
          <w:rFonts w:ascii="ＭＳ 明朝" w:eastAsia="ＭＳ 明朝" w:hAnsi="ＭＳ 明朝"/>
          <w:color w:val="000000" w:themeColor="text1"/>
        </w:rPr>
        <w:t>削減</w:t>
      </w:r>
      <w:r w:rsidRPr="00D646AA">
        <w:rPr>
          <w:rFonts w:ascii="ＭＳ 明朝" w:eastAsia="ＭＳ 明朝" w:hAnsi="ＭＳ 明朝" w:hint="eastAsia"/>
          <w:color w:val="000000" w:themeColor="text1"/>
        </w:rPr>
        <w:t>し、採用時点での若者の適性や即戦力を「見える化」することを求めている。そして</w:t>
      </w:r>
      <w:r w:rsidRPr="00D646AA">
        <w:rPr>
          <w:rFonts w:ascii="ＭＳ 明朝" w:eastAsia="ＭＳ 明朝" w:hAnsi="ＭＳ 明朝"/>
          <w:color w:val="000000" w:themeColor="text1"/>
        </w:rPr>
        <w:t>大学</w:t>
      </w:r>
      <w:r w:rsidRPr="00D646AA">
        <w:rPr>
          <w:rFonts w:ascii="ＭＳ 明朝" w:eastAsia="ＭＳ 明朝" w:hAnsi="ＭＳ 明朝" w:hint="eastAsia"/>
          <w:color w:val="000000" w:themeColor="text1"/>
        </w:rPr>
        <w:t>には</w:t>
      </w:r>
      <w:r w:rsidRPr="00D646AA">
        <w:rPr>
          <w:rFonts w:ascii="ＭＳ 明朝" w:eastAsia="ＭＳ 明朝" w:hAnsi="ＭＳ 明朝"/>
          <w:color w:val="000000" w:themeColor="text1"/>
        </w:rPr>
        <w:t>、そうした要求に応える人材育成の効率化</w:t>
      </w:r>
      <w:r w:rsidRPr="00D646AA">
        <w:rPr>
          <w:rFonts w:ascii="ＭＳ 明朝" w:eastAsia="ＭＳ 明朝" w:hAnsi="ＭＳ 明朝" w:hint="eastAsia"/>
          <w:color w:val="000000" w:themeColor="text1"/>
        </w:rPr>
        <w:t>を強く期待している。しかし、ここにみられる「何を学んだか」ではなく、「何ができるのか」に焦点を当てる発想は、大学教育が本来担うべき、幅広い教養に根ざした思考力や応用力、そして時間をかけて育まれる創造性の意義を軽視するものである。知の営みとは、即効性や測定可能性だけでは評価しきれない、多様で予測不可能な学びの可能性を内包しており、そうした価値を見失わない姿勢こそが、大学に課された根源的な使命にほかならない。</w:t>
      </w:r>
    </w:p>
    <w:p w14:paraId="71535B29" w14:textId="77777777" w:rsidR="00DF6A1D" w:rsidRPr="00D646AA" w:rsidRDefault="00DF6A1D" w:rsidP="00DF6A1D">
      <w:pPr>
        <w:rPr>
          <w:rFonts w:ascii="ＭＳ 明朝" w:eastAsia="ＭＳ 明朝" w:hAnsi="ＭＳ 明朝"/>
          <w:color w:val="000000" w:themeColor="text1"/>
        </w:rPr>
      </w:pPr>
    </w:p>
    <w:p w14:paraId="25DD37FF" w14:textId="77777777" w:rsidR="00DF6A1D" w:rsidRPr="00D646AA" w:rsidRDefault="00DF6A1D" w:rsidP="00DF6A1D">
      <w:pPr>
        <w:pStyle w:val="2"/>
      </w:pPr>
      <w:bookmarkStart w:id="61" w:name="_Toc207003971"/>
      <w:r>
        <w:rPr>
          <w:rFonts w:hint="eastAsia"/>
        </w:rPr>
        <w:t>（３）</w:t>
      </w:r>
      <w:r w:rsidRPr="00D646AA">
        <w:rPr>
          <w:rFonts w:hint="eastAsia"/>
        </w:rPr>
        <w:t>大学生活を短縮させる就職活動の早期化</w:t>
      </w:r>
      <w:bookmarkEnd w:id="61"/>
    </w:p>
    <w:p w14:paraId="32B9EE1B" w14:textId="77777777" w:rsidR="00DF6A1D" w:rsidRDefault="00DF6A1D" w:rsidP="00DF6A1D">
      <w:pPr>
        <w:ind w:firstLineChars="100" w:firstLine="210"/>
        <w:rPr>
          <w:rFonts w:ascii="ＭＳ 明朝" w:eastAsia="ＭＳ 明朝" w:hAnsi="ＭＳ 明朝"/>
          <w:color w:val="000000" w:themeColor="text1"/>
        </w:rPr>
      </w:pPr>
      <w:r w:rsidRPr="00D646AA">
        <w:rPr>
          <w:rFonts w:ascii="ＭＳ 明朝" w:eastAsia="ＭＳ 明朝" w:hAnsi="ＭＳ 明朝" w:hint="eastAsia"/>
          <w:color w:val="000000" w:themeColor="text1"/>
        </w:rPr>
        <w:t>大学において最も深刻な問題の一つは、3年次の夏頃から本格化するインターンシップを含む就職活動により、大学4年間の教育が実質2年半になっていることである。企業の採用時期が早期化し、それに対応して、公務員試験のスケジュールも前倒しされる中で、4年次には「すでに就職先が決まった学生」と「決まらない学生」とに分断され、いずれの学生も</w:t>
      </w:r>
      <w:r w:rsidRPr="00D646AA">
        <w:rPr>
          <w:rFonts w:ascii="ＭＳ 明朝" w:eastAsia="ＭＳ 明朝" w:hAnsi="ＭＳ 明朝"/>
          <w:color w:val="000000" w:themeColor="text1"/>
        </w:rPr>
        <w:t>大学の授業や研究活動への参加</w:t>
      </w:r>
      <w:r w:rsidRPr="00D646AA">
        <w:rPr>
          <w:rFonts w:ascii="ＭＳ 明朝" w:eastAsia="ＭＳ 明朝" w:hAnsi="ＭＳ 明朝" w:hint="eastAsia"/>
          <w:color w:val="000000" w:themeColor="text1"/>
        </w:rPr>
        <w:t>意欲</w:t>
      </w:r>
      <w:r w:rsidRPr="00D646AA">
        <w:rPr>
          <w:rFonts w:ascii="ＭＳ 明朝" w:eastAsia="ＭＳ 明朝" w:hAnsi="ＭＳ 明朝"/>
          <w:color w:val="000000" w:themeColor="text1"/>
        </w:rPr>
        <w:t>が著しく低下している</w:t>
      </w:r>
      <w:r w:rsidRPr="00D646AA">
        <w:rPr>
          <w:rFonts w:ascii="ＭＳ 明朝" w:eastAsia="ＭＳ 明朝" w:hAnsi="ＭＳ 明朝" w:hint="eastAsia"/>
          <w:color w:val="000000" w:themeColor="text1"/>
        </w:rPr>
        <w:t>。</w:t>
      </w:r>
    </w:p>
    <w:p w14:paraId="400E54C4" w14:textId="2C426A86" w:rsidR="00395668" w:rsidRPr="00D646AA" w:rsidRDefault="00395668" w:rsidP="00DF6A1D">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もとより学生の</w:t>
      </w:r>
      <w:r w:rsidRPr="00395668">
        <w:rPr>
          <w:rFonts w:ascii="ＭＳ 明朝" w:eastAsia="ＭＳ 明朝" w:hAnsi="ＭＳ 明朝" w:hint="eastAsia"/>
          <w:color w:val="000000" w:themeColor="text1"/>
        </w:rPr>
        <w:t>アルバイト時間の比重は高まってお</w:t>
      </w:r>
      <w:r w:rsidRPr="00BA296C">
        <w:rPr>
          <w:rFonts w:ascii="ＭＳ 明朝" w:eastAsia="ＭＳ 明朝" w:hAnsi="ＭＳ 明朝" w:hint="eastAsia"/>
          <w:color w:val="000000" w:themeColor="text1"/>
        </w:rPr>
        <w:t>り、</w:t>
      </w:r>
      <w:r w:rsidRPr="00BA296C">
        <w:rPr>
          <w:rFonts w:ascii="ＭＳ 明朝" w:eastAsia="ＭＳ 明朝" w:hAnsi="ＭＳ 明朝"/>
          <w:color w:val="000000" w:themeColor="text1"/>
        </w:rPr>
        <w:t>3年次</w:t>
      </w:r>
      <w:r w:rsidR="006E7E4B" w:rsidRPr="00BA296C">
        <w:rPr>
          <w:rFonts w:ascii="ＭＳ 明朝" w:eastAsia="ＭＳ 明朝" w:hAnsi="ＭＳ 明朝" w:hint="eastAsia"/>
          <w:color w:val="000000" w:themeColor="text1"/>
        </w:rPr>
        <w:t>にもなれば</w:t>
      </w:r>
      <w:r w:rsidRPr="00BA296C">
        <w:rPr>
          <w:rFonts w:ascii="ＭＳ 明朝" w:eastAsia="ＭＳ 明朝" w:hAnsi="ＭＳ 明朝"/>
          <w:color w:val="000000" w:themeColor="text1"/>
        </w:rPr>
        <w:t>、</w:t>
      </w:r>
      <w:r w:rsidR="00A037BA" w:rsidRPr="00BA296C">
        <w:rPr>
          <w:rFonts w:ascii="ＭＳ 明朝" w:eastAsia="ＭＳ 明朝" w:hAnsi="ＭＳ 明朝" w:hint="eastAsia"/>
          <w:color w:val="000000" w:themeColor="text1"/>
        </w:rPr>
        <w:t>アル</w:t>
      </w:r>
      <w:r w:rsidRPr="00BA296C">
        <w:rPr>
          <w:rFonts w:ascii="ＭＳ 明朝" w:eastAsia="ＭＳ 明朝" w:hAnsi="ＭＳ 明朝"/>
          <w:color w:val="000000" w:themeColor="text1"/>
        </w:rPr>
        <w:t>バイト</w:t>
      </w:r>
      <w:r w:rsidR="006E7E4B" w:rsidRPr="00BA296C">
        <w:rPr>
          <w:rFonts w:ascii="ＭＳ 明朝" w:eastAsia="ＭＳ 明朝" w:hAnsi="ＭＳ 明朝" w:hint="eastAsia"/>
          <w:color w:val="000000" w:themeColor="text1"/>
        </w:rPr>
        <w:t>に</w:t>
      </w:r>
      <w:r w:rsidRPr="00BA296C">
        <w:rPr>
          <w:rFonts w:ascii="ＭＳ 明朝" w:eastAsia="ＭＳ 明朝" w:hAnsi="ＭＳ 明朝"/>
          <w:color w:val="000000" w:themeColor="text1"/>
        </w:rPr>
        <w:t>、</w:t>
      </w:r>
      <w:r w:rsidR="00A037BA" w:rsidRPr="00BA296C">
        <w:rPr>
          <w:rFonts w:ascii="ＭＳ 明朝" w:eastAsia="ＭＳ 明朝" w:hAnsi="ＭＳ 明朝" w:hint="eastAsia"/>
          <w:color w:val="000000" w:themeColor="text1"/>
        </w:rPr>
        <w:t>就職活動</w:t>
      </w:r>
      <w:r w:rsidR="006E7E4B" w:rsidRPr="00BA296C">
        <w:rPr>
          <w:rFonts w:ascii="ＭＳ 明朝" w:eastAsia="ＭＳ 明朝" w:hAnsi="ＭＳ 明朝" w:hint="eastAsia"/>
          <w:color w:val="000000" w:themeColor="text1"/>
        </w:rPr>
        <w:t>も加わる</w:t>
      </w:r>
      <w:r w:rsidRPr="00BA296C">
        <w:rPr>
          <w:rFonts w:ascii="ＭＳ 明朝" w:eastAsia="ＭＳ 明朝" w:hAnsi="ＭＳ 明朝" w:hint="eastAsia"/>
          <w:color w:val="000000" w:themeColor="text1"/>
        </w:rPr>
        <w:t>。</w:t>
      </w:r>
      <w:r w:rsidR="00A037BA" w:rsidRPr="00BA296C">
        <w:rPr>
          <w:rFonts w:ascii="ＭＳ 明朝" w:eastAsia="ＭＳ 明朝" w:hAnsi="ＭＳ 明朝" w:hint="eastAsia"/>
          <w:color w:val="000000" w:themeColor="text1"/>
        </w:rPr>
        <w:t>アル</w:t>
      </w:r>
      <w:r w:rsidR="006E7E4B" w:rsidRPr="00BA296C">
        <w:rPr>
          <w:rFonts w:ascii="ＭＳ 明朝" w:eastAsia="ＭＳ 明朝" w:hAnsi="ＭＳ 明朝" w:hint="eastAsia"/>
          <w:color w:val="000000" w:themeColor="text1"/>
        </w:rPr>
        <w:t>バイトと</w:t>
      </w:r>
      <w:r w:rsidR="00A037BA" w:rsidRPr="00BA296C">
        <w:rPr>
          <w:rFonts w:ascii="ＭＳ 明朝" w:eastAsia="ＭＳ 明朝" w:hAnsi="ＭＳ 明朝" w:hint="eastAsia"/>
          <w:color w:val="000000" w:themeColor="text1"/>
        </w:rPr>
        <w:t>就職活動</w:t>
      </w:r>
      <w:r w:rsidR="006E7E4B" w:rsidRPr="00BA296C">
        <w:rPr>
          <w:rFonts w:ascii="ＭＳ 明朝" w:eastAsia="ＭＳ 明朝" w:hAnsi="ＭＳ 明朝" w:hint="eastAsia"/>
          <w:color w:val="000000" w:themeColor="text1"/>
        </w:rPr>
        <w:t>を優先した</w:t>
      </w:r>
      <w:r w:rsidRPr="00BA296C">
        <w:rPr>
          <w:rFonts w:ascii="ＭＳ 明朝" w:eastAsia="ＭＳ 明朝" w:hAnsi="ＭＳ 明朝"/>
          <w:color w:val="000000" w:themeColor="text1"/>
        </w:rPr>
        <w:t>授業選び</w:t>
      </w:r>
      <w:r w:rsidR="006E7E4B" w:rsidRPr="00BA296C">
        <w:rPr>
          <w:rFonts w:ascii="ＭＳ 明朝" w:eastAsia="ＭＳ 明朝" w:hAnsi="ＭＳ 明朝" w:hint="eastAsia"/>
          <w:color w:val="000000" w:themeColor="text1"/>
        </w:rPr>
        <w:t>をせざるを得なくなり</w:t>
      </w:r>
      <w:r w:rsidRPr="00BA296C">
        <w:rPr>
          <w:rFonts w:ascii="ＭＳ 明朝" w:eastAsia="ＭＳ 明朝" w:hAnsi="ＭＳ 明朝"/>
          <w:color w:val="000000" w:themeColor="text1"/>
        </w:rPr>
        <w:t>、系統的な学びを妨げている。</w:t>
      </w:r>
    </w:p>
    <w:p w14:paraId="21F04BB1" w14:textId="77777777" w:rsidR="00DF6A1D" w:rsidRPr="00D646AA" w:rsidRDefault="00DF6A1D" w:rsidP="00DF6A1D">
      <w:pPr>
        <w:ind w:firstLineChars="100" w:firstLine="210"/>
        <w:rPr>
          <w:rFonts w:ascii="ＭＳ 明朝" w:eastAsia="ＭＳ 明朝" w:hAnsi="ＭＳ 明朝"/>
          <w:color w:val="000000" w:themeColor="text1"/>
        </w:rPr>
      </w:pPr>
      <w:r w:rsidRPr="00D646AA">
        <w:rPr>
          <w:rFonts w:ascii="ＭＳ 明朝" w:eastAsia="ＭＳ 明朝" w:hAnsi="ＭＳ 明朝"/>
          <w:color w:val="000000" w:themeColor="text1"/>
        </w:rPr>
        <w:t>こうした状況は、学生の主体的な学びを妨げるのみならず、大学教育そのものの空洞化を加速させている。</w:t>
      </w:r>
      <w:r w:rsidRPr="00D646AA">
        <w:rPr>
          <w:rFonts w:ascii="ＭＳ 明朝" w:eastAsia="ＭＳ 明朝" w:hAnsi="ＭＳ 明朝" w:hint="eastAsia"/>
          <w:color w:val="000000" w:themeColor="text1"/>
        </w:rPr>
        <w:t>にもかかわらず、政府・財界は、企業・官庁</w:t>
      </w:r>
      <w:r w:rsidRPr="00D646AA">
        <w:rPr>
          <w:rFonts w:ascii="ＭＳ 明朝" w:eastAsia="ＭＳ 明朝" w:hAnsi="ＭＳ 明朝"/>
          <w:color w:val="000000" w:themeColor="text1"/>
        </w:rPr>
        <w:t>の</w:t>
      </w:r>
      <w:r w:rsidRPr="00D646AA">
        <w:rPr>
          <w:rFonts w:ascii="ＭＳ 明朝" w:eastAsia="ＭＳ 明朝" w:hAnsi="ＭＳ 明朝" w:hint="eastAsia"/>
          <w:color w:val="000000" w:themeColor="text1"/>
        </w:rPr>
        <w:t>こうした</w:t>
      </w:r>
      <w:r w:rsidRPr="00D646AA">
        <w:rPr>
          <w:rFonts w:ascii="ＭＳ 明朝" w:eastAsia="ＭＳ 明朝" w:hAnsi="ＭＳ 明朝"/>
          <w:color w:val="000000" w:themeColor="text1"/>
        </w:rPr>
        <w:t>対応を</w:t>
      </w:r>
      <w:r w:rsidRPr="00D646AA">
        <w:rPr>
          <w:rFonts w:ascii="ＭＳ 明朝" w:eastAsia="ＭＳ 明朝" w:hAnsi="ＭＳ 明朝" w:hint="eastAsia"/>
          <w:color w:val="000000" w:themeColor="text1"/>
        </w:rPr>
        <w:t>容認しつつ</w:t>
      </w:r>
      <w:r w:rsidRPr="00D646AA">
        <w:rPr>
          <w:rFonts w:ascii="ＭＳ 明朝" w:eastAsia="ＭＳ 明朝" w:hAnsi="ＭＳ 明朝"/>
          <w:color w:val="000000" w:themeColor="text1"/>
        </w:rPr>
        <w:t>、大学に</w:t>
      </w:r>
      <w:r w:rsidRPr="00D646AA">
        <w:rPr>
          <w:rFonts w:ascii="ＭＳ 明朝" w:eastAsia="ＭＳ 明朝" w:hAnsi="ＭＳ 明朝" w:hint="eastAsia"/>
          <w:color w:val="000000" w:themeColor="text1"/>
        </w:rPr>
        <w:t>対して</w:t>
      </w:r>
      <w:r w:rsidRPr="00D646AA">
        <w:rPr>
          <w:rFonts w:ascii="ＭＳ 明朝" w:eastAsia="ＭＳ 明朝" w:hAnsi="ＭＳ 明朝"/>
          <w:color w:val="000000" w:themeColor="text1"/>
        </w:rPr>
        <w:t>は</w:t>
      </w:r>
      <w:r w:rsidRPr="00D646AA">
        <w:rPr>
          <w:rFonts w:ascii="ＭＳ 明朝" w:eastAsia="ＭＳ 明朝" w:hAnsi="ＭＳ 明朝" w:hint="eastAsia"/>
          <w:color w:val="000000" w:themeColor="text1"/>
        </w:rPr>
        <w:t>細かく定めた</w:t>
      </w:r>
      <w:r w:rsidRPr="00D646AA">
        <w:rPr>
          <w:rFonts w:ascii="ＭＳ 明朝" w:eastAsia="ＭＳ 明朝" w:hAnsi="ＭＳ 明朝"/>
          <w:color w:val="000000" w:themeColor="text1"/>
        </w:rPr>
        <w:t>「教学マネジメント」の徹底を</w:t>
      </w:r>
      <w:r w:rsidRPr="00D646AA">
        <w:rPr>
          <w:rFonts w:ascii="ＭＳ 明朝" w:eastAsia="ＭＳ 明朝" w:hAnsi="ＭＳ 明朝" w:hint="eastAsia"/>
          <w:color w:val="000000" w:themeColor="text1"/>
        </w:rPr>
        <w:t>一方的に</w:t>
      </w:r>
      <w:r w:rsidRPr="00D646AA">
        <w:rPr>
          <w:rFonts w:ascii="ＭＳ 明朝" w:eastAsia="ＭＳ 明朝" w:hAnsi="ＭＳ 明朝"/>
          <w:color w:val="000000" w:themeColor="text1"/>
        </w:rPr>
        <w:t>求めている。</w:t>
      </w:r>
    </w:p>
    <w:p w14:paraId="1A947C87" w14:textId="77777777" w:rsidR="00DF6A1D" w:rsidRPr="00D646AA" w:rsidRDefault="00DF6A1D" w:rsidP="00DF6A1D">
      <w:pPr>
        <w:ind w:firstLineChars="100" w:firstLine="210"/>
        <w:rPr>
          <w:rFonts w:ascii="ＭＳ 明朝" w:eastAsia="ＭＳ 明朝" w:hAnsi="ＭＳ 明朝"/>
          <w:color w:val="000000" w:themeColor="text1"/>
        </w:rPr>
      </w:pPr>
      <w:r w:rsidRPr="00D646AA">
        <w:rPr>
          <w:rFonts w:ascii="ＭＳ 明朝" w:eastAsia="ＭＳ 明朝" w:hAnsi="ＭＳ 明朝" w:hint="eastAsia"/>
          <w:color w:val="000000" w:themeColor="text1"/>
        </w:rPr>
        <w:t>これは本末転倒ではないだろうか。</w:t>
      </w:r>
      <w:r w:rsidRPr="00D646AA">
        <w:rPr>
          <w:rFonts w:ascii="ＭＳ 明朝" w:eastAsia="ＭＳ 明朝" w:hAnsi="ＭＳ 明朝"/>
          <w:color w:val="000000" w:themeColor="text1"/>
        </w:rPr>
        <w:t>本来、大学は学生一人ひとりが主体的に学び、教員と</w:t>
      </w:r>
      <w:r w:rsidRPr="00D646AA">
        <w:rPr>
          <w:rFonts w:ascii="ＭＳ 明朝" w:eastAsia="ＭＳ 明朝" w:hAnsi="ＭＳ 明朝" w:hint="eastAsia"/>
          <w:color w:val="000000" w:themeColor="text1"/>
        </w:rPr>
        <w:t>共</w:t>
      </w:r>
      <w:r w:rsidRPr="00D646AA">
        <w:rPr>
          <w:rFonts w:ascii="ＭＳ 明朝" w:eastAsia="ＭＳ 明朝" w:hAnsi="ＭＳ 明朝"/>
          <w:color w:val="000000" w:themeColor="text1"/>
        </w:rPr>
        <w:t>に真理を探究する</w:t>
      </w:r>
      <w:r w:rsidRPr="00D646AA">
        <w:rPr>
          <w:rFonts w:ascii="ＭＳ 明朝" w:eastAsia="ＭＳ 明朝" w:hAnsi="ＭＳ 明朝" w:hint="eastAsia"/>
          <w:color w:val="000000" w:themeColor="text1"/>
        </w:rPr>
        <w:t>「</w:t>
      </w:r>
      <w:r w:rsidRPr="00D646AA">
        <w:rPr>
          <w:rFonts w:ascii="ＭＳ 明朝" w:eastAsia="ＭＳ 明朝" w:hAnsi="ＭＳ 明朝"/>
          <w:color w:val="000000" w:themeColor="text1"/>
        </w:rPr>
        <w:t>知の共同体</w:t>
      </w:r>
      <w:r w:rsidRPr="00D646AA">
        <w:rPr>
          <w:rFonts w:ascii="ＭＳ 明朝" w:eastAsia="ＭＳ 明朝" w:hAnsi="ＭＳ 明朝" w:hint="eastAsia"/>
          <w:color w:val="000000" w:themeColor="text1"/>
        </w:rPr>
        <w:t>」</w:t>
      </w:r>
      <w:r w:rsidRPr="00D646AA">
        <w:rPr>
          <w:rFonts w:ascii="ＭＳ 明朝" w:eastAsia="ＭＳ 明朝" w:hAnsi="ＭＳ 明朝"/>
          <w:color w:val="000000" w:themeColor="text1"/>
        </w:rPr>
        <w:t>であり、短期的な経済合理性に従属する存在ではない。資本や</w:t>
      </w:r>
      <w:r w:rsidRPr="00D646AA">
        <w:rPr>
          <w:rFonts w:ascii="ＭＳ 明朝" w:eastAsia="ＭＳ 明朝" w:hAnsi="ＭＳ 明朝" w:hint="eastAsia"/>
          <w:color w:val="000000" w:themeColor="text1"/>
        </w:rPr>
        <w:t>労働</w:t>
      </w:r>
      <w:r w:rsidRPr="00D646AA">
        <w:rPr>
          <w:rFonts w:ascii="ＭＳ 明朝" w:eastAsia="ＭＳ 明朝" w:hAnsi="ＭＳ 明朝"/>
          <w:color w:val="000000" w:themeColor="text1"/>
        </w:rPr>
        <w:t>市場の都合に大学を従属させるような</w:t>
      </w:r>
      <w:r w:rsidRPr="00D646AA">
        <w:rPr>
          <w:rFonts w:ascii="ＭＳ 明朝" w:eastAsia="ＭＳ 明朝" w:hAnsi="ＭＳ 明朝" w:hint="eastAsia"/>
          <w:color w:val="000000" w:themeColor="text1"/>
        </w:rPr>
        <w:t>高等教育政策を転換し、</w:t>
      </w:r>
      <w:r>
        <w:rPr>
          <w:rFonts w:ascii="ＭＳ 明朝" w:eastAsia="ＭＳ 明朝" w:hAnsi="ＭＳ 明朝" w:hint="eastAsia"/>
          <w:color w:val="000000" w:themeColor="text1"/>
        </w:rPr>
        <w:t>今こそ</w:t>
      </w:r>
      <w:r w:rsidRPr="00D646AA">
        <w:rPr>
          <w:rFonts w:ascii="ＭＳ 明朝" w:eastAsia="ＭＳ 明朝" w:hAnsi="ＭＳ 明朝" w:hint="eastAsia"/>
          <w:color w:val="000000" w:themeColor="text1"/>
        </w:rPr>
        <w:t>大学を本来の姿に取り戻さなければならないのである。</w:t>
      </w:r>
    </w:p>
    <w:p w14:paraId="4D79F57F" w14:textId="77777777" w:rsidR="00DF6A1D" w:rsidRPr="00D646AA" w:rsidRDefault="00DF6A1D" w:rsidP="00DF6A1D">
      <w:pPr>
        <w:rPr>
          <w:rFonts w:ascii="ＭＳ 明朝" w:eastAsia="ＭＳ 明朝" w:hAnsi="ＭＳ 明朝"/>
          <w:color w:val="000000" w:themeColor="text1"/>
        </w:rPr>
      </w:pPr>
    </w:p>
    <w:p w14:paraId="5ACBFAA7" w14:textId="77777777" w:rsidR="00DF6A1D" w:rsidRPr="00D646AA" w:rsidRDefault="00DF6A1D" w:rsidP="00DF6A1D">
      <w:pPr>
        <w:pStyle w:val="2"/>
      </w:pPr>
      <w:bookmarkStart w:id="62" w:name="_Toc207003972"/>
      <w:r>
        <w:rPr>
          <w:rFonts w:hint="eastAsia"/>
        </w:rPr>
        <w:lastRenderedPageBreak/>
        <w:t>（４）大学</w:t>
      </w:r>
      <w:r w:rsidRPr="00D646AA">
        <w:rPr>
          <w:rFonts w:hint="eastAsia"/>
        </w:rPr>
        <w:t>入試の早期化、通年化は、だれにとってもメリットなし</w:t>
      </w:r>
      <w:bookmarkEnd w:id="62"/>
    </w:p>
    <w:p w14:paraId="5E5BB9A0" w14:textId="77777777" w:rsidR="00DF6A1D" w:rsidRPr="00D646AA" w:rsidRDefault="00DF6A1D" w:rsidP="00DF6A1D">
      <w:pPr>
        <w:rPr>
          <w:rFonts w:ascii="ＭＳ 明朝" w:eastAsia="ＭＳ 明朝" w:hAnsi="ＭＳ 明朝"/>
          <w:color w:val="000000" w:themeColor="text1"/>
        </w:rPr>
      </w:pPr>
      <w:r w:rsidRPr="00D646AA">
        <w:rPr>
          <w:rFonts w:ascii="ＭＳ 明朝" w:eastAsia="ＭＳ 明朝" w:hAnsi="ＭＳ 明朝" w:hint="eastAsia"/>
          <w:color w:val="000000" w:themeColor="text1"/>
        </w:rPr>
        <w:t xml:space="preserve">　出口の就職活動だけでなく、入り口の入試も早期化している。入試の実施回数も増えている。入試以前のPR活動であるオープンキャンパスも長期化し、過熱している。18歳人口の減少が進めば、こうした傾向はさらに拍車がかかるであろう。</w:t>
      </w:r>
    </w:p>
    <w:p w14:paraId="7FED0A9C" w14:textId="77777777" w:rsidR="00DF6A1D" w:rsidRPr="00D646AA" w:rsidRDefault="00DF6A1D" w:rsidP="00DF6A1D">
      <w:pPr>
        <w:rPr>
          <w:rFonts w:ascii="ＭＳ 明朝" w:eastAsia="ＭＳ 明朝" w:hAnsi="ＭＳ 明朝"/>
          <w:color w:val="000000" w:themeColor="text1"/>
        </w:rPr>
      </w:pPr>
      <w:r w:rsidRPr="00D646AA">
        <w:rPr>
          <w:rFonts w:ascii="ＭＳ 明朝" w:eastAsia="ＭＳ 明朝" w:hAnsi="ＭＳ 明朝" w:hint="eastAsia"/>
          <w:color w:val="000000" w:themeColor="text1"/>
        </w:rPr>
        <w:t xml:space="preserve">　しかし</w:t>
      </w:r>
      <w:r>
        <w:rPr>
          <w:rFonts w:ascii="ＭＳ 明朝" w:eastAsia="ＭＳ 明朝" w:hAnsi="ＭＳ 明朝" w:hint="eastAsia"/>
          <w:color w:val="000000" w:themeColor="text1"/>
        </w:rPr>
        <w:t>大学</w:t>
      </w:r>
      <w:r w:rsidRPr="00D646AA">
        <w:rPr>
          <w:rFonts w:ascii="ＭＳ 明朝" w:eastAsia="ＭＳ 明朝" w:hAnsi="ＭＳ 明朝" w:hint="eastAsia"/>
          <w:color w:val="000000" w:themeColor="text1"/>
        </w:rPr>
        <w:t>入試の早期化は、高校教育にとって弊害をもたらさないのであろうか。これまで学力試験が避けられてきた</w:t>
      </w:r>
      <w:r w:rsidRPr="00D646AA">
        <w:rPr>
          <w:rFonts w:ascii="ＭＳ 明朝" w:eastAsia="ＭＳ 明朝" w:hAnsi="ＭＳ 明朝"/>
          <w:color w:val="000000" w:themeColor="text1"/>
        </w:rPr>
        <w:t>総合型選抜や</w:t>
      </w:r>
      <w:r>
        <w:rPr>
          <w:rFonts w:ascii="ＭＳ 明朝" w:eastAsia="ＭＳ 明朝" w:hAnsi="ＭＳ 明朝" w:hint="eastAsia"/>
          <w:color w:val="000000" w:themeColor="text1"/>
        </w:rPr>
        <w:t>、</w:t>
      </w:r>
      <w:r w:rsidRPr="00D646AA">
        <w:rPr>
          <w:rFonts w:ascii="ＭＳ 明朝" w:eastAsia="ＭＳ 明朝" w:hAnsi="ＭＳ 明朝"/>
          <w:color w:val="000000" w:themeColor="text1"/>
        </w:rPr>
        <w:t>学校推薦型選抜といった「年内入試」（その年度の12月までに実施され、合否が確定する入試）</w:t>
      </w:r>
      <w:r w:rsidRPr="00D646AA">
        <w:rPr>
          <w:rFonts w:ascii="ＭＳ 明朝" w:eastAsia="ＭＳ 明朝" w:hAnsi="ＭＳ 明朝" w:hint="eastAsia"/>
          <w:color w:val="000000" w:themeColor="text1"/>
        </w:rPr>
        <w:t>においても、学力試験</w:t>
      </w:r>
      <w:r w:rsidRPr="00D646AA">
        <w:rPr>
          <w:rFonts w:ascii="ＭＳ 明朝" w:eastAsia="ＭＳ 明朝" w:hAnsi="ＭＳ 明朝"/>
          <w:color w:val="000000" w:themeColor="text1"/>
        </w:rPr>
        <w:t>を課す動きが広がっている。</w:t>
      </w:r>
      <w:r w:rsidRPr="00D646AA">
        <w:rPr>
          <w:rFonts w:ascii="ＭＳ 明朝" w:eastAsia="ＭＳ 明朝" w:hAnsi="ＭＳ 明朝" w:hint="eastAsia"/>
          <w:color w:val="000000" w:themeColor="text1"/>
        </w:rPr>
        <w:t>高校</w:t>
      </w:r>
      <w:r w:rsidRPr="00D646AA">
        <w:rPr>
          <w:rFonts w:ascii="ＭＳ 明朝" w:eastAsia="ＭＳ 明朝" w:hAnsi="ＭＳ 明朝"/>
          <w:color w:val="000000" w:themeColor="text1"/>
        </w:rPr>
        <w:t>3年次の教育課程を修了する前に受験準備を</w:t>
      </w:r>
      <w:r w:rsidRPr="00D646AA">
        <w:rPr>
          <w:rFonts w:ascii="ＭＳ 明朝" w:eastAsia="ＭＳ 明朝" w:hAnsi="ＭＳ 明朝" w:hint="eastAsia"/>
          <w:color w:val="000000" w:themeColor="text1"/>
        </w:rPr>
        <w:t>強いられる</w:t>
      </w:r>
      <w:r w:rsidRPr="00D646AA">
        <w:rPr>
          <w:rFonts w:ascii="ＭＳ 明朝" w:eastAsia="ＭＳ 明朝" w:hAnsi="ＭＳ 明朝"/>
          <w:color w:val="000000" w:themeColor="text1"/>
        </w:rPr>
        <w:t>状況が</w:t>
      </w:r>
      <w:r w:rsidRPr="00D646AA">
        <w:rPr>
          <w:rFonts w:ascii="ＭＳ 明朝" w:eastAsia="ＭＳ 明朝" w:hAnsi="ＭＳ 明朝" w:hint="eastAsia"/>
          <w:color w:val="000000" w:themeColor="text1"/>
        </w:rPr>
        <w:t>拡大するなかで</w:t>
      </w:r>
      <w:r w:rsidRPr="00D646AA">
        <w:rPr>
          <w:rFonts w:ascii="ＭＳ 明朝" w:eastAsia="ＭＳ 明朝" w:hAnsi="ＭＳ 明朝"/>
          <w:color w:val="000000" w:themeColor="text1"/>
        </w:rPr>
        <w:t>、探究的な学びや基礎的理解の深化が</w:t>
      </w:r>
      <w:r w:rsidRPr="00D646AA">
        <w:rPr>
          <w:rFonts w:ascii="ＭＳ 明朝" w:eastAsia="ＭＳ 明朝" w:hAnsi="ＭＳ 明朝" w:hint="eastAsia"/>
          <w:color w:val="000000" w:themeColor="text1"/>
        </w:rPr>
        <w:t>阻害されるのではないかという</w:t>
      </w:r>
      <w:r w:rsidRPr="00D646AA">
        <w:rPr>
          <w:rFonts w:ascii="ＭＳ 明朝" w:eastAsia="ＭＳ 明朝" w:hAnsi="ＭＳ 明朝"/>
          <w:color w:val="000000" w:themeColor="text1"/>
        </w:rPr>
        <w:t>懸念が、高等学校</w:t>
      </w:r>
      <w:r w:rsidRPr="00D646AA">
        <w:rPr>
          <w:rFonts w:ascii="ＭＳ 明朝" w:eastAsia="ＭＳ 明朝" w:hAnsi="ＭＳ 明朝" w:hint="eastAsia"/>
          <w:color w:val="000000" w:themeColor="text1"/>
        </w:rPr>
        <w:t>の</w:t>
      </w:r>
      <w:r w:rsidRPr="00D646AA">
        <w:rPr>
          <w:rFonts w:ascii="ＭＳ 明朝" w:eastAsia="ＭＳ 明朝" w:hAnsi="ＭＳ 明朝"/>
          <w:color w:val="000000" w:themeColor="text1"/>
        </w:rPr>
        <w:t>現場から示されている。</w:t>
      </w:r>
    </w:p>
    <w:p w14:paraId="43BCFA8F" w14:textId="77777777" w:rsidR="00DF6A1D" w:rsidRPr="00D646AA" w:rsidRDefault="00DF6A1D" w:rsidP="00DF6A1D">
      <w:pPr>
        <w:ind w:firstLineChars="100" w:firstLine="210"/>
        <w:rPr>
          <w:rFonts w:ascii="ＭＳ 明朝" w:eastAsia="ＭＳ 明朝" w:hAnsi="ＭＳ 明朝"/>
          <w:color w:val="000000" w:themeColor="text1"/>
        </w:rPr>
      </w:pPr>
      <w:r w:rsidRPr="00D646AA">
        <w:rPr>
          <w:rFonts w:ascii="ＭＳ 明朝" w:eastAsia="ＭＳ 明朝" w:hAnsi="ＭＳ 明朝" w:hint="eastAsia"/>
          <w:color w:val="000000" w:themeColor="text1"/>
        </w:rPr>
        <w:t>こうした動きに対し、全国高等学校長協会は</w:t>
      </w:r>
      <w:r w:rsidRPr="00D646AA">
        <w:rPr>
          <w:rFonts w:ascii="ＭＳ 明朝" w:eastAsia="ＭＳ 明朝" w:hAnsi="ＭＳ 明朝"/>
          <w:color w:val="000000" w:themeColor="text1"/>
        </w:rPr>
        <w:t>2025年7月1日、「</w:t>
      </w:r>
      <w:r w:rsidRPr="00D646AA">
        <w:rPr>
          <w:rFonts w:ascii="ＭＳ 明朝" w:eastAsia="ＭＳ 明朝" w:hAnsi="ＭＳ 明朝" w:hint="eastAsia"/>
          <w:color w:val="000000" w:themeColor="text1"/>
        </w:rPr>
        <w:t>高校の教育活動を阻害する早期選抜が安易に実施されることにつながりかねない</w:t>
      </w:r>
      <w:r w:rsidRPr="00D646AA">
        <w:rPr>
          <w:rFonts w:ascii="ＭＳ 明朝" w:eastAsia="ＭＳ 明朝" w:hAnsi="ＭＳ 明朝"/>
          <w:color w:val="000000" w:themeColor="text1"/>
        </w:rPr>
        <w:t>」とする意見書を取りまとめた。</w:t>
      </w:r>
      <w:r w:rsidRPr="00D646AA">
        <w:rPr>
          <w:rFonts w:ascii="ＭＳ 明朝" w:eastAsia="ＭＳ 明朝" w:hAnsi="ＭＳ 明朝" w:hint="eastAsia"/>
          <w:color w:val="000000" w:themeColor="text1"/>
        </w:rPr>
        <w:t>また、</w:t>
      </w:r>
      <w:r w:rsidRPr="00D646AA">
        <w:rPr>
          <w:rFonts w:ascii="ＭＳ 明朝" w:eastAsia="ＭＳ 明朝" w:hAnsi="ＭＳ 明朝"/>
          <w:color w:val="000000" w:themeColor="text1"/>
        </w:rPr>
        <w:t>同協会は、各大学団体に対して制度の是正を求める文書を送付</w:t>
      </w:r>
      <w:r w:rsidRPr="00D646AA">
        <w:rPr>
          <w:rFonts w:ascii="ＭＳ 明朝" w:eastAsia="ＭＳ 明朝" w:hAnsi="ＭＳ 明朝" w:hint="eastAsia"/>
          <w:color w:val="000000" w:themeColor="text1"/>
        </w:rPr>
        <w:t>するなど</w:t>
      </w:r>
      <w:r w:rsidRPr="00D646AA">
        <w:rPr>
          <w:rFonts w:ascii="ＭＳ 明朝" w:eastAsia="ＭＳ 明朝" w:hAnsi="ＭＳ 明朝"/>
          <w:color w:val="000000" w:themeColor="text1"/>
        </w:rPr>
        <w:t>、入試制度の在り方が高等学校教育の根幹を揺るがしかねないという強い危機感を表明している。</w:t>
      </w:r>
    </w:p>
    <w:p w14:paraId="43E50B67" w14:textId="77777777" w:rsidR="00DF6A1D" w:rsidRPr="00D646AA" w:rsidRDefault="00DF6A1D" w:rsidP="00DF6A1D">
      <w:pPr>
        <w:ind w:firstLineChars="100" w:firstLine="210"/>
        <w:rPr>
          <w:rFonts w:ascii="ＭＳ 明朝" w:eastAsia="ＭＳ 明朝" w:hAnsi="ＭＳ 明朝"/>
          <w:color w:val="000000" w:themeColor="text1"/>
        </w:rPr>
      </w:pPr>
      <w:r w:rsidRPr="00D646AA">
        <w:rPr>
          <w:rFonts w:ascii="ＭＳ 明朝" w:eastAsia="ＭＳ 明朝" w:hAnsi="ＭＳ 明朝" w:hint="eastAsia"/>
          <w:color w:val="000000" w:themeColor="text1"/>
        </w:rPr>
        <w:t>そもそも「入試の多様化」や</w:t>
      </w:r>
      <w:r w:rsidRPr="00D646AA">
        <w:rPr>
          <w:rFonts w:ascii="ＭＳ 明朝" w:eastAsia="ＭＳ 明朝" w:hAnsi="ＭＳ 明朝"/>
          <w:color w:val="000000" w:themeColor="text1"/>
        </w:rPr>
        <w:t>総合型選抜・学校推薦型選抜</w:t>
      </w:r>
      <w:r w:rsidRPr="00D646AA">
        <w:rPr>
          <w:rFonts w:ascii="ＭＳ 明朝" w:eastAsia="ＭＳ 明朝" w:hAnsi="ＭＳ 明朝" w:hint="eastAsia"/>
          <w:color w:val="000000" w:themeColor="text1"/>
        </w:rPr>
        <w:t>の拡大は、大学側の都合、特に学生確保を優先した施策として推進されてきた面がある。</w:t>
      </w:r>
      <w:r w:rsidRPr="00D646AA">
        <w:rPr>
          <w:rFonts w:ascii="ＭＳ 明朝" w:eastAsia="ＭＳ 明朝" w:hAnsi="ＭＳ 明朝"/>
          <w:color w:val="000000" w:themeColor="text1"/>
        </w:rPr>
        <w:t>さらに、こうした「年内入試」の増加は、大学の年間スケジュールの圧迫や、教職員にとっての業務負担の増大を招き、教育・研究活動にも少なからぬ影響を及ぼしている。</w:t>
      </w:r>
    </w:p>
    <w:p w14:paraId="44F344E3" w14:textId="77777777" w:rsidR="00DF6A1D" w:rsidRPr="00D646AA" w:rsidRDefault="00DF6A1D" w:rsidP="00DF6A1D">
      <w:pPr>
        <w:rPr>
          <w:rFonts w:ascii="ＭＳ 明朝" w:eastAsia="ＭＳ 明朝" w:hAnsi="ＭＳ 明朝"/>
          <w:b/>
          <w:bCs/>
          <w:color w:val="C00000"/>
          <w:u w:val="single"/>
        </w:rPr>
      </w:pPr>
    </w:p>
    <w:p w14:paraId="43A68378" w14:textId="77777777" w:rsidR="00DF6A1D" w:rsidRPr="00D646AA" w:rsidRDefault="00DF6A1D" w:rsidP="00DF6A1D">
      <w:pPr>
        <w:rPr>
          <w:rFonts w:ascii="ＭＳ 明朝" w:eastAsia="ＭＳ 明朝" w:hAnsi="ＭＳ 明朝"/>
          <w:color w:val="000000" w:themeColor="text1"/>
        </w:rPr>
      </w:pPr>
      <w:r w:rsidRPr="00D646AA">
        <w:rPr>
          <w:rFonts w:ascii="ＭＳ 明朝" w:eastAsia="ＭＳ 明朝" w:hAnsi="ＭＳ 明朝" w:hint="eastAsia"/>
          <w:color w:val="000000" w:themeColor="text1"/>
        </w:rPr>
        <w:t xml:space="preserve">　私立大学は、国立大学、公立大学とともに、公教育機関としての役割を担っている。</w:t>
      </w:r>
      <w:r w:rsidRPr="00A84195">
        <w:rPr>
          <w:rFonts w:ascii="ＭＳ 明朝" w:eastAsia="ＭＳ 明朝" w:hAnsi="ＭＳ 明朝"/>
        </w:rPr>
        <w:t>私立大学に対する経常的な公的助成（たとえば私立大学等経常費補助など）は依然として限定的であり、限られた人員と厳しい財政状況のもとでも、多くの私立大学は、公教育機関としての</w:t>
      </w:r>
      <w:r w:rsidRPr="00B422C2">
        <w:rPr>
          <w:rFonts w:ascii="ＭＳ 明朝" w:eastAsia="ＭＳ 明朝" w:hAnsi="ＭＳ 明朝"/>
          <w:color w:val="000000" w:themeColor="text1"/>
        </w:rPr>
        <w:t>使命を果たすべく、教育と研究に真摯に取り組み、確かな成果をあげて社会からの信頼を得てきた。</w:t>
      </w:r>
      <w:r w:rsidRPr="00D646AA">
        <w:rPr>
          <w:rFonts w:ascii="ＭＳ 明朝" w:eastAsia="ＭＳ 明朝" w:hAnsi="ＭＳ 明朝" w:hint="eastAsia"/>
          <w:color w:val="000000" w:themeColor="text1"/>
        </w:rPr>
        <w:t>特に少人数ゼミなどを通じて学生との自由で充実した関係を築く教員も多く、学部に加え、留学生も増えている大学院においては、使命感をもって指導に奮闘している教員の姿も少なくない。ところが、文科省による一方的な教学マネジメントの導入に加え、</w:t>
      </w:r>
      <w:r w:rsidRPr="00D646AA">
        <w:rPr>
          <w:rFonts w:ascii="ＭＳ 明朝" w:eastAsia="ＭＳ 明朝" w:hAnsi="ＭＳ 明朝"/>
          <w:color w:val="000000" w:themeColor="text1"/>
        </w:rPr>
        <w:t>専門分野によっては実質的な意味を持たない運用の</w:t>
      </w:r>
      <w:r w:rsidRPr="00D646AA">
        <w:rPr>
          <w:rFonts w:ascii="ＭＳ 明朝" w:eastAsia="ＭＳ 明朝" w:hAnsi="ＭＳ 明朝" w:hint="eastAsia"/>
          <w:color w:val="000000" w:themeColor="text1"/>
        </w:rPr>
        <w:t>押し付けや、4年次教育の形骸化、さらには入試関連業務の増大などが進行し、</w:t>
      </w:r>
      <w:r w:rsidRPr="00D646AA">
        <w:rPr>
          <w:rFonts w:ascii="ＭＳ 明朝" w:eastAsia="ＭＳ 明朝" w:hAnsi="ＭＳ 明朝"/>
          <w:color w:val="000000" w:themeColor="text1"/>
        </w:rPr>
        <w:t>制度的圧力として私立大学に重くのしかかっている。</w:t>
      </w:r>
      <w:r w:rsidRPr="00D646AA">
        <w:rPr>
          <w:rFonts w:ascii="ＭＳ 明朝" w:eastAsia="ＭＳ 明朝" w:hAnsi="ＭＳ 明朝" w:hint="eastAsia"/>
          <w:color w:val="000000" w:themeColor="text1"/>
        </w:rPr>
        <w:t>こうした状況は、学生と教職員が共に築いてきた大学生活そのものを圧迫しつつある。</w:t>
      </w:r>
    </w:p>
    <w:p w14:paraId="660E659D" w14:textId="77777777" w:rsidR="00DF6A1D" w:rsidRPr="00D646AA" w:rsidRDefault="00DF6A1D" w:rsidP="00DF6A1D">
      <w:pPr>
        <w:rPr>
          <w:rFonts w:ascii="ＭＳ 明朝" w:eastAsia="ＭＳ 明朝" w:hAnsi="ＭＳ 明朝"/>
          <w:color w:val="000000" w:themeColor="text1"/>
        </w:rPr>
      </w:pPr>
    </w:p>
    <w:p w14:paraId="515D1BC4" w14:textId="77777777" w:rsidR="00DF6A1D" w:rsidRPr="00D646AA" w:rsidRDefault="00DF6A1D" w:rsidP="00AB3567">
      <w:pPr>
        <w:pStyle w:val="2"/>
      </w:pPr>
      <w:bookmarkStart w:id="63" w:name="_Toc207003973"/>
      <w:r w:rsidRPr="00D646AA">
        <w:rPr>
          <w:rFonts w:hint="eastAsia"/>
        </w:rPr>
        <w:t>（５）私たちの提言</w:t>
      </w:r>
      <w:bookmarkEnd w:id="63"/>
    </w:p>
    <w:p w14:paraId="7BFEFEF9" w14:textId="77777777" w:rsidR="00DF6A1D" w:rsidRPr="00A84195" w:rsidRDefault="00DF6A1D" w:rsidP="00DF6A1D">
      <w:pPr>
        <w:spacing w:beforeLines="50" w:before="180" w:afterLines="50" w:after="180"/>
        <w:rPr>
          <w:rFonts w:ascii="ＭＳ 明朝" w:eastAsia="ＭＳ 明朝" w:hAnsi="ＭＳ 明朝"/>
          <w:strike/>
          <w:color w:val="000000" w:themeColor="text1"/>
        </w:rPr>
      </w:pPr>
      <w:r w:rsidRPr="00A84195">
        <w:rPr>
          <w:rFonts w:ascii="ＭＳ 明朝" w:eastAsia="ＭＳ 明朝" w:hAnsi="ＭＳ 明朝" w:hint="eastAsia"/>
          <w:color w:val="000000" w:themeColor="text1"/>
        </w:rPr>
        <w:t xml:space="preserve">　</w:t>
      </w:r>
      <w:r w:rsidRPr="00A84195">
        <w:rPr>
          <w:rFonts w:ascii="ＭＳ 明朝" w:eastAsia="ＭＳ 明朝" w:hAnsi="ＭＳ 明朝"/>
          <w:color w:val="000000" w:themeColor="text1"/>
        </w:rPr>
        <w:t>近年進められている「学修者本位の教育」「教学マネジメント」政策は、教育・研究の創造的営みを圧迫し、大学を即戦力養成の場と捉える短期的な視点に基づく制度設計によって、大学教育の根幹を揺るがしかねない状況にある。こうした事態を踏まえ、私たちは以下の提言を行う。</w:t>
      </w:r>
    </w:p>
    <w:p w14:paraId="276FDB39" w14:textId="77777777" w:rsidR="006E7E4B" w:rsidRDefault="00DF6A1D" w:rsidP="00AB3567">
      <w:pPr>
        <w:contextualSpacing/>
        <w:rPr>
          <w:rFonts w:ascii="ＭＳ 明朝" w:eastAsia="ＭＳ 明朝" w:hAnsi="ＭＳ 明朝"/>
          <w:color w:val="000000" w:themeColor="text1"/>
        </w:rPr>
      </w:pPr>
      <w:r w:rsidRPr="00A84195">
        <w:rPr>
          <w:rFonts w:ascii="ＭＳ 明朝" w:eastAsia="ＭＳ 明朝" w:hAnsi="ＭＳ 明朝" w:hint="eastAsia"/>
          <w:color w:val="000000" w:themeColor="text1"/>
        </w:rPr>
        <w:t>① 文科省が推進する人材養成・教学マネジメント方針について、検証し、見直すこと。</w:t>
      </w:r>
    </w:p>
    <w:p w14:paraId="11EEEFD2" w14:textId="1A902889" w:rsidR="00DF6A1D" w:rsidRPr="00A84195" w:rsidRDefault="00DF6A1D" w:rsidP="00AB3567">
      <w:pPr>
        <w:ind w:leftChars="100" w:left="420" w:hangingChars="100" w:hanging="210"/>
        <w:contextualSpacing/>
        <w:rPr>
          <w:rFonts w:ascii="ＭＳ 明朝" w:eastAsia="ＭＳ 明朝" w:hAnsi="ＭＳ 明朝"/>
          <w:color w:val="000000" w:themeColor="text1"/>
        </w:rPr>
      </w:pPr>
      <w:r w:rsidRPr="00A84195">
        <w:rPr>
          <w:rFonts w:ascii="ＭＳ 明朝" w:eastAsia="ＭＳ 明朝" w:hAnsi="ＭＳ 明朝" w:hint="eastAsia"/>
          <w:color w:val="000000" w:themeColor="text1"/>
        </w:rPr>
        <w:t>・大学教員が無記名で、自由に回答できるアンケートを独立性のある第三者機関が主導し、質問項目を公表し、パブリックコメントを踏まえて作成・実施すること。</w:t>
      </w:r>
    </w:p>
    <w:p w14:paraId="1672F328" w14:textId="77777777" w:rsidR="00DF6A1D" w:rsidRPr="00A84195" w:rsidRDefault="00DF6A1D" w:rsidP="00AB3567">
      <w:pPr>
        <w:ind w:leftChars="100" w:left="210"/>
        <w:rPr>
          <w:rFonts w:ascii="ＭＳ 明朝" w:eastAsia="ＭＳ 明朝" w:hAnsi="ＭＳ 明朝"/>
          <w:color w:val="000000" w:themeColor="text1"/>
        </w:rPr>
      </w:pPr>
      <w:r w:rsidRPr="00A84195">
        <w:rPr>
          <w:rFonts w:ascii="ＭＳ 明朝" w:eastAsia="ＭＳ 明朝" w:hAnsi="ＭＳ 明朝" w:hint="eastAsia"/>
          <w:color w:val="000000" w:themeColor="text1"/>
        </w:rPr>
        <w:t>・検証委員会には、大学の教職員組合（その推薦する者）を参加させること。</w:t>
      </w:r>
    </w:p>
    <w:p w14:paraId="52E6F66C" w14:textId="46EFA145" w:rsidR="00DF6A1D" w:rsidRPr="00A84195" w:rsidRDefault="00DF6A1D" w:rsidP="00AB3567">
      <w:pPr>
        <w:ind w:left="210" w:hangingChars="100" w:hanging="210"/>
        <w:contextualSpacing/>
        <w:rPr>
          <w:rFonts w:ascii="ＭＳ 明朝" w:eastAsia="ＭＳ 明朝" w:hAnsi="ＭＳ 明朝"/>
          <w:color w:val="000000" w:themeColor="text1"/>
        </w:rPr>
      </w:pPr>
      <w:r w:rsidRPr="00A84195">
        <w:rPr>
          <w:rFonts w:ascii="ＭＳ 明朝" w:eastAsia="ＭＳ 明朝" w:hAnsi="ＭＳ 明朝" w:hint="eastAsia"/>
          <w:color w:val="000000" w:themeColor="text1"/>
        </w:rPr>
        <w:t>② 就職活動の早期化</w:t>
      </w:r>
      <w:r w:rsidRPr="00A84195">
        <w:rPr>
          <w:rFonts w:ascii="ＭＳ 明朝" w:eastAsia="ＭＳ 明朝" w:hAnsi="ＭＳ 明朝"/>
          <w:color w:val="000000" w:themeColor="text1"/>
        </w:rPr>
        <w:t>が教育</w:t>
      </w:r>
      <w:r w:rsidRPr="00A84195">
        <w:rPr>
          <w:rFonts w:ascii="ＭＳ 明朝" w:eastAsia="ＭＳ 明朝" w:hAnsi="ＭＳ 明朝" w:hint="eastAsia"/>
          <w:color w:val="000000" w:themeColor="text1"/>
        </w:rPr>
        <w:t>課程</w:t>
      </w:r>
      <w:r w:rsidRPr="00A84195">
        <w:rPr>
          <w:rFonts w:ascii="ＭＳ 明朝" w:eastAsia="ＭＳ 明朝" w:hAnsi="ＭＳ 明朝"/>
          <w:color w:val="000000" w:themeColor="text1"/>
        </w:rPr>
        <w:t>に与える影響</w:t>
      </w:r>
      <w:r w:rsidRPr="00A84195">
        <w:rPr>
          <w:rFonts w:ascii="ＭＳ 明朝" w:eastAsia="ＭＳ 明朝" w:hAnsi="ＭＳ 明朝" w:hint="eastAsia"/>
          <w:color w:val="000000" w:themeColor="text1"/>
        </w:rPr>
        <w:t>について、多面的に検討し</w:t>
      </w:r>
      <w:r w:rsidR="00AB3567">
        <w:rPr>
          <w:rFonts w:ascii="ＭＳ 明朝" w:eastAsia="ＭＳ 明朝" w:hAnsi="ＭＳ 明朝" w:hint="eastAsia"/>
          <w:color w:val="000000" w:themeColor="text1"/>
        </w:rPr>
        <w:t>、</w:t>
      </w:r>
      <w:r w:rsidRPr="00A84195">
        <w:rPr>
          <w:rFonts w:ascii="ＭＳ 明朝" w:eastAsia="ＭＳ 明朝" w:hAnsi="ＭＳ 明朝" w:hint="eastAsia"/>
          <w:color w:val="000000" w:themeColor="text1"/>
        </w:rPr>
        <w:t>対策をとること。検討</w:t>
      </w:r>
      <w:r w:rsidRPr="00A84195">
        <w:rPr>
          <w:rFonts w:ascii="ＭＳ 明朝" w:eastAsia="ＭＳ 明朝" w:hAnsi="ＭＳ 明朝" w:hint="eastAsia"/>
          <w:color w:val="000000" w:themeColor="text1"/>
        </w:rPr>
        <w:lastRenderedPageBreak/>
        <w:t>委員会には、学生や大学の教職員組合を参加させ、</w:t>
      </w:r>
      <w:r w:rsidRPr="00A84195">
        <w:rPr>
          <w:rFonts w:ascii="ＭＳ 明朝" w:eastAsia="ＭＳ 明朝" w:hAnsi="ＭＳ 明朝"/>
          <w:color w:val="000000" w:themeColor="text1"/>
        </w:rPr>
        <w:t>実情に即した議論が可能な構成とすること</w:t>
      </w:r>
      <w:r w:rsidRPr="00A84195">
        <w:rPr>
          <w:rFonts w:ascii="ＭＳ 明朝" w:eastAsia="ＭＳ 明朝" w:hAnsi="ＭＳ 明朝" w:hint="eastAsia"/>
          <w:color w:val="000000" w:themeColor="text1"/>
        </w:rPr>
        <w:t>。</w:t>
      </w:r>
    </w:p>
    <w:p w14:paraId="018867DD" w14:textId="77777777" w:rsidR="00DF6A1D" w:rsidRPr="00A84195" w:rsidRDefault="00DF6A1D" w:rsidP="00AB3567">
      <w:pPr>
        <w:ind w:left="210" w:hangingChars="100" w:hanging="210"/>
        <w:contextualSpacing/>
        <w:rPr>
          <w:rFonts w:ascii="ＭＳ 明朝" w:eastAsia="ＭＳ 明朝" w:hAnsi="ＭＳ 明朝"/>
          <w:color w:val="000000" w:themeColor="text1"/>
        </w:rPr>
      </w:pPr>
      <w:r w:rsidRPr="00A84195">
        <w:rPr>
          <w:rFonts w:ascii="ＭＳ 明朝" w:eastAsia="ＭＳ 明朝" w:hAnsi="ＭＳ 明朝" w:hint="eastAsia"/>
          <w:color w:val="000000" w:themeColor="text1"/>
        </w:rPr>
        <w:t>③ 入試については、高校の教育が十分に確保できるよう、高校関係者とのオープンな検討を行うこと。大学の教職員組合（その推薦する者）を参加させること。</w:t>
      </w:r>
    </w:p>
    <w:p w14:paraId="78DB4643" w14:textId="6FAE2641" w:rsidR="005753ED" w:rsidRDefault="00DF6A1D" w:rsidP="00AB3567">
      <w:pPr>
        <w:ind w:left="210" w:hangingChars="100" w:hanging="210"/>
        <w:contextualSpacing/>
        <w:rPr>
          <w:rFonts w:ascii="ＭＳ 明朝" w:eastAsia="ＭＳ 明朝" w:hAnsi="ＭＳ 明朝"/>
          <w:szCs w:val="21"/>
        </w:rPr>
      </w:pPr>
      <w:r w:rsidRPr="00A84195">
        <w:rPr>
          <w:rFonts w:ascii="ＭＳ 明朝" w:eastAsia="ＭＳ 明朝" w:hAnsi="ＭＳ 明朝" w:hint="eastAsia"/>
          <w:color w:val="000000" w:themeColor="text1"/>
        </w:rPr>
        <w:t>④ 教学マネジメントの具体的な運用、就職活動が教育にもたらす影響、入試関連業務の在り方などは、</w:t>
      </w:r>
      <w:r w:rsidRPr="00A84195">
        <w:rPr>
          <w:rFonts w:ascii="ＭＳ 明朝" w:eastAsia="ＭＳ 明朝" w:hAnsi="ＭＳ 明朝"/>
          <w:color w:val="000000" w:themeColor="text1"/>
        </w:rPr>
        <w:t>大学の教育・研究の根幹に関わる課題である。</w:t>
      </w:r>
      <w:r w:rsidRPr="00A84195">
        <w:rPr>
          <w:rFonts w:ascii="ＭＳ 明朝" w:eastAsia="ＭＳ 明朝" w:hAnsi="ＭＳ 明朝" w:hint="eastAsia"/>
          <w:color w:val="000000" w:themeColor="text1"/>
        </w:rPr>
        <w:t>これらは、教授会が教育・研究に責任をもつ立場から、十分な検討時間と決定権限をもって担う性格の事柄である。よって、教授会の権限を審議・決定機関とするよう法改正を求める。</w:t>
      </w:r>
      <w:r w:rsidR="005753ED">
        <w:rPr>
          <w:rFonts w:ascii="ＭＳ 明朝" w:eastAsia="ＭＳ 明朝" w:hAnsi="ＭＳ 明朝"/>
          <w:szCs w:val="21"/>
        </w:rPr>
        <w:br w:type="page"/>
      </w:r>
    </w:p>
    <w:p w14:paraId="0D73850B" w14:textId="77777777" w:rsidR="007108DF" w:rsidRPr="00C44C27" w:rsidRDefault="007108DF" w:rsidP="007108DF">
      <w:pPr>
        <w:pStyle w:val="1"/>
        <w:rPr>
          <w:rFonts w:eastAsia="ＭＳ 明朝"/>
          <w:b/>
          <w:bCs/>
          <w:sz w:val="26"/>
          <w:szCs w:val="26"/>
        </w:rPr>
      </w:pPr>
      <w:bookmarkStart w:id="64" w:name="_Toc207003974"/>
      <w:r w:rsidRPr="00C44C27">
        <w:rPr>
          <w:rFonts w:eastAsia="ＭＳ 明朝" w:hint="eastAsia"/>
          <w:b/>
          <w:bCs/>
          <w:sz w:val="26"/>
          <w:szCs w:val="26"/>
        </w:rPr>
        <w:lastRenderedPageBreak/>
        <w:t>資料</w:t>
      </w:r>
      <w:r>
        <w:rPr>
          <w:rFonts w:eastAsia="ＭＳ 明朝" w:hint="eastAsia"/>
          <w:b/>
          <w:bCs/>
          <w:sz w:val="26"/>
          <w:szCs w:val="26"/>
        </w:rPr>
        <w:t>（データ）</w:t>
      </w:r>
      <w:bookmarkEnd w:id="64"/>
    </w:p>
    <w:p w14:paraId="6ACE57FC" w14:textId="77777777" w:rsidR="00B82D59" w:rsidRDefault="00B82D59" w:rsidP="007108DF">
      <w:pPr>
        <w:ind w:left="210" w:hangingChars="100" w:hanging="210"/>
        <w:rPr>
          <w:rFonts w:ascii="Century" w:eastAsia="ＭＳ 明朝" w:hAnsi="Century"/>
        </w:rPr>
      </w:pPr>
    </w:p>
    <w:p w14:paraId="08A3EF4B" w14:textId="297ECD76" w:rsidR="006009B6" w:rsidRPr="002228B9" w:rsidRDefault="006009B6" w:rsidP="007108DF">
      <w:pPr>
        <w:ind w:left="210" w:hangingChars="100" w:hanging="210"/>
        <w:rPr>
          <w:rFonts w:ascii="ＭＳ ゴシック" w:eastAsia="ＭＳ ゴシック" w:hAnsi="ＭＳ ゴシック"/>
        </w:rPr>
      </w:pPr>
      <w:r w:rsidRPr="002228B9">
        <w:rPr>
          <w:rFonts w:ascii="ＭＳ ゴシック" w:eastAsia="ＭＳ ゴシック" w:hAnsi="ＭＳ ゴシック" w:hint="eastAsia"/>
        </w:rPr>
        <w:t>【表</w:t>
      </w:r>
      <w:r w:rsidR="002228B9">
        <w:rPr>
          <w:rFonts w:ascii="ＭＳ ゴシック" w:eastAsia="ＭＳ ゴシック" w:hAnsi="ＭＳ ゴシック" w:hint="eastAsia"/>
        </w:rPr>
        <w:t>１</w:t>
      </w:r>
      <w:r w:rsidRPr="002228B9">
        <w:rPr>
          <w:rFonts w:ascii="ＭＳ ゴシック" w:eastAsia="ＭＳ ゴシック" w:hAnsi="ＭＳ ゴシック" w:hint="eastAsia"/>
        </w:rPr>
        <w:t>】</w:t>
      </w:r>
      <w:r w:rsidR="0019471D">
        <w:rPr>
          <w:rFonts w:ascii="ＭＳ ゴシック" w:eastAsia="ＭＳ ゴシック" w:hAnsi="ＭＳ ゴシック" w:hint="eastAsia"/>
        </w:rPr>
        <w:t>国家試験合格者</w:t>
      </w:r>
      <w:r w:rsidR="00E95EF1">
        <w:rPr>
          <w:rFonts w:ascii="ＭＳ ゴシック" w:eastAsia="ＭＳ ゴシック" w:hAnsi="ＭＳ ゴシック" w:hint="eastAsia"/>
        </w:rPr>
        <w:t>等</w:t>
      </w:r>
      <w:r w:rsidR="0019471D">
        <w:rPr>
          <w:rFonts w:ascii="ＭＳ ゴシック" w:eastAsia="ＭＳ ゴシック" w:hAnsi="ＭＳ ゴシック" w:hint="eastAsia"/>
        </w:rPr>
        <w:t>の私立大学の割合</w:t>
      </w:r>
    </w:p>
    <w:p w14:paraId="6BE9720C" w14:textId="77777777" w:rsidR="006E0C79" w:rsidRDefault="006E0C79" w:rsidP="0019471D">
      <w:pPr>
        <w:spacing w:beforeLines="50" w:before="180"/>
      </w:pPr>
      <w:r>
        <w:rPr>
          <w:rFonts w:hint="eastAsia"/>
        </w:rPr>
        <w:t>① 公認会計士試験の合格者数</w:t>
      </w:r>
    </w:p>
    <w:p w14:paraId="75C929E5" w14:textId="77777777" w:rsidR="006E0C79" w:rsidRPr="0084293E" w:rsidRDefault="006E0C79" w:rsidP="002D283E">
      <w:pPr>
        <w:ind w:firstLineChars="3500" w:firstLine="7000"/>
        <w:rPr>
          <w:sz w:val="20"/>
          <w:szCs w:val="20"/>
        </w:rPr>
      </w:pPr>
      <w:r w:rsidRPr="0084293E">
        <w:rPr>
          <w:rFonts w:hint="eastAsia"/>
          <w:sz w:val="20"/>
          <w:szCs w:val="20"/>
        </w:rPr>
        <w:t>単位：人</w:t>
      </w:r>
    </w:p>
    <w:tbl>
      <w:tblPr>
        <w:tblStyle w:val="aa"/>
        <w:tblW w:w="0" w:type="auto"/>
        <w:tblInd w:w="210" w:type="dxa"/>
        <w:tblLook w:val="04A0" w:firstRow="1" w:lastRow="0" w:firstColumn="1" w:lastColumn="0" w:noHBand="0" w:noVBand="1"/>
      </w:tblPr>
      <w:tblGrid>
        <w:gridCol w:w="1294"/>
        <w:gridCol w:w="1294"/>
        <w:gridCol w:w="1294"/>
        <w:gridCol w:w="1294"/>
        <w:gridCol w:w="1295"/>
        <w:gridCol w:w="1295"/>
      </w:tblGrid>
      <w:tr w:rsidR="006E0C79" w:rsidRPr="0084293E" w14:paraId="247EB26E" w14:textId="77777777" w:rsidTr="002D283E">
        <w:trPr>
          <w:trHeight w:hRule="exact" w:val="340"/>
        </w:trPr>
        <w:tc>
          <w:tcPr>
            <w:tcW w:w="1294" w:type="dxa"/>
            <w:vAlign w:val="center"/>
          </w:tcPr>
          <w:p w14:paraId="415939FE" w14:textId="77777777" w:rsidR="006E0C79" w:rsidRPr="0084293E" w:rsidRDefault="006E0C79" w:rsidP="0065630E">
            <w:pPr>
              <w:jc w:val="center"/>
              <w:rPr>
                <w:sz w:val="20"/>
                <w:szCs w:val="20"/>
              </w:rPr>
            </w:pPr>
            <w:r w:rsidRPr="0084293E">
              <w:rPr>
                <w:rFonts w:hint="eastAsia"/>
                <w:sz w:val="20"/>
                <w:szCs w:val="20"/>
              </w:rPr>
              <w:t>発表年</w:t>
            </w:r>
          </w:p>
        </w:tc>
        <w:tc>
          <w:tcPr>
            <w:tcW w:w="1294" w:type="dxa"/>
            <w:tcBorders>
              <w:bottom w:val="single" w:sz="4" w:space="0" w:color="auto"/>
            </w:tcBorders>
            <w:vAlign w:val="center"/>
          </w:tcPr>
          <w:p w14:paraId="17128C3C" w14:textId="77777777" w:rsidR="006E0C79" w:rsidRPr="0084293E" w:rsidRDefault="006E0C79" w:rsidP="0065630E">
            <w:pPr>
              <w:jc w:val="center"/>
              <w:rPr>
                <w:sz w:val="20"/>
                <w:szCs w:val="20"/>
              </w:rPr>
            </w:pPr>
            <w:r w:rsidRPr="0084293E">
              <w:rPr>
                <w:rFonts w:hint="eastAsia"/>
                <w:sz w:val="20"/>
                <w:szCs w:val="20"/>
              </w:rPr>
              <w:t>2019</w:t>
            </w:r>
          </w:p>
        </w:tc>
        <w:tc>
          <w:tcPr>
            <w:tcW w:w="1294" w:type="dxa"/>
            <w:tcBorders>
              <w:bottom w:val="single" w:sz="4" w:space="0" w:color="auto"/>
            </w:tcBorders>
            <w:vAlign w:val="center"/>
          </w:tcPr>
          <w:p w14:paraId="3D9A8DCC" w14:textId="77777777" w:rsidR="006E0C79" w:rsidRPr="0084293E" w:rsidRDefault="006E0C79" w:rsidP="0065630E">
            <w:pPr>
              <w:jc w:val="center"/>
              <w:rPr>
                <w:sz w:val="20"/>
                <w:szCs w:val="20"/>
              </w:rPr>
            </w:pPr>
            <w:r w:rsidRPr="0084293E">
              <w:rPr>
                <w:rFonts w:hint="eastAsia"/>
                <w:sz w:val="20"/>
                <w:szCs w:val="20"/>
              </w:rPr>
              <w:t>2020</w:t>
            </w:r>
          </w:p>
        </w:tc>
        <w:tc>
          <w:tcPr>
            <w:tcW w:w="1294" w:type="dxa"/>
            <w:tcBorders>
              <w:bottom w:val="single" w:sz="4" w:space="0" w:color="auto"/>
            </w:tcBorders>
            <w:vAlign w:val="center"/>
          </w:tcPr>
          <w:p w14:paraId="6D3EA732" w14:textId="77777777" w:rsidR="006E0C79" w:rsidRPr="0084293E" w:rsidRDefault="006E0C79" w:rsidP="0065630E">
            <w:pPr>
              <w:jc w:val="center"/>
              <w:rPr>
                <w:sz w:val="20"/>
                <w:szCs w:val="20"/>
              </w:rPr>
            </w:pPr>
            <w:r w:rsidRPr="0084293E">
              <w:rPr>
                <w:rFonts w:hint="eastAsia"/>
                <w:sz w:val="20"/>
                <w:szCs w:val="20"/>
              </w:rPr>
              <w:t>2021</w:t>
            </w:r>
          </w:p>
        </w:tc>
        <w:tc>
          <w:tcPr>
            <w:tcW w:w="1295" w:type="dxa"/>
            <w:tcBorders>
              <w:bottom w:val="single" w:sz="4" w:space="0" w:color="auto"/>
            </w:tcBorders>
            <w:vAlign w:val="center"/>
          </w:tcPr>
          <w:p w14:paraId="17A10C12" w14:textId="77777777" w:rsidR="006E0C79" w:rsidRPr="0084293E" w:rsidRDefault="006E0C79" w:rsidP="0065630E">
            <w:pPr>
              <w:jc w:val="center"/>
              <w:rPr>
                <w:sz w:val="20"/>
                <w:szCs w:val="20"/>
              </w:rPr>
            </w:pPr>
            <w:r w:rsidRPr="0084293E">
              <w:rPr>
                <w:rFonts w:hint="eastAsia"/>
                <w:sz w:val="20"/>
                <w:szCs w:val="20"/>
              </w:rPr>
              <w:t>2022</w:t>
            </w:r>
          </w:p>
        </w:tc>
        <w:tc>
          <w:tcPr>
            <w:tcW w:w="1295" w:type="dxa"/>
            <w:tcBorders>
              <w:bottom w:val="single" w:sz="4" w:space="0" w:color="auto"/>
            </w:tcBorders>
            <w:vAlign w:val="center"/>
          </w:tcPr>
          <w:p w14:paraId="1858DF64" w14:textId="77777777" w:rsidR="006E0C79" w:rsidRPr="0084293E" w:rsidRDefault="006E0C79" w:rsidP="0065630E">
            <w:pPr>
              <w:jc w:val="center"/>
              <w:rPr>
                <w:sz w:val="20"/>
                <w:szCs w:val="20"/>
              </w:rPr>
            </w:pPr>
            <w:r w:rsidRPr="0084293E">
              <w:rPr>
                <w:rFonts w:hint="eastAsia"/>
                <w:sz w:val="20"/>
                <w:szCs w:val="20"/>
              </w:rPr>
              <w:t>2023</w:t>
            </w:r>
          </w:p>
        </w:tc>
      </w:tr>
      <w:tr w:rsidR="006E0C79" w:rsidRPr="0084293E" w14:paraId="3BC0DD78" w14:textId="77777777" w:rsidTr="002D283E">
        <w:trPr>
          <w:trHeight w:hRule="exact" w:val="340"/>
        </w:trPr>
        <w:tc>
          <w:tcPr>
            <w:tcW w:w="1294" w:type="dxa"/>
            <w:vMerge w:val="restart"/>
            <w:vAlign w:val="center"/>
          </w:tcPr>
          <w:p w14:paraId="2B8FFB28" w14:textId="77777777" w:rsidR="006E0C79" w:rsidRPr="0084293E" w:rsidRDefault="006E0C79" w:rsidP="0065630E">
            <w:pPr>
              <w:jc w:val="center"/>
              <w:rPr>
                <w:sz w:val="20"/>
                <w:szCs w:val="20"/>
              </w:rPr>
            </w:pPr>
            <w:r w:rsidRPr="0084293E">
              <w:rPr>
                <w:rFonts w:hint="eastAsia"/>
                <w:sz w:val="20"/>
                <w:szCs w:val="20"/>
              </w:rPr>
              <w:t>私立大学</w:t>
            </w:r>
          </w:p>
        </w:tc>
        <w:tc>
          <w:tcPr>
            <w:tcW w:w="1294" w:type="dxa"/>
            <w:tcBorders>
              <w:bottom w:val="nil"/>
            </w:tcBorders>
            <w:vAlign w:val="center"/>
          </w:tcPr>
          <w:p w14:paraId="4DA2F52A" w14:textId="77777777" w:rsidR="006E0C79" w:rsidRPr="0084293E" w:rsidRDefault="006E0C79" w:rsidP="0065630E">
            <w:pPr>
              <w:jc w:val="center"/>
              <w:rPr>
                <w:sz w:val="20"/>
                <w:szCs w:val="20"/>
              </w:rPr>
            </w:pPr>
            <w:r w:rsidRPr="0084293E">
              <w:rPr>
                <w:rFonts w:hint="eastAsia"/>
                <w:sz w:val="20"/>
                <w:szCs w:val="20"/>
              </w:rPr>
              <w:t>512</w:t>
            </w:r>
          </w:p>
        </w:tc>
        <w:tc>
          <w:tcPr>
            <w:tcW w:w="1294" w:type="dxa"/>
            <w:tcBorders>
              <w:bottom w:val="nil"/>
            </w:tcBorders>
            <w:vAlign w:val="center"/>
          </w:tcPr>
          <w:p w14:paraId="7FA4189B" w14:textId="77777777" w:rsidR="006E0C79" w:rsidRPr="0084293E" w:rsidRDefault="006E0C79" w:rsidP="0065630E">
            <w:pPr>
              <w:jc w:val="center"/>
              <w:rPr>
                <w:sz w:val="20"/>
                <w:szCs w:val="20"/>
              </w:rPr>
            </w:pPr>
            <w:r w:rsidRPr="0084293E">
              <w:rPr>
                <w:rFonts w:hint="eastAsia"/>
                <w:sz w:val="20"/>
                <w:szCs w:val="20"/>
              </w:rPr>
              <w:t>529</w:t>
            </w:r>
          </w:p>
        </w:tc>
        <w:tc>
          <w:tcPr>
            <w:tcW w:w="1294" w:type="dxa"/>
            <w:tcBorders>
              <w:bottom w:val="nil"/>
            </w:tcBorders>
            <w:vAlign w:val="center"/>
          </w:tcPr>
          <w:p w14:paraId="5550F608" w14:textId="77777777" w:rsidR="006E0C79" w:rsidRPr="0084293E" w:rsidRDefault="006E0C79" w:rsidP="0065630E">
            <w:pPr>
              <w:jc w:val="center"/>
              <w:rPr>
                <w:sz w:val="20"/>
                <w:szCs w:val="20"/>
              </w:rPr>
            </w:pPr>
            <w:r w:rsidRPr="0084293E">
              <w:rPr>
                <w:rFonts w:hint="eastAsia"/>
                <w:sz w:val="20"/>
                <w:szCs w:val="20"/>
              </w:rPr>
              <w:t>490</w:t>
            </w:r>
          </w:p>
        </w:tc>
        <w:tc>
          <w:tcPr>
            <w:tcW w:w="1295" w:type="dxa"/>
            <w:tcBorders>
              <w:bottom w:val="nil"/>
            </w:tcBorders>
            <w:vAlign w:val="center"/>
          </w:tcPr>
          <w:p w14:paraId="1DFB7756" w14:textId="77777777" w:rsidR="006E0C79" w:rsidRPr="0084293E" w:rsidRDefault="006E0C79" w:rsidP="0065630E">
            <w:pPr>
              <w:jc w:val="center"/>
              <w:rPr>
                <w:sz w:val="20"/>
                <w:szCs w:val="20"/>
              </w:rPr>
            </w:pPr>
            <w:r w:rsidRPr="0084293E">
              <w:rPr>
                <w:rFonts w:hint="eastAsia"/>
                <w:sz w:val="20"/>
                <w:szCs w:val="20"/>
              </w:rPr>
              <w:t>534</w:t>
            </w:r>
          </w:p>
        </w:tc>
        <w:tc>
          <w:tcPr>
            <w:tcW w:w="1295" w:type="dxa"/>
            <w:tcBorders>
              <w:bottom w:val="nil"/>
            </w:tcBorders>
            <w:vAlign w:val="center"/>
          </w:tcPr>
          <w:p w14:paraId="531DDD55" w14:textId="77777777" w:rsidR="006E0C79" w:rsidRPr="0084293E" w:rsidRDefault="006E0C79" w:rsidP="0065630E">
            <w:pPr>
              <w:jc w:val="center"/>
              <w:rPr>
                <w:sz w:val="20"/>
                <w:szCs w:val="20"/>
              </w:rPr>
            </w:pPr>
            <w:r w:rsidRPr="0084293E">
              <w:rPr>
                <w:rFonts w:hint="eastAsia"/>
                <w:sz w:val="20"/>
                <w:szCs w:val="20"/>
              </w:rPr>
              <w:t>581</w:t>
            </w:r>
          </w:p>
        </w:tc>
      </w:tr>
      <w:tr w:rsidR="006E0C79" w:rsidRPr="0084293E" w14:paraId="5496E32D" w14:textId="77777777" w:rsidTr="002D283E">
        <w:trPr>
          <w:trHeight w:hRule="exact" w:val="340"/>
        </w:trPr>
        <w:tc>
          <w:tcPr>
            <w:tcW w:w="1294" w:type="dxa"/>
            <w:vMerge/>
            <w:vAlign w:val="center"/>
          </w:tcPr>
          <w:p w14:paraId="70FD2B65" w14:textId="77777777" w:rsidR="006E0C79" w:rsidRPr="0084293E" w:rsidRDefault="006E0C79" w:rsidP="0065630E">
            <w:pPr>
              <w:jc w:val="center"/>
              <w:rPr>
                <w:sz w:val="20"/>
                <w:szCs w:val="20"/>
              </w:rPr>
            </w:pPr>
          </w:p>
        </w:tc>
        <w:tc>
          <w:tcPr>
            <w:tcW w:w="1294" w:type="dxa"/>
            <w:tcBorders>
              <w:top w:val="nil"/>
              <w:bottom w:val="single" w:sz="4" w:space="0" w:color="auto"/>
            </w:tcBorders>
            <w:vAlign w:val="center"/>
          </w:tcPr>
          <w:p w14:paraId="3B76A3A0" w14:textId="77777777" w:rsidR="006E0C79" w:rsidRPr="0084293E" w:rsidRDefault="006E0C79" w:rsidP="0065630E">
            <w:pPr>
              <w:jc w:val="center"/>
              <w:rPr>
                <w:sz w:val="20"/>
                <w:szCs w:val="20"/>
              </w:rPr>
            </w:pPr>
            <w:r w:rsidRPr="0084293E">
              <w:rPr>
                <w:rFonts w:hint="eastAsia"/>
                <w:sz w:val="20"/>
                <w:szCs w:val="20"/>
              </w:rPr>
              <w:t>（77.6％</w:t>
            </w:r>
            <w:r w:rsidRPr="0084293E">
              <w:rPr>
                <w:sz w:val="20"/>
                <w:szCs w:val="20"/>
              </w:rPr>
              <w:t>）</w:t>
            </w:r>
          </w:p>
        </w:tc>
        <w:tc>
          <w:tcPr>
            <w:tcW w:w="1294" w:type="dxa"/>
            <w:tcBorders>
              <w:top w:val="nil"/>
              <w:bottom w:val="single" w:sz="4" w:space="0" w:color="auto"/>
            </w:tcBorders>
            <w:vAlign w:val="center"/>
          </w:tcPr>
          <w:p w14:paraId="516FF42F" w14:textId="77777777" w:rsidR="006E0C79" w:rsidRPr="0084293E" w:rsidRDefault="006E0C79" w:rsidP="0065630E">
            <w:pPr>
              <w:jc w:val="center"/>
              <w:rPr>
                <w:sz w:val="20"/>
                <w:szCs w:val="20"/>
              </w:rPr>
            </w:pPr>
            <w:r w:rsidRPr="0084293E">
              <w:rPr>
                <w:rFonts w:hint="eastAsia"/>
                <w:sz w:val="20"/>
                <w:szCs w:val="20"/>
              </w:rPr>
              <w:t>(79.2％)</w:t>
            </w:r>
          </w:p>
        </w:tc>
        <w:tc>
          <w:tcPr>
            <w:tcW w:w="1294" w:type="dxa"/>
            <w:tcBorders>
              <w:top w:val="nil"/>
              <w:bottom w:val="single" w:sz="4" w:space="0" w:color="auto"/>
            </w:tcBorders>
            <w:vAlign w:val="center"/>
          </w:tcPr>
          <w:p w14:paraId="4EF79EB7" w14:textId="77777777" w:rsidR="006E0C79" w:rsidRPr="0084293E" w:rsidRDefault="006E0C79" w:rsidP="0065630E">
            <w:pPr>
              <w:jc w:val="center"/>
              <w:rPr>
                <w:sz w:val="20"/>
                <w:szCs w:val="20"/>
              </w:rPr>
            </w:pPr>
            <w:r w:rsidRPr="0084293E">
              <w:rPr>
                <w:rFonts w:hint="eastAsia"/>
                <w:sz w:val="20"/>
                <w:szCs w:val="20"/>
              </w:rPr>
              <w:t>(70.2％)</w:t>
            </w:r>
          </w:p>
        </w:tc>
        <w:tc>
          <w:tcPr>
            <w:tcW w:w="1295" w:type="dxa"/>
            <w:tcBorders>
              <w:top w:val="nil"/>
              <w:bottom w:val="single" w:sz="4" w:space="0" w:color="auto"/>
            </w:tcBorders>
            <w:vAlign w:val="center"/>
          </w:tcPr>
          <w:p w14:paraId="0C90C50D" w14:textId="77777777" w:rsidR="006E0C79" w:rsidRPr="0084293E" w:rsidRDefault="006E0C79" w:rsidP="0065630E">
            <w:pPr>
              <w:jc w:val="center"/>
              <w:rPr>
                <w:sz w:val="20"/>
                <w:szCs w:val="20"/>
              </w:rPr>
            </w:pPr>
            <w:r w:rsidRPr="0084293E">
              <w:rPr>
                <w:rFonts w:hint="eastAsia"/>
                <w:sz w:val="20"/>
                <w:szCs w:val="20"/>
              </w:rPr>
              <w:t>(73.6％)</w:t>
            </w:r>
          </w:p>
        </w:tc>
        <w:tc>
          <w:tcPr>
            <w:tcW w:w="1295" w:type="dxa"/>
            <w:tcBorders>
              <w:top w:val="nil"/>
              <w:bottom w:val="single" w:sz="4" w:space="0" w:color="auto"/>
            </w:tcBorders>
            <w:vAlign w:val="center"/>
          </w:tcPr>
          <w:p w14:paraId="28E42CC9" w14:textId="77777777" w:rsidR="006E0C79" w:rsidRPr="0084293E" w:rsidRDefault="006E0C79" w:rsidP="0065630E">
            <w:pPr>
              <w:jc w:val="center"/>
              <w:rPr>
                <w:sz w:val="20"/>
                <w:szCs w:val="20"/>
              </w:rPr>
            </w:pPr>
            <w:r w:rsidRPr="0084293E">
              <w:rPr>
                <w:rFonts w:hint="eastAsia"/>
                <w:sz w:val="20"/>
                <w:szCs w:val="20"/>
              </w:rPr>
              <w:t>(75.6％)</w:t>
            </w:r>
          </w:p>
        </w:tc>
      </w:tr>
      <w:tr w:rsidR="006E0C79" w:rsidRPr="0084293E" w14:paraId="57747D57" w14:textId="77777777" w:rsidTr="002D283E">
        <w:trPr>
          <w:trHeight w:hRule="exact" w:val="340"/>
        </w:trPr>
        <w:tc>
          <w:tcPr>
            <w:tcW w:w="1294" w:type="dxa"/>
            <w:vMerge w:val="restart"/>
            <w:vAlign w:val="center"/>
          </w:tcPr>
          <w:p w14:paraId="3B960C1D" w14:textId="77777777" w:rsidR="006E0C79" w:rsidRPr="0084293E" w:rsidRDefault="006E0C79" w:rsidP="0065630E">
            <w:pPr>
              <w:jc w:val="center"/>
              <w:rPr>
                <w:sz w:val="20"/>
                <w:szCs w:val="20"/>
              </w:rPr>
            </w:pPr>
            <w:r w:rsidRPr="0084293E">
              <w:rPr>
                <w:rFonts w:hint="eastAsia"/>
                <w:sz w:val="20"/>
                <w:szCs w:val="20"/>
              </w:rPr>
              <w:t>公立大学</w:t>
            </w:r>
          </w:p>
        </w:tc>
        <w:tc>
          <w:tcPr>
            <w:tcW w:w="1294" w:type="dxa"/>
            <w:tcBorders>
              <w:bottom w:val="nil"/>
            </w:tcBorders>
            <w:vAlign w:val="center"/>
          </w:tcPr>
          <w:p w14:paraId="065B9B6A" w14:textId="77777777" w:rsidR="006E0C79" w:rsidRPr="0084293E" w:rsidRDefault="006E0C79" w:rsidP="0065630E">
            <w:pPr>
              <w:jc w:val="center"/>
              <w:rPr>
                <w:sz w:val="20"/>
                <w:szCs w:val="20"/>
              </w:rPr>
            </w:pPr>
            <w:r w:rsidRPr="0084293E">
              <w:rPr>
                <w:rFonts w:hint="eastAsia"/>
                <w:sz w:val="20"/>
                <w:szCs w:val="20"/>
              </w:rPr>
              <w:t>0</w:t>
            </w:r>
          </w:p>
        </w:tc>
        <w:tc>
          <w:tcPr>
            <w:tcW w:w="1294" w:type="dxa"/>
            <w:tcBorders>
              <w:bottom w:val="nil"/>
            </w:tcBorders>
            <w:vAlign w:val="center"/>
          </w:tcPr>
          <w:p w14:paraId="0365F40C" w14:textId="77777777" w:rsidR="006E0C79" w:rsidRPr="0084293E" w:rsidRDefault="006E0C79" w:rsidP="0065630E">
            <w:pPr>
              <w:jc w:val="center"/>
              <w:rPr>
                <w:sz w:val="20"/>
                <w:szCs w:val="20"/>
              </w:rPr>
            </w:pPr>
            <w:r w:rsidRPr="0084293E">
              <w:rPr>
                <w:rFonts w:hint="eastAsia"/>
                <w:sz w:val="20"/>
                <w:szCs w:val="20"/>
              </w:rPr>
              <w:t>0</w:t>
            </w:r>
          </w:p>
        </w:tc>
        <w:tc>
          <w:tcPr>
            <w:tcW w:w="1294" w:type="dxa"/>
            <w:tcBorders>
              <w:bottom w:val="nil"/>
            </w:tcBorders>
            <w:vAlign w:val="center"/>
          </w:tcPr>
          <w:p w14:paraId="79502F39" w14:textId="77777777" w:rsidR="006E0C79" w:rsidRPr="0084293E" w:rsidRDefault="006E0C79" w:rsidP="0065630E">
            <w:pPr>
              <w:jc w:val="center"/>
              <w:rPr>
                <w:sz w:val="20"/>
                <w:szCs w:val="20"/>
              </w:rPr>
            </w:pPr>
            <w:r w:rsidRPr="0084293E">
              <w:rPr>
                <w:rFonts w:hint="eastAsia"/>
                <w:sz w:val="20"/>
                <w:szCs w:val="20"/>
              </w:rPr>
              <w:t>0</w:t>
            </w:r>
          </w:p>
        </w:tc>
        <w:tc>
          <w:tcPr>
            <w:tcW w:w="1295" w:type="dxa"/>
            <w:tcBorders>
              <w:bottom w:val="nil"/>
            </w:tcBorders>
            <w:vAlign w:val="center"/>
          </w:tcPr>
          <w:p w14:paraId="143086C2" w14:textId="77777777" w:rsidR="006E0C79" w:rsidRPr="0084293E" w:rsidRDefault="006E0C79" w:rsidP="0065630E">
            <w:pPr>
              <w:jc w:val="center"/>
              <w:rPr>
                <w:sz w:val="20"/>
                <w:szCs w:val="20"/>
              </w:rPr>
            </w:pPr>
            <w:r w:rsidRPr="0084293E">
              <w:rPr>
                <w:rFonts w:hint="eastAsia"/>
                <w:sz w:val="20"/>
                <w:szCs w:val="20"/>
              </w:rPr>
              <w:t>0</w:t>
            </w:r>
          </w:p>
        </w:tc>
        <w:tc>
          <w:tcPr>
            <w:tcW w:w="1295" w:type="dxa"/>
            <w:tcBorders>
              <w:bottom w:val="nil"/>
            </w:tcBorders>
            <w:vAlign w:val="center"/>
          </w:tcPr>
          <w:p w14:paraId="24AE8D6E" w14:textId="77777777" w:rsidR="006E0C79" w:rsidRPr="0084293E" w:rsidRDefault="006E0C79" w:rsidP="0065630E">
            <w:pPr>
              <w:jc w:val="center"/>
              <w:rPr>
                <w:sz w:val="20"/>
                <w:szCs w:val="20"/>
              </w:rPr>
            </w:pPr>
            <w:r w:rsidRPr="0084293E">
              <w:rPr>
                <w:rFonts w:hint="eastAsia"/>
                <w:sz w:val="20"/>
                <w:szCs w:val="20"/>
              </w:rPr>
              <w:t>0</w:t>
            </w:r>
          </w:p>
        </w:tc>
      </w:tr>
      <w:tr w:rsidR="006E0C79" w:rsidRPr="0084293E" w14:paraId="68CCC423" w14:textId="77777777" w:rsidTr="002D283E">
        <w:trPr>
          <w:trHeight w:hRule="exact" w:val="340"/>
        </w:trPr>
        <w:tc>
          <w:tcPr>
            <w:tcW w:w="1294" w:type="dxa"/>
            <w:vMerge/>
            <w:tcBorders>
              <w:bottom w:val="single" w:sz="4" w:space="0" w:color="auto"/>
            </w:tcBorders>
            <w:vAlign w:val="center"/>
          </w:tcPr>
          <w:p w14:paraId="2AF95E47" w14:textId="77777777" w:rsidR="006E0C79" w:rsidRPr="0084293E" w:rsidRDefault="006E0C79" w:rsidP="0065630E">
            <w:pPr>
              <w:jc w:val="center"/>
              <w:rPr>
                <w:sz w:val="20"/>
                <w:szCs w:val="20"/>
              </w:rPr>
            </w:pPr>
          </w:p>
        </w:tc>
        <w:tc>
          <w:tcPr>
            <w:tcW w:w="1294" w:type="dxa"/>
            <w:tcBorders>
              <w:top w:val="nil"/>
              <w:bottom w:val="single" w:sz="4" w:space="0" w:color="auto"/>
            </w:tcBorders>
            <w:vAlign w:val="center"/>
          </w:tcPr>
          <w:p w14:paraId="3BA2A44F" w14:textId="77777777" w:rsidR="006E0C79" w:rsidRPr="0084293E" w:rsidRDefault="006E0C79" w:rsidP="0065630E">
            <w:pPr>
              <w:jc w:val="center"/>
              <w:rPr>
                <w:sz w:val="20"/>
                <w:szCs w:val="20"/>
              </w:rPr>
            </w:pPr>
            <w:r w:rsidRPr="0084293E">
              <w:rPr>
                <w:rFonts w:hint="eastAsia"/>
                <w:sz w:val="20"/>
                <w:szCs w:val="20"/>
              </w:rPr>
              <w:t>(0.0%)</w:t>
            </w:r>
          </w:p>
        </w:tc>
        <w:tc>
          <w:tcPr>
            <w:tcW w:w="1294" w:type="dxa"/>
            <w:tcBorders>
              <w:top w:val="nil"/>
              <w:bottom w:val="single" w:sz="4" w:space="0" w:color="auto"/>
            </w:tcBorders>
            <w:vAlign w:val="center"/>
          </w:tcPr>
          <w:p w14:paraId="69862E5B" w14:textId="77777777" w:rsidR="006E0C79" w:rsidRPr="0084293E" w:rsidRDefault="006E0C79" w:rsidP="0065630E">
            <w:pPr>
              <w:jc w:val="center"/>
              <w:rPr>
                <w:sz w:val="20"/>
                <w:szCs w:val="20"/>
              </w:rPr>
            </w:pPr>
            <w:r w:rsidRPr="0084293E">
              <w:rPr>
                <w:rFonts w:hint="eastAsia"/>
                <w:sz w:val="20"/>
                <w:szCs w:val="20"/>
              </w:rPr>
              <w:t>(0.0%)</w:t>
            </w:r>
          </w:p>
        </w:tc>
        <w:tc>
          <w:tcPr>
            <w:tcW w:w="1294" w:type="dxa"/>
            <w:tcBorders>
              <w:top w:val="nil"/>
              <w:bottom w:val="single" w:sz="4" w:space="0" w:color="auto"/>
            </w:tcBorders>
            <w:vAlign w:val="center"/>
          </w:tcPr>
          <w:p w14:paraId="5BAD5A15" w14:textId="77777777" w:rsidR="006E0C79" w:rsidRPr="0084293E" w:rsidRDefault="006E0C79" w:rsidP="0065630E">
            <w:pPr>
              <w:jc w:val="center"/>
              <w:rPr>
                <w:sz w:val="20"/>
                <w:szCs w:val="20"/>
              </w:rPr>
            </w:pPr>
            <w:r w:rsidRPr="0084293E">
              <w:rPr>
                <w:rFonts w:hint="eastAsia"/>
                <w:sz w:val="20"/>
                <w:szCs w:val="20"/>
              </w:rPr>
              <w:t>(0.0%)</w:t>
            </w:r>
          </w:p>
        </w:tc>
        <w:tc>
          <w:tcPr>
            <w:tcW w:w="1295" w:type="dxa"/>
            <w:tcBorders>
              <w:top w:val="nil"/>
              <w:bottom w:val="single" w:sz="4" w:space="0" w:color="auto"/>
            </w:tcBorders>
            <w:vAlign w:val="center"/>
          </w:tcPr>
          <w:p w14:paraId="2465CF97" w14:textId="77777777" w:rsidR="006E0C79" w:rsidRPr="0084293E" w:rsidRDefault="006E0C79" w:rsidP="0065630E">
            <w:pPr>
              <w:jc w:val="center"/>
              <w:rPr>
                <w:sz w:val="20"/>
                <w:szCs w:val="20"/>
              </w:rPr>
            </w:pPr>
            <w:r w:rsidRPr="0084293E">
              <w:rPr>
                <w:rFonts w:hint="eastAsia"/>
                <w:sz w:val="20"/>
                <w:szCs w:val="20"/>
              </w:rPr>
              <w:t>(0.0%)</w:t>
            </w:r>
          </w:p>
        </w:tc>
        <w:tc>
          <w:tcPr>
            <w:tcW w:w="1295" w:type="dxa"/>
            <w:tcBorders>
              <w:top w:val="nil"/>
              <w:bottom w:val="single" w:sz="4" w:space="0" w:color="auto"/>
            </w:tcBorders>
            <w:vAlign w:val="center"/>
          </w:tcPr>
          <w:p w14:paraId="70D9A646" w14:textId="77777777" w:rsidR="006E0C79" w:rsidRPr="0084293E" w:rsidRDefault="006E0C79" w:rsidP="0065630E">
            <w:pPr>
              <w:jc w:val="center"/>
              <w:rPr>
                <w:sz w:val="20"/>
                <w:szCs w:val="20"/>
              </w:rPr>
            </w:pPr>
            <w:r w:rsidRPr="0084293E">
              <w:rPr>
                <w:rFonts w:hint="eastAsia"/>
                <w:sz w:val="20"/>
                <w:szCs w:val="20"/>
              </w:rPr>
              <w:t>(0.0%)</w:t>
            </w:r>
          </w:p>
        </w:tc>
      </w:tr>
      <w:tr w:rsidR="006E0C79" w:rsidRPr="0084293E" w14:paraId="118BF36A" w14:textId="77777777" w:rsidTr="002D283E">
        <w:trPr>
          <w:trHeight w:hRule="exact" w:val="340"/>
        </w:trPr>
        <w:tc>
          <w:tcPr>
            <w:tcW w:w="1294" w:type="dxa"/>
            <w:vMerge w:val="restart"/>
            <w:vAlign w:val="center"/>
          </w:tcPr>
          <w:p w14:paraId="128D6489" w14:textId="77777777" w:rsidR="006E0C79" w:rsidRPr="0084293E" w:rsidRDefault="006E0C79" w:rsidP="0065630E">
            <w:pPr>
              <w:jc w:val="center"/>
              <w:rPr>
                <w:sz w:val="20"/>
                <w:szCs w:val="20"/>
              </w:rPr>
            </w:pPr>
            <w:r w:rsidRPr="0084293E">
              <w:rPr>
                <w:rFonts w:hint="eastAsia"/>
                <w:sz w:val="20"/>
                <w:szCs w:val="20"/>
              </w:rPr>
              <w:t>国立大学</w:t>
            </w:r>
          </w:p>
        </w:tc>
        <w:tc>
          <w:tcPr>
            <w:tcW w:w="1294" w:type="dxa"/>
            <w:tcBorders>
              <w:bottom w:val="nil"/>
            </w:tcBorders>
            <w:vAlign w:val="center"/>
          </w:tcPr>
          <w:p w14:paraId="55568BDF" w14:textId="77777777" w:rsidR="006E0C79" w:rsidRPr="0084293E" w:rsidRDefault="006E0C79" w:rsidP="0065630E">
            <w:pPr>
              <w:jc w:val="center"/>
              <w:rPr>
                <w:sz w:val="20"/>
                <w:szCs w:val="20"/>
              </w:rPr>
            </w:pPr>
            <w:r w:rsidRPr="0084293E">
              <w:rPr>
                <w:rFonts w:hint="eastAsia"/>
                <w:sz w:val="20"/>
                <w:szCs w:val="20"/>
              </w:rPr>
              <w:t>148</w:t>
            </w:r>
          </w:p>
        </w:tc>
        <w:tc>
          <w:tcPr>
            <w:tcW w:w="1294" w:type="dxa"/>
            <w:tcBorders>
              <w:bottom w:val="nil"/>
            </w:tcBorders>
            <w:vAlign w:val="center"/>
          </w:tcPr>
          <w:p w14:paraId="7440DB60" w14:textId="77777777" w:rsidR="006E0C79" w:rsidRPr="0084293E" w:rsidRDefault="006E0C79" w:rsidP="0065630E">
            <w:pPr>
              <w:jc w:val="center"/>
              <w:rPr>
                <w:sz w:val="20"/>
                <w:szCs w:val="20"/>
              </w:rPr>
            </w:pPr>
            <w:r w:rsidRPr="0084293E">
              <w:rPr>
                <w:rFonts w:hint="eastAsia"/>
                <w:sz w:val="20"/>
                <w:szCs w:val="20"/>
              </w:rPr>
              <w:t>139</w:t>
            </w:r>
          </w:p>
        </w:tc>
        <w:tc>
          <w:tcPr>
            <w:tcW w:w="1294" w:type="dxa"/>
            <w:tcBorders>
              <w:bottom w:val="nil"/>
            </w:tcBorders>
            <w:vAlign w:val="center"/>
          </w:tcPr>
          <w:p w14:paraId="772CEB41" w14:textId="77777777" w:rsidR="006E0C79" w:rsidRPr="0084293E" w:rsidRDefault="006E0C79" w:rsidP="0065630E">
            <w:pPr>
              <w:jc w:val="center"/>
              <w:rPr>
                <w:sz w:val="20"/>
                <w:szCs w:val="20"/>
              </w:rPr>
            </w:pPr>
            <w:r w:rsidRPr="0084293E">
              <w:rPr>
                <w:rFonts w:hint="eastAsia"/>
                <w:sz w:val="20"/>
                <w:szCs w:val="20"/>
              </w:rPr>
              <w:t>208</w:t>
            </w:r>
          </w:p>
        </w:tc>
        <w:tc>
          <w:tcPr>
            <w:tcW w:w="1295" w:type="dxa"/>
            <w:tcBorders>
              <w:bottom w:val="nil"/>
            </w:tcBorders>
            <w:vAlign w:val="center"/>
          </w:tcPr>
          <w:p w14:paraId="114A26B6" w14:textId="77777777" w:rsidR="006E0C79" w:rsidRPr="0084293E" w:rsidRDefault="006E0C79" w:rsidP="0065630E">
            <w:pPr>
              <w:jc w:val="center"/>
              <w:rPr>
                <w:sz w:val="20"/>
                <w:szCs w:val="20"/>
              </w:rPr>
            </w:pPr>
            <w:r w:rsidRPr="0084293E">
              <w:rPr>
                <w:rFonts w:hint="eastAsia"/>
                <w:sz w:val="20"/>
                <w:szCs w:val="20"/>
              </w:rPr>
              <w:t>192</w:t>
            </w:r>
          </w:p>
        </w:tc>
        <w:tc>
          <w:tcPr>
            <w:tcW w:w="1295" w:type="dxa"/>
            <w:tcBorders>
              <w:bottom w:val="nil"/>
            </w:tcBorders>
            <w:vAlign w:val="center"/>
          </w:tcPr>
          <w:p w14:paraId="64BBBE9A" w14:textId="77777777" w:rsidR="006E0C79" w:rsidRPr="0084293E" w:rsidRDefault="006E0C79" w:rsidP="0065630E">
            <w:pPr>
              <w:jc w:val="center"/>
              <w:rPr>
                <w:sz w:val="20"/>
                <w:szCs w:val="20"/>
              </w:rPr>
            </w:pPr>
            <w:r w:rsidRPr="0084293E">
              <w:rPr>
                <w:rFonts w:hint="eastAsia"/>
                <w:sz w:val="20"/>
                <w:szCs w:val="20"/>
              </w:rPr>
              <w:t>188</w:t>
            </w:r>
          </w:p>
        </w:tc>
      </w:tr>
      <w:tr w:rsidR="006E0C79" w:rsidRPr="0084293E" w14:paraId="18D7D348" w14:textId="77777777" w:rsidTr="002D283E">
        <w:trPr>
          <w:trHeight w:hRule="exact" w:val="340"/>
        </w:trPr>
        <w:tc>
          <w:tcPr>
            <w:tcW w:w="1294" w:type="dxa"/>
            <w:vMerge/>
            <w:tcBorders>
              <w:top w:val="double" w:sz="4" w:space="0" w:color="auto"/>
            </w:tcBorders>
            <w:vAlign w:val="center"/>
          </w:tcPr>
          <w:p w14:paraId="4105D857" w14:textId="77777777" w:rsidR="006E0C79" w:rsidRPr="0084293E" w:rsidRDefault="006E0C79" w:rsidP="0065630E">
            <w:pPr>
              <w:jc w:val="center"/>
              <w:rPr>
                <w:sz w:val="20"/>
                <w:szCs w:val="20"/>
              </w:rPr>
            </w:pPr>
          </w:p>
        </w:tc>
        <w:tc>
          <w:tcPr>
            <w:tcW w:w="1294" w:type="dxa"/>
            <w:tcBorders>
              <w:top w:val="nil"/>
              <w:bottom w:val="double" w:sz="4" w:space="0" w:color="auto"/>
            </w:tcBorders>
            <w:vAlign w:val="center"/>
          </w:tcPr>
          <w:p w14:paraId="1849493D" w14:textId="77777777" w:rsidR="006E0C79" w:rsidRPr="0084293E" w:rsidRDefault="006E0C79" w:rsidP="0065630E">
            <w:pPr>
              <w:jc w:val="center"/>
              <w:rPr>
                <w:sz w:val="20"/>
                <w:szCs w:val="20"/>
              </w:rPr>
            </w:pPr>
            <w:r w:rsidRPr="0084293E">
              <w:rPr>
                <w:rFonts w:hint="eastAsia"/>
                <w:sz w:val="20"/>
                <w:szCs w:val="20"/>
              </w:rPr>
              <w:t>(22.4%)</w:t>
            </w:r>
          </w:p>
        </w:tc>
        <w:tc>
          <w:tcPr>
            <w:tcW w:w="1294" w:type="dxa"/>
            <w:tcBorders>
              <w:top w:val="nil"/>
              <w:bottom w:val="double" w:sz="4" w:space="0" w:color="auto"/>
            </w:tcBorders>
            <w:vAlign w:val="center"/>
          </w:tcPr>
          <w:p w14:paraId="4E8B7583" w14:textId="77777777" w:rsidR="006E0C79" w:rsidRPr="0084293E" w:rsidRDefault="006E0C79" w:rsidP="0065630E">
            <w:pPr>
              <w:jc w:val="center"/>
              <w:rPr>
                <w:sz w:val="20"/>
                <w:szCs w:val="20"/>
              </w:rPr>
            </w:pPr>
            <w:r w:rsidRPr="0084293E">
              <w:rPr>
                <w:rFonts w:hint="eastAsia"/>
                <w:sz w:val="20"/>
                <w:szCs w:val="20"/>
              </w:rPr>
              <w:t>(20.8%)</w:t>
            </w:r>
          </w:p>
        </w:tc>
        <w:tc>
          <w:tcPr>
            <w:tcW w:w="1294" w:type="dxa"/>
            <w:tcBorders>
              <w:top w:val="nil"/>
              <w:bottom w:val="double" w:sz="4" w:space="0" w:color="auto"/>
            </w:tcBorders>
            <w:vAlign w:val="center"/>
          </w:tcPr>
          <w:p w14:paraId="5727FFF3" w14:textId="77777777" w:rsidR="006E0C79" w:rsidRPr="0084293E" w:rsidRDefault="006E0C79" w:rsidP="0065630E">
            <w:pPr>
              <w:jc w:val="center"/>
              <w:rPr>
                <w:sz w:val="20"/>
                <w:szCs w:val="20"/>
              </w:rPr>
            </w:pPr>
            <w:r w:rsidRPr="0084293E">
              <w:rPr>
                <w:rFonts w:hint="eastAsia"/>
                <w:sz w:val="20"/>
                <w:szCs w:val="20"/>
              </w:rPr>
              <w:t>(29.8%)</w:t>
            </w:r>
          </w:p>
        </w:tc>
        <w:tc>
          <w:tcPr>
            <w:tcW w:w="1295" w:type="dxa"/>
            <w:tcBorders>
              <w:top w:val="nil"/>
              <w:bottom w:val="double" w:sz="4" w:space="0" w:color="auto"/>
            </w:tcBorders>
            <w:vAlign w:val="center"/>
          </w:tcPr>
          <w:p w14:paraId="3492F38E" w14:textId="77777777" w:rsidR="006E0C79" w:rsidRPr="0084293E" w:rsidRDefault="006E0C79" w:rsidP="0065630E">
            <w:pPr>
              <w:jc w:val="center"/>
              <w:rPr>
                <w:sz w:val="20"/>
                <w:szCs w:val="20"/>
              </w:rPr>
            </w:pPr>
            <w:r w:rsidRPr="0084293E">
              <w:rPr>
                <w:rFonts w:hint="eastAsia"/>
                <w:sz w:val="20"/>
                <w:szCs w:val="20"/>
              </w:rPr>
              <w:t>(26.4%)</w:t>
            </w:r>
          </w:p>
        </w:tc>
        <w:tc>
          <w:tcPr>
            <w:tcW w:w="1295" w:type="dxa"/>
            <w:tcBorders>
              <w:top w:val="nil"/>
              <w:bottom w:val="double" w:sz="4" w:space="0" w:color="auto"/>
            </w:tcBorders>
            <w:vAlign w:val="center"/>
          </w:tcPr>
          <w:p w14:paraId="0496661B" w14:textId="77777777" w:rsidR="006E0C79" w:rsidRPr="0084293E" w:rsidRDefault="006E0C79" w:rsidP="0065630E">
            <w:pPr>
              <w:jc w:val="center"/>
              <w:rPr>
                <w:sz w:val="20"/>
                <w:szCs w:val="20"/>
              </w:rPr>
            </w:pPr>
            <w:r w:rsidRPr="0084293E">
              <w:rPr>
                <w:rFonts w:hint="eastAsia"/>
                <w:sz w:val="20"/>
                <w:szCs w:val="20"/>
              </w:rPr>
              <w:t>(24.4%)</w:t>
            </w:r>
          </w:p>
        </w:tc>
      </w:tr>
      <w:tr w:rsidR="006E0C79" w:rsidRPr="0084293E" w14:paraId="466954FC" w14:textId="77777777" w:rsidTr="002D283E">
        <w:trPr>
          <w:trHeight w:hRule="exact" w:val="340"/>
        </w:trPr>
        <w:tc>
          <w:tcPr>
            <w:tcW w:w="1294" w:type="dxa"/>
            <w:vMerge w:val="restart"/>
            <w:tcBorders>
              <w:top w:val="double" w:sz="4" w:space="0" w:color="auto"/>
            </w:tcBorders>
            <w:vAlign w:val="center"/>
          </w:tcPr>
          <w:p w14:paraId="2AD130D9" w14:textId="77777777" w:rsidR="006E0C79" w:rsidRPr="0084293E" w:rsidRDefault="006E0C79" w:rsidP="0065630E">
            <w:pPr>
              <w:jc w:val="center"/>
              <w:rPr>
                <w:sz w:val="20"/>
                <w:szCs w:val="20"/>
              </w:rPr>
            </w:pPr>
            <w:r w:rsidRPr="0084293E">
              <w:rPr>
                <w:rFonts w:hint="eastAsia"/>
                <w:sz w:val="20"/>
                <w:szCs w:val="20"/>
              </w:rPr>
              <w:t>合計</w:t>
            </w:r>
          </w:p>
        </w:tc>
        <w:tc>
          <w:tcPr>
            <w:tcW w:w="1294" w:type="dxa"/>
            <w:tcBorders>
              <w:top w:val="double" w:sz="4" w:space="0" w:color="auto"/>
              <w:bottom w:val="nil"/>
            </w:tcBorders>
            <w:vAlign w:val="center"/>
          </w:tcPr>
          <w:p w14:paraId="364BB772" w14:textId="77777777" w:rsidR="006E0C79" w:rsidRPr="0084293E" w:rsidRDefault="006E0C79" w:rsidP="0065630E">
            <w:pPr>
              <w:jc w:val="center"/>
              <w:rPr>
                <w:sz w:val="20"/>
                <w:szCs w:val="20"/>
              </w:rPr>
            </w:pPr>
            <w:r w:rsidRPr="0084293E">
              <w:rPr>
                <w:rFonts w:hint="eastAsia"/>
                <w:sz w:val="20"/>
                <w:szCs w:val="20"/>
              </w:rPr>
              <w:t>660</w:t>
            </w:r>
          </w:p>
        </w:tc>
        <w:tc>
          <w:tcPr>
            <w:tcW w:w="1294" w:type="dxa"/>
            <w:tcBorders>
              <w:top w:val="double" w:sz="4" w:space="0" w:color="auto"/>
              <w:bottom w:val="nil"/>
            </w:tcBorders>
            <w:vAlign w:val="center"/>
          </w:tcPr>
          <w:p w14:paraId="11C95640" w14:textId="77777777" w:rsidR="006E0C79" w:rsidRPr="0084293E" w:rsidRDefault="006E0C79" w:rsidP="0065630E">
            <w:pPr>
              <w:jc w:val="center"/>
              <w:rPr>
                <w:sz w:val="20"/>
                <w:szCs w:val="20"/>
              </w:rPr>
            </w:pPr>
            <w:r w:rsidRPr="0084293E">
              <w:rPr>
                <w:rFonts w:hint="eastAsia"/>
                <w:sz w:val="20"/>
                <w:szCs w:val="20"/>
              </w:rPr>
              <w:t>668</w:t>
            </w:r>
          </w:p>
        </w:tc>
        <w:tc>
          <w:tcPr>
            <w:tcW w:w="1294" w:type="dxa"/>
            <w:tcBorders>
              <w:top w:val="double" w:sz="4" w:space="0" w:color="auto"/>
              <w:bottom w:val="nil"/>
            </w:tcBorders>
            <w:vAlign w:val="center"/>
          </w:tcPr>
          <w:p w14:paraId="73FE93D0" w14:textId="77777777" w:rsidR="006E0C79" w:rsidRPr="0084293E" w:rsidRDefault="006E0C79" w:rsidP="0065630E">
            <w:pPr>
              <w:jc w:val="center"/>
              <w:rPr>
                <w:sz w:val="20"/>
                <w:szCs w:val="20"/>
              </w:rPr>
            </w:pPr>
            <w:r w:rsidRPr="0084293E">
              <w:rPr>
                <w:rFonts w:hint="eastAsia"/>
                <w:sz w:val="20"/>
                <w:szCs w:val="20"/>
              </w:rPr>
              <w:t>698</w:t>
            </w:r>
          </w:p>
        </w:tc>
        <w:tc>
          <w:tcPr>
            <w:tcW w:w="1295" w:type="dxa"/>
            <w:tcBorders>
              <w:top w:val="double" w:sz="4" w:space="0" w:color="auto"/>
              <w:bottom w:val="nil"/>
            </w:tcBorders>
            <w:vAlign w:val="center"/>
          </w:tcPr>
          <w:p w14:paraId="0879861B" w14:textId="77777777" w:rsidR="006E0C79" w:rsidRPr="0084293E" w:rsidRDefault="006E0C79" w:rsidP="0065630E">
            <w:pPr>
              <w:jc w:val="center"/>
              <w:rPr>
                <w:sz w:val="20"/>
                <w:szCs w:val="20"/>
              </w:rPr>
            </w:pPr>
            <w:r w:rsidRPr="0084293E">
              <w:rPr>
                <w:rFonts w:hint="eastAsia"/>
                <w:sz w:val="20"/>
                <w:szCs w:val="20"/>
              </w:rPr>
              <w:t>726</w:t>
            </w:r>
          </w:p>
        </w:tc>
        <w:tc>
          <w:tcPr>
            <w:tcW w:w="1295" w:type="dxa"/>
            <w:tcBorders>
              <w:top w:val="double" w:sz="4" w:space="0" w:color="auto"/>
              <w:bottom w:val="nil"/>
            </w:tcBorders>
            <w:vAlign w:val="center"/>
          </w:tcPr>
          <w:p w14:paraId="391A70E2" w14:textId="77777777" w:rsidR="006E0C79" w:rsidRPr="0084293E" w:rsidRDefault="006E0C79" w:rsidP="0065630E">
            <w:pPr>
              <w:jc w:val="center"/>
              <w:rPr>
                <w:sz w:val="20"/>
                <w:szCs w:val="20"/>
              </w:rPr>
            </w:pPr>
            <w:r w:rsidRPr="0084293E">
              <w:rPr>
                <w:rFonts w:hint="eastAsia"/>
                <w:sz w:val="20"/>
                <w:szCs w:val="20"/>
              </w:rPr>
              <w:t>769</w:t>
            </w:r>
          </w:p>
        </w:tc>
      </w:tr>
      <w:tr w:rsidR="006E0C79" w:rsidRPr="0084293E" w14:paraId="0AAB2DA2" w14:textId="77777777" w:rsidTr="002D283E">
        <w:trPr>
          <w:trHeight w:hRule="exact" w:val="340"/>
        </w:trPr>
        <w:tc>
          <w:tcPr>
            <w:tcW w:w="1294" w:type="dxa"/>
            <w:vMerge/>
            <w:tcBorders>
              <w:top w:val="double" w:sz="4" w:space="0" w:color="auto"/>
            </w:tcBorders>
            <w:vAlign w:val="center"/>
          </w:tcPr>
          <w:p w14:paraId="51EE1AF1" w14:textId="77777777" w:rsidR="006E0C79" w:rsidRPr="0084293E" w:rsidRDefault="006E0C79" w:rsidP="0065630E">
            <w:pPr>
              <w:rPr>
                <w:sz w:val="20"/>
                <w:szCs w:val="20"/>
              </w:rPr>
            </w:pPr>
          </w:p>
        </w:tc>
        <w:tc>
          <w:tcPr>
            <w:tcW w:w="1294" w:type="dxa"/>
            <w:tcBorders>
              <w:top w:val="nil"/>
            </w:tcBorders>
            <w:vAlign w:val="center"/>
          </w:tcPr>
          <w:p w14:paraId="368C6FC2" w14:textId="77777777" w:rsidR="006E0C79" w:rsidRPr="0084293E" w:rsidRDefault="006E0C79" w:rsidP="0065630E">
            <w:pPr>
              <w:jc w:val="center"/>
              <w:rPr>
                <w:sz w:val="20"/>
                <w:szCs w:val="20"/>
              </w:rPr>
            </w:pPr>
            <w:r w:rsidRPr="0084293E">
              <w:rPr>
                <w:rFonts w:hint="eastAsia"/>
                <w:sz w:val="20"/>
                <w:szCs w:val="20"/>
              </w:rPr>
              <w:t>(100%)</w:t>
            </w:r>
          </w:p>
        </w:tc>
        <w:tc>
          <w:tcPr>
            <w:tcW w:w="1294" w:type="dxa"/>
            <w:tcBorders>
              <w:top w:val="nil"/>
            </w:tcBorders>
            <w:vAlign w:val="center"/>
          </w:tcPr>
          <w:p w14:paraId="44A84802" w14:textId="77777777" w:rsidR="006E0C79" w:rsidRPr="0084293E" w:rsidRDefault="006E0C79" w:rsidP="0065630E">
            <w:pPr>
              <w:jc w:val="center"/>
              <w:rPr>
                <w:sz w:val="20"/>
                <w:szCs w:val="20"/>
              </w:rPr>
            </w:pPr>
            <w:r w:rsidRPr="0084293E">
              <w:rPr>
                <w:rFonts w:hint="eastAsia"/>
                <w:sz w:val="20"/>
                <w:szCs w:val="20"/>
              </w:rPr>
              <w:t>(100%)</w:t>
            </w:r>
          </w:p>
        </w:tc>
        <w:tc>
          <w:tcPr>
            <w:tcW w:w="1294" w:type="dxa"/>
            <w:tcBorders>
              <w:top w:val="nil"/>
            </w:tcBorders>
            <w:vAlign w:val="center"/>
          </w:tcPr>
          <w:p w14:paraId="06DF491A" w14:textId="77777777" w:rsidR="006E0C79" w:rsidRPr="0084293E" w:rsidRDefault="006E0C79" w:rsidP="0065630E">
            <w:pPr>
              <w:jc w:val="center"/>
              <w:rPr>
                <w:sz w:val="20"/>
                <w:szCs w:val="20"/>
              </w:rPr>
            </w:pPr>
            <w:r w:rsidRPr="0084293E">
              <w:rPr>
                <w:rFonts w:hint="eastAsia"/>
                <w:sz w:val="20"/>
                <w:szCs w:val="20"/>
              </w:rPr>
              <w:t>(100%)</w:t>
            </w:r>
          </w:p>
        </w:tc>
        <w:tc>
          <w:tcPr>
            <w:tcW w:w="1295" w:type="dxa"/>
            <w:tcBorders>
              <w:top w:val="nil"/>
            </w:tcBorders>
            <w:vAlign w:val="center"/>
          </w:tcPr>
          <w:p w14:paraId="3F040BCA" w14:textId="77777777" w:rsidR="006E0C79" w:rsidRPr="0084293E" w:rsidRDefault="006E0C79" w:rsidP="0065630E">
            <w:pPr>
              <w:jc w:val="center"/>
              <w:rPr>
                <w:sz w:val="20"/>
                <w:szCs w:val="20"/>
              </w:rPr>
            </w:pPr>
            <w:r w:rsidRPr="0084293E">
              <w:rPr>
                <w:rFonts w:hint="eastAsia"/>
                <w:sz w:val="20"/>
                <w:szCs w:val="20"/>
              </w:rPr>
              <w:t>(100%)</w:t>
            </w:r>
          </w:p>
        </w:tc>
        <w:tc>
          <w:tcPr>
            <w:tcW w:w="1295" w:type="dxa"/>
            <w:tcBorders>
              <w:top w:val="nil"/>
            </w:tcBorders>
            <w:vAlign w:val="center"/>
          </w:tcPr>
          <w:p w14:paraId="194517B5" w14:textId="77777777" w:rsidR="006E0C79" w:rsidRPr="0084293E" w:rsidRDefault="006E0C79" w:rsidP="0065630E">
            <w:pPr>
              <w:jc w:val="center"/>
              <w:rPr>
                <w:sz w:val="20"/>
                <w:szCs w:val="20"/>
              </w:rPr>
            </w:pPr>
            <w:r w:rsidRPr="0084293E">
              <w:rPr>
                <w:rFonts w:hint="eastAsia"/>
                <w:sz w:val="20"/>
                <w:szCs w:val="20"/>
              </w:rPr>
              <w:t>(100%)</w:t>
            </w:r>
          </w:p>
        </w:tc>
      </w:tr>
    </w:tbl>
    <w:p w14:paraId="4A2F1913" w14:textId="77777777" w:rsidR="006E0C79" w:rsidRDefault="006E0C79" w:rsidP="006E0C79"/>
    <w:p w14:paraId="0BE1B922" w14:textId="77777777" w:rsidR="006E0C79" w:rsidRDefault="006E0C79" w:rsidP="006E0C79">
      <w:r>
        <w:rPr>
          <w:rFonts w:hint="eastAsia"/>
        </w:rPr>
        <w:t>②医師国家試験の合格者数</w:t>
      </w:r>
    </w:p>
    <w:p w14:paraId="6D880EE9" w14:textId="77777777" w:rsidR="006E0C79" w:rsidRPr="0084293E" w:rsidRDefault="006E0C79" w:rsidP="002D283E">
      <w:pPr>
        <w:ind w:firstLineChars="3500" w:firstLine="7000"/>
        <w:rPr>
          <w:sz w:val="20"/>
          <w:szCs w:val="20"/>
        </w:rPr>
      </w:pPr>
      <w:r w:rsidRPr="0084293E">
        <w:rPr>
          <w:rFonts w:hint="eastAsia"/>
          <w:sz w:val="20"/>
          <w:szCs w:val="20"/>
        </w:rPr>
        <w:t>単位：人</w:t>
      </w:r>
    </w:p>
    <w:tbl>
      <w:tblPr>
        <w:tblStyle w:val="aa"/>
        <w:tblW w:w="0" w:type="auto"/>
        <w:tblInd w:w="210" w:type="dxa"/>
        <w:tblLook w:val="04A0" w:firstRow="1" w:lastRow="0" w:firstColumn="1" w:lastColumn="0" w:noHBand="0" w:noVBand="1"/>
      </w:tblPr>
      <w:tblGrid>
        <w:gridCol w:w="1294"/>
        <w:gridCol w:w="1294"/>
        <w:gridCol w:w="1294"/>
        <w:gridCol w:w="1294"/>
        <w:gridCol w:w="1295"/>
        <w:gridCol w:w="1295"/>
      </w:tblGrid>
      <w:tr w:rsidR="006E0C79" w:rsidRPr="0084293E" w14:paraId="6341CE8E" w14:textId="77777777" w:rsidTr="002D283E">
        <w:trPr>
          <w:trHeight w:hRule="exact" w:val="340"/>
        </w:trPr>
        <w:tc>
          <w:tcPr>
            <w:tcW w:w="1294" w:type="dxa"/>
            <w:vAlign w:val="center"/>
          </w:tcPr>
          <w:p w14:paraId="17B0FE61" w14:textId="77777777" w:rsidR="006E0C79" w:rsidRPr="0084293E" w:rsidRDefault="006E0C79" w:rsidP="0065630E">
            <w:pPr>
              <w:jc w:val="center"/>
              <w:rPr>
                <w:sz w:val="20"/>
                <w:szCs w:val="20"/>
              </w:rPr>
            </w:pPr>
            <w:r w:rsidRPr="0084293E">
              <w:rPr>
                <w:rFonts w:hint="eastAsia"/>
                <w:sz w:val="20"/>
                <w:szCs w:val="20"/>
              </w:rPr>
              <w:t>発表年</w:t>
            </w:r>
          </w:p>
        </w:tc>
        <w:tc>
          <w:tcPr>
            <w:tcW w:w="1294" w:type="dxa"/>
            <w:tcBorders>
              <w:bottom w:val="single" w:sz="4" w:space="0" w:color="auto"/>
            </w:tcBorders>
            <w:vAlign w:val="center"/>
          </w:tcPr>
          <w:p w14:paraId="7C1B7AEB" w14:textId="77777777" w:rsidR="006E0C79" w:rsidRPr="0084293E" w:rsidRDefault="006E0C79" w:rsidP="0065630E">
            <w:pPr>
              <w:jc w:val="center"/>
              <w:rPr>
                <w:sz w:val="20"/>
                <w:szCs w:val="20"/>
              </w:rPr>
            </w:pPr>
            <w:r w:rsidRPr="0084293E">
              <w:rPr>
                <w:rFonts w:hint="eastAsia"/>
                <w:sz w:val="20"/>
                <w:szCs w:val="20"/>
              </w:rPr>
              <w:t>2019</w:t>
            </w:r>
          </w:p>
        </w:tc>
        <w:tc>
          <w:tcPr>
            <w:tcW w:w="1294" w:type="dxa"/>
            <w:tcBorders>
              <w:bottom w:val="single" w:sz="4" w:space="0" w:color="auto"/>
            </w:tcBorders>
            <w:vAlign w:val="center"/>
          </w:tcPr>
          <w:p w14:paraId="4547859A" w14:textId="77777777" w:rsidR="006E0C79" w:rsidRPr="0084293E" w:rsidRDefault="006E0C79" w:rsidP="0065630E">
            <w:pPr>
              <w:jc w:val="center"/>
              <w:rPr>
                <w:sz w:val="20"/>
                <w:szCs w:val="20"/>
              </w:rPr>
            </w:pPr>
            <w:r w:rsidRPr="0084293E">
              <w:rPr>
                <w:rFonts w:hint="eastAsia"/>
                <w:sz w:val="20"/>
                <w:szCs w:val="20"/>
              </w:rPr>
              <w:t>2020</w:t>
            </w:r>
          </w:p>
        </w:tc>
        <w:tc>
          <w:tcPr>
            <w:tcW w:w="1294" w:type="dxa"/>
            <w:tcBorders>
              <w:bottom w:val="single" w:sz="4" w:space="0" w:color="auto"/>
            </w:tcBorders>
            <w:vAlign w:val="center"/>
          </w:tcPr>
          <w:p w14:paraId="63DD4514" w14:textId="77777777" w:rsidR="006E0C79" w:rsidRPr="0084293E" w:rsidRDefault="006E0C79" w:rsidP="0065630E">
            <w:pPr>
              <w:jc w:val="center"/>
              <w:rPr>
                <w:sz w:val="20"/>
                <w:szCs w:val="20"/>
              </w:rPr>
            </w:pPr>
            <w:r w:rsidRPr="0084293E">
              <w:rPr>
                <w:rFonts w:hint="eastAsia"/>
                <w:sz w:val="20"/>
                <w:szCs w:val="20"/>
              </w:rPr>
              <w:t>2021</w:t>
            </w:r>
          </w:p>
        </w:tc>
        <w:tc>
          <w:tcPr>
            <w:tcW w:w="1295" w:type="dxa"/>
            <w:tcBorders>
              <w:bottom w:val="single" w:sz="4" w:space="0" w:color="auto"/>
            </w:tcBorders>
            <w:vAlign w:val="center"/>
          </w:tcPr>
          <w:p w14:paraId="3AAFEBD4" w14:textId="77777777" w:rsidR="006E0C79" w:rsidRPr="0084293E" w:rsidRDefault="006E0C79" w:rsidP="0065630E">
            <w:pPr>
              <w:jc w:val="center"/>
              <w:rPr>
                <w:sz w:val="20"/>
                <w:szCs w:val="20"/>
              </w:rPr>
            </w:pPr>
            <w:r w:rsidRPr="0084293E">
              <w:rPr>
                <w:rFonts w:hint="eastAsia"/>
                <w:sz w:val="20"/>
                <w:szCs w:val="20"/>
              </w:rPr>
              <w:t>2022</w:t>
            </w:r>
          </w:p>
        </w:tc>
        <w:tc>
          <w:tcPr>
            <w:tcW w:w="1295" w:type="dxa"/>
            <w:tcBorders>
              <w:bottom w:val="single" w:sz="4" w:space="0" w:color="auto"/>
            </w:tcBorders>
            <w:vAlign w:val="center"/>
          </w:tcPr>
          <w:p w14:paraId="09F6FC82" w14:textId="77777777" w:rsidR="006E0C79" w:rsidRPr="0084293E" w:rsidRDefault="006E0C79" w:rsidP="0065630E">
            <w:pPr>
              <w:jc w:val="center"/>
              <w:rPr>
                <w:sz w:val="20"/>
                <w:szCs w:val="20"/>
              </w:rPr>
            </w:pPr>
            <w:r w:rsidRPr="0084293E">
              <w:rPr>
                <w:rFonts w:hint="eastAsia"/>
                <w:sz w:val="20"/>
                <w:szCs w:val="20"/>
              </w:rPr>
              <w:t>2023</w:t>
            </w:r>
          </w:p>
        </w:tc>
      </w:tr>
      <w:tr w:rsidR="006E0C79" w:rsidRPr="0084293E" w14:paraId="356DB988" w14:textId="77777777" w:rsidTr="002D283E">
        <w:trPr>
          <w:trHeight w:hRule="exact" w:val="340"/>
        </w:trPr>
        <w:tc>
          <w:tcPr>
            <w:tcW w:w="1294" w:type="dxa"/>
            <w:vMerge w:val="restart"/>
            <w:vAlign w:val="center"/>
          </w:tcPr>
          <w:p w14:paraId="6E9E1ACA" w14:textId="77777777" w:rsidR="006E0C79" w:rsidRPr="0084293E" w:rsidRDefault="006E0C79" w:rsidP="0065630E">
            <w:pPr>
              <w:jc w:val="center"/>
              <w:rPr>
                <w:sz w:val="20"/>
                <w:szCs w:val="20"/>
              </w:rPr>
            </w:pPr>
            <w:r w:rsidRPr="0084293E">
              <w:rPr>
                <w:rFonts w:hint="eastAsia"/>
                <w:sz w:val="20"/>
                <w:szCs w:val="20"/>
              </w:rPr>
              <w:t>私立大学</w:t>
            </w:r>
          </w:p>
        </w:tc>
        <w:tc>
          <w:tcPr>
            <w:tcW w:w="1294" w:type="dxa"/>
            <w:tcBorders>
              <w:bottom w:val="nil"/>
            </w:tcBorders>
            <w:vAlign w:val="center"/>
          </w:tcPr>
          <w:p w14:paraId="4276A53A" w14:textId="77777777" w:rsidR="006E0C79" w:rsidRPr="0084293E" w:rsidRDefault="006E0C79" w:rsidP="0065630E">
            <w:pPr>
              <w:jc w:val="center"/>
              <w:rPr>
                <w:sz w:val="20"/>
                <w:szCs w:val="20"/>
              </w:rPr>
            </w:pPr>
            <w:r w:rsidRPr="0084293E">
              <w:rPr>
                <w:rFonts w:hint="eastAsia"/>
                <w:sz w:val="20"/>
                <w:szCs w:val="20"/>
              </w:rPr>
              <w:t>3,241</w:t>
            </w:r>
          </w:p>
        </w:tc>
        <w:tc>
          <w:tcPr>
            <w:tcW w:w="1294" w:type="dxa"/>
            <w:tcBorders>
              <w:bottom w:val="nil"/>
            </w:tcBorders>
            <w:vAlign w:val="center"/>
          </w:tcPr>
          <w:p w14:paraId="5CAD86FF" w14:textId="77777777" w:rsidR="006E0C79" w:rsidRPr="0084293E" w:rsidRDefault="006E0C79" w:rsidP="0065630E">
            <w:pPr>
              <w:jc w:val="center"/>
              <w:rPr>
                <w:sz w:val="20"/>
                <w:szCs w:val="20"/>
              </w:rPr>
            </w:pPr>
            <w:r w:rsidRPr="0084293E">
              <w:rPr>
                <w:rFonts w:hint="eastAsia"/>
                <w:sz w:val="20"/>
                <w:szCs w:val="20"/>
              </w:rPr>
              <w:t>3,373</w:t>
            </w:r>
          </w:p>
        </w:tc>
        <w:tc>
          <w:tcPr>
            <w:tcW w:w="1294" w:type="dxa"/>
            <w:tcBorders>
              <w:bottom w:val="nil"/>
            </w:tcBorders>
            <w:vAlign w:val="center"/>
          </w:tcPr>
          <w:p w14:paraId="0820D82E" w14:textId="77777777" w:rsidR="006E0C79" w:rsidRPr="0084293E" w:rsidRDefault="006E0C79" w:rsidP="0065630E">
            <w:pPr>
              <w:jc w:val="center"/>
              <w:rPr>
                <w:sz w:val="20"/>
                <w:szCs w:val="20"/>
              </w:rPr>
            </w:pPr>
            <w:r w:rsidRPr="0084293E">
              <w:rPr>
                <w:rFonts w:hint="eastAsia"/>
                <w:sz w:val="20"/>
                <w:szCs w:val="20"/>
              </w:rPr>
              <w:t>3,249</w:t>
            </w:r>
          </w:p>
        </w:tc>
        <w:tc>
          <w:tcPr>
            <w:tcW w:w="1295" w:type="dxa"/>
            <w:tcBorders>
              <w:bottom w:val="nil"/>
            </w:tcBorders>
            <w:vAlign w:val="center"/>
          </w:tcPr>
          <w:p w14:paraId="6F1213A1" w14:textId="77777777" w:rsidR="006E0C79" w:rsidRPr="0084293E" w:rsidRDefault="006E0C79" w:rsidP="0065630E">
            <w:pPr>
              <w:jc w:val="center"/>
              <w:rPr>
                <w:sz w:val="20"/>
                <w:szCs w:val="20"/>
              </w:rPr>
            </w:pPr>
            <w:r w:rsidRPr="0084293E">
              <w:rPr>
                <w:rFonts w:hint="eastAsia"/>
                <w:sz w:val="20"/>
                <w:szCs w:val="20"/>
              </w:rPr>
              <w:t>3,418</w:t>
            </w:r>
          </w:p>
        </w:tc>
        <w:tc>
          <w:tcPr>
            <w:tcW w:w="1295" w:type="dxa"/>
            <w:tcBorders>
              <w:bottom w:val="nil"/>
            </w:tcBorders>
            <w:vAlign w:val="center"/>
          </w:tcPr>
          <w:p w14:paraId="23880D2A" w14:textId="77777777" w:rsidR="006E0C79" w:rsidRPr="0084293E" w:rsidRDefault="006E0C79" w:rsidP="0065630E">
            <w:pPr>
              <w:jc w:val="center"/>
              <w:rPr>
                <w:sz w:val="20"/>
                <w:szCs w:val="20"/>
              </w:rPr>
            </w:pPr>
            <w:r w:rsidRPr="0084293E">
              <w:rPr>
                <w:rFonts w:hint="eastAsia"/>
                <w:sz w:val="20"/>
                <w:szCs w:val="20"/>
              </w:rPr>
              <w:t>3,515</w:t>
            </w:r>
          </w:p>
        </w:tc>
      </w:tr>
      <w:tr w:rsidR="006E0C79" w:rsidRPr="0084293E" w14:paraId="1B2139BA" w14:textId="77777777" w:rsidTr="002D283E">
        <w:trPr>
          <w:trHeight w:hRule="exact" w:val="340"/>
        </w:trPr>
        <w:tc>
          <w:tcPr>
            <w:tcW w:w="1294" w:type="dxa"/>
            <w:vMerge/>
            <w:vAlign w:val="center"/>
          </w:tcPr>
          <w:p w14:paraId="4D7375DD" w14:textId="77777777" w:rsidR="006E0C79" w:rsidRPr="0084293E" w:rsidRDefault="006E0C79" w:rsidP="0065630E">
            <w:pPr>
              <w:jc w:val="center"/>
              <w:rPr>
                <w:sz w:val="20"/>
                <w:szCs w:val="20"/>
              </w:rPr>
            </w:pPr>
          </w:p>
        </w:tc>
        <w:tc>
          <w:tcPr>
            <w:tcW w:w="1294" w:type="dxa"/>
            <w:tcBorders>
              <w:top w:val="nil"/>
              <w:bottom w:val="single" w:sz="4" w:space="0" w:color="auto"/>
            </w:tcBorders>
            <w:vAlign w:val="center"/>
          </w:tcPr>
          <w:p w14:paraId="617D88DB" w14:textId="77777777" w:rsidR="006E0C79" w:rsidRPr="0084293E" w:rsidRDefault="006E0C79" w:rsidP="0065630E">
            <w:pPr>
              <w:jc w:val="center"/>
              <w:rPr>
                <w:sz w:val="20"/>
                <w:szCs w:val="20"/>
              </w:rPr>
            </w:pPr>
            <w:r w:rsidRPr="0084293E">
              <w:rPr>
                <w:rFonts w:hint="eastAsia"/>
                <w:sz w:val="20"/>
                <w:szCs w:val="20"/>
              </w:rPr>
              <w:t>(36.3%)</w:t>
            </w:r>
          </w:p>
        </w:tc>
        <w:tc>
          <w:tcPr>
            <w:tcW w:w="1294" w:type="dxa"/>
            <w:tcBorders>
              <w:top w:val="nil"/>
              <w:bottom w:val="single" w:sz="4" w:space="0" w:color="auto"/>
            </w:tcBorders>
            <w:vAlign w:val="center"/>
          </w:tcPr>
          <w:p w14:paraId="27F83724" w14:textId="77777777" w:rsidR="006E0C79" w:rsidRPr="0084293E" w:rsidRDefault="006E0C79" w:rsidP="0065630E">
            <w:pPr>
              <w:jc w:val="center"/>
              <w:rPr>
                <w:sz w:val="20"/>
                <w:szCs w:val="20"/>
              </w:rPr>
            </w:pPr>
            <w:r w:rsidRPr="0084293E">
              <w:rPr>
                <w:rFonts w:hint="eastAsia"/>
                <w:sz w:val="20"/>
                <w:szCs w:val="20"/>
              </w:rPr>
              <w:t>(36.5%)</w:t>
            </w:r>
          </w:p>
        </w:tc>
        <w:tc>
          <w:tcPr>
            <w:tcW w:w="1294" w:type="dxa"/>
            <w:tcBorders>
              <w:top w:val="nil"/>
              <w:bottom w:val="single" w:sz="4" w:space="0" w:color="auto"/>
            </w:tcBorders>
            <w:vAlign w:val="center"/>
          </w:tcPr>
          <w:p w14:paraId="78682409" w14:textId="77777777" w:rsidR="006E0C79" w:rsidRPr="0084293E" w:rsidRDefault="006E0C79" w:rsidP="0065630E">
            <w:pPr>
              <w:jc w:val="center"/>
              <w:rPr>
                <w:sz w:val="20"/>
                <w:szCs w:val="20"/>
              </w:rPr>
            </w:pPr>
            <w:r w:rsidRPr="0084293E">
              <w:rPr>
                <w:rFonts w:hint="eastAsia"/>
                <w:sz w:val="20"/>
                <w:szCs w:val="20"/>
              </w:rPr>
              <w:t>(36.2%)</w:t>
            </w:r>
          </w:p>
        </w:tc>
        <w:tc>
          <w:tcPr>
            <w:tcW w:w="1295" w:type="dxa"/>
            <w:tcBorders>
              <w:top w:val="nil"/>
              <w:bottom w:val="single" w:sz="4" w:space="0" w:color="auto"/>
            </w:tcBorders>
            <w:vAlign w:val="center"/>
          </w:tcPr>
          <w:p w14:paraId="4E3B63CE" w14:textId="77777777" w:rsidR="006E0C79" w:rsidRPr="0084293E" w:rsidRDefault="006E0C79" w:rsidP="0065630E">
            <w:pPr>
              <w:jc w:val="center"/>
              <w:rPr>
                <w:sz w:val="20"/>
                <w:szCs w:val="20"/>
              </w:rPr>
            </w:pPr>
            <w:r w:rsidRPr="0084293E">
              <w:rPr>
                <w:rFonts w:hint="eastAsia"/>
                <w:sz w:val="20"/>
                <w:szCs w:val="20"/>
              </w:rPr>
              <w:t>(37.4%)</w:t>
            </w:r>
          </w:p>
        </w:tc>
        <w:tc>
          <w:tcPr>
            <w:tcW w:w="1295" w:type="dxa"/>
            <w:tcBorders>
              <w:top w:val="nil"/>
              <w:bottom w:val="single" w:sz="4" w:space="0" w:color="auto"/>
            </w:tcBorders>
            <w:vAlign w:val="center"/>
          </w:tcPr>
          <w:p w14:paraId="5770BD76" w14:textId="77777777" w:rsidR="006E0C79" w:rsidRPr="0084293E" w:rsidRDefault="006E0C79" w:rsidP="0065630E">
            <w:pPr>
              <w:jc w:val="center"/>
              <w:rPr>
                <w:sz w:val="20"/>
                <w:szCs w:val="20"/>
              </w:rPr>
            </w:pPr>
            <w:r w:rsidRPr="0084293E">
              <w:rPr>
                <w:rFonts w:hint="eastAsia"/>
                <w:sz w:val="20"/>
                <w:szCs w:val="20"/>
              </w:rPr>
              <w:t>(37.7%)</w:t>
            </w:r>
          </w:p>
        </w:tc>
      </w:tr>
      <w:tr w:rsidR="006E0C79" w:rsidRPr="0084293E" w14:paraId="091042E6" w14:textId="77777777" w:rsidTr="002D283E">
        <w:trPr>
          <w:trHeight w:hRule="exact" w:val="340"/>
        </w:trPr>
        <w:tc>
          <w:tcPr>
            <w:tcW w:w="1294" w:type="dxa"/>
            <w:vMerge w:val="restart"/>
            <w:vAlign w:val="center"/>
          </w:tcPr>
          <w:p w14:paraId="64B05096" w14:textId="77777777" w:rsidR="006E0C79" w:rsidRPr="0084293E" w:rsidRDefault="006E0C79" w:rsidP="0065630E">
            <w:pPr>
              <w:jc w:val="center"/>
              <w:rPr>
                <w:sz w:val="20"/>
                <w:szCs w:val="20"/>
              </w:rPr>
            </w:pPr>
            <w:r w:rsidRPr="0084293E">
              <w:rPr>
                <w:rFonts w:hint="eastAsia"/>
                <w:sz w:val="20"/>
                <w:szCs w:val="20"/>
              </w:rPr>
              <w:t>公立大学</w:t>
            </w:r>
          </w:p>
        </w:tc>
        <w:tc>
          <w:tcPr>
            <w:tcW w:w="1294" w:type="dxa"/>
            <w:tcBorders>
              <w:bottom w:val="nil"/>
            </w:tcBorders>
            <w:vAlign w:val="center"/>
          </w:tcPr>
          <w:p w14:paraId="5B107749" w14:textId="77777777" w:rsidR="006E0C79" w:rsidRPr="0084293E" w:rsidRDefault="006E0C79" w:rsidP="0065630E">
            <w:pPr>
              <w:jc w:val="center"/>
              <w:rPr>
                <w:sz w:val="20"/>
                <w:szCs w:val="20"/>
              </w:rPr>
            </w:pPr>
            <w:r w:rsidRPr="0084293E">
              <w:rPr>
                <w:rFonts w:hint="eastAsia"/>
                <w:sz w:val="20"/>
                <w:szCs w:val="20"/>
              </w:rPr>
              <w:t>820</w:t>
            </w:r>
          </w:p>
        </w:tc>
        <w:tc>
          <w:tcPr>
            <w:tcW w:w="1294" w:type="dxa"/>
            <w:tcBorders>
              <w:bottom w:val="nil"/>
            </w:tcBorders>
            <w:vAlign w:val="center"/>
          </w:tcPr>
          <w:p w14:paraId="21BD21D5" w14:textId="77777777" w:rsidR="006E0C79" w:rsidRPr="0084293E" w:rsidRDefault="006E0C79" w:rsidP="0065630E">
            <w:pPr>
              <w:jc w:val="center"/>
              <w:rPr>
                <w:sz w:val="20"/>
                <w:szCs w:val="20"/>
              </w:rPr>
            </w:pPr>
            <w:r w:rsidRPr="0084293E">
              <w:rPr>
                <w:rFonts w:hint="eastAsia"/>
                <w:sz w:val="20"/>
                <w:szCs w:val="20"/>
              </w:rPr>
              <w:t>860</w:t>
            </w:r>
          </w:p>
        </w:tc>
        <w:tc>
          <w:tcPr>
            <w:tcW w:w="1294" w:type="dxa"/>
            <w:tcBorders>
              <w:bottom w:val="nil"/>
            </w:tcBorders>
            <w:vAlign w:val="center"/>
          </w:tcPr>
          <w:p w14:paraId="6FC7BAF3" w14:textId="77777777" w:rsidR="006E0C79" w:rsidRPr="0084293E" w:rsidRDefault="006E0C79" w:rsidP="0065630E">
            <w:pPr>
              <w:jc w:val="center"/>
              <w:rPr>
                <w:sz w:val="20"/>
                <w:szCs w:val="20"/>
              </w:rPr>
            </w:pPr>
            <w:r w:rsidRPr="0084293E">
              <w:rPr>
                <w:rFonts w:hint="eastAsia"/>
                <w:sz w:val="20"/>
                <w:szCs w:val="20"/>
              </w:rPr>
              <w:t>813</w:t>
            </w:r>
          </w:p>
        </w:tc>
        <w:tc>
          <w:tcPr>
            <w:tcW w:w="1295" w:type="dxa"/>
            <w:tcBorders>
              <w:bottom w:val="nil"/>
            </w:tcBorders>
            <w:vAlign w:val="center"/>
          </w:tcPr>
          <w:p w14:paraId="5C5BDC8F" w14:textId="77777777" w:rsidR="006E0C79" w:rsidRPr="0084293E" w:rsidRDefault="006E0C79" w:rsidP="0065630E">
            <w:pPr>
              <w:jc w:val="center"/>
              <w:rPr>
                <w:sz w:val="20"/>
                <w:szCs w:val="20"/>
              </w:rPr>
            </w:pPr>
            <w:r w:rsidRPr="0084293E">
              <w:rPr>
                <w:rFonts w:hint="eastAsia"/>
                <w:sz w:val="20"/>
                <w:szCs w:val="20"/>
              </w:rPr>
              <w:t>810</w:t>
            </w:r>
          </w:p>
        </w:tc>
        <w:tc>
          <w:tcPr>
            <w:tcW w:w="1295" w:type="dxa"/>
            <w:tcBorders>
              <w:bottom w:val="nil"/>
            </w:tcBorders>
            <w:vAlign w:val="center"/>
          </w:tcPr>
          <w:p w14:paraId="4B294386" w14:textId="77777777" w:rsidR="006E0C79" w:rsidRPr="0084293E" w:rsidRDefault="006E0C79" w:rsidP="0065630E">
            <w:pPr>
              <w:jc w:val="center"/>
              <w:rPr>
                <w:sz w:val="20"/>
                <w:szCs w:val="20"/>
              </w:rPr>
            </w:pPr>
            <w:r w:rsidRPr="0084293E">
              <w:rPr>
                <w:rFonts w:hint="eastAsia"/>
                <w:sz w:val="20"/>
                <w:szCs w:val="20"/>
              </w:rPr>
              <w:t>825</w:t>
            </w:r>
          </w:p>
        </w:tc>
      </w:tr>
      <w:tr w:rsidR="006E0C79" w:rsidRPr="0084293E" w14:paraId="6A154801" w14:textId="77777777" w:rsidTr="002D283E">
        <w:trPr>
          <w:trHeight w:hRule="exact" w:val="340"/>
        </w:trPr>
        <w:tc>
          <w:tcPr>
            <w:tcW w:w="1294" w:type="dxa"/>
            <w:vMerge/>
            <w:tcBorders>
              <w:bottom w:val="single" w:sz="4" w:space="0" w:color="auto"/>
            </w:tcBorders>
            <w:vAlign w:val="center"/>
          </w:tcPr>
          <w:p w14:paraId="4FE33584" w14:textId="77777777" w:rsidR="006E0C79" w:rsidRPr="0084293E" w:rsidRDefault="006E0C79" w:rsidP="0065630E">
            <w:pPr>
              <w:jc w:val="center"/>
              <w:rPr>
                <w:sz w:val="20"/>
                <w:szCs w:val="20"/>
              </w:rPr>
            </w:pPr>
          </w:p>
        </w:tc>
        <w:tc>
          <w:tcPr>
            <w:tcW w:w="1294" w:type="dxa"/>
            <w:tcBorders>
              <w:top w:val="nil"/>
              <w:bottom w:val="single" w:sz="4" w:space="0" w:color="auto"/>
            </w:tcBorders>
            <w:vAlign w:val="center"/>
          </w:tcPr>
          <w:p w14:paraId="5A88D920" w14:textId="77777777" w:rsidR="006E0C79" w:rsidRPr="0084293E" w:rsidRDefault="006E0C79" w:rsidP="0065630E">
            <w:pPr>
              <w:jc w:val="center"/>
              <w:rPr>
                <w:sz w:val="20"/>
                <w:szCs w:val="20"/>
              </w:rPr>
            </w:pPr>
            <w:r w:rsidRPr="0084293E">
              <w:rPr>
                <w:rFonts w:hint="eastAsia"/>
                <w:sz w:val="20"/>
                <w:szCs w:val="20"/>
              </w:rPr>
              <w:t>(9.2%)</w:t>
            </w:r>
          </w:p>
        </w:tc>
        <w:tc>
          <w:tcPr>
            <w:tcW w:w="1294" w:type="dxa"/>
            <w:tcBorders>
              <w:top w:val="nil"/>
              <w:bottom w:val="single" w:sz="4" w:space="0" w:color="auto"/>
            </w:tcBorders>
            <w:vAlign w:val="center"/>
          </w:tcPr>
          <w:p w14:paraId="4EFE881A" w14:textId="77777777" w:rsidR="006E0C79" w:rsidRPr="0084293E" w:rsidRDefault="006E0C79" w:rsidP="0065630E">
            <w:pPr>
              <w:jc w:val="center"/>
              <w:rPr>
                <w:sz w:val="20"/>
                <w:szCs w:val="20"/>
              </w:rPr>
            </w:pPr>
            <w:r w:rsidRPr="0084293E">
              <w:rPr>
                <w:rFonts w:hint="eastAsia"/>
                <w:sz w:val="20"/>
                <w:szCs w:val="20"/>
              </w:rPr>
              <w:t>(9.3%)</w:t>
            </w:r>
          </w:p>
        </w:tc>
        <w:tc>
          <w:tcPr>
            <w:tcW w:w="1294" w:type="dxa"/>
            <w:tcBorders>
              <w:top w:val="nil"/>
              <w:bottom w:val="single" w:sz="4" w:space="0" w:color="auto"/>
            </w:tcBorders>
            <w:vAlign w:val="center"/>
          </w:tcPr>
          <w:p w14:paraId="15B8215E" w14:textId="77777777" w:rsidR="006E0C79" w:rsidRPr="0084293E" w:rsidRDefault="006E0C79" w:rsidP="0065630E">
            <w:pPr>
              <w:jc w:val="center"/>
              <w:rPr>
                <w:sz w:val="20"/>
                <w:szCs w:val="20"/>
              </w:rPr>
            </w:pPr>
            <w:r w:rsidRPr="0084293E">
              <w:rPr>
                <w:rFonts w:hint="eastAsia"/>
                <w:sz w:val="20"/>
                <w:szCs w:val="20"/>
              </w:rPr>
              <w:t>(9.1%)</w:t>
            </w:r>
          </w:p>
        </w:tc>
        <w:tc>
          <w:tcPr>
            <w:tcW w:w="1295" w:type="dxa"/>
            <w:tcBorders>
              <w:top w:val="nil"/>
              <w:bottom w:val="single" w:sz="4" w:space="0" w:color="auto"/>
            </w:tcBorders>
            <w:vAlign w:val="center"/>
          </w:tcPr>
          <w:p w14:paraId="53E4D768" w14:textId="77777777" w:rsidR="006E0C79" w:rsidRPr="0084293E" w:rsidRDefault="006E0C79" w:rsidP="0065630E">
            <w:pPr>
              <w:jc w:val="center"/>
              <w:rPr>
                <w:sz w:val="20"/>
                <w:szCs w:val="20"/>
              </w:rPr>
            </w:pPr>
            <w:r w:rsidRPr="0084293E">
              <w:rPr>
                <w:rFonts w:hint="eastAsia"/>
                <w:sz w:val="20"/>
                <w:szCs w:val="20"/>
              </w:rPr>
              <w:t>(8.9%)</w:t>
            </w:r>
          </w:p>
        </w:tc>
        <w:tc>
          <w:tcPr>
            <w:tcW w:w="1295" w:type="dxa"/>
            <w:tcBorders>
              <w:top w:val="nil"/>
              <w:bottom w:val="single" w:sz="4" w:space="0" w:color="auto"/>
            </w:tcBorders>
            <w:vAlign w:val="center"/>
          </w:tcPr>
          <w:p w14:paraId="0D289CD5" w14:textId="77777777" w:rsidR="006E0C79" w:rsidRPr="0084293E" w:rsidRDefault="006E0C79" w:rsidP="0065630E">
            <w:pPr>
              <w:jc w:val="center"/>
              <w:rPr>
                <w:sz w:val="20"/>
                <w:szCs w:val="20"/>
              </w:rPr>
            </w:pPr>
            <w:r w:rsidRPr="0084293E">
              <w:rPr>
                <w:rFonts w:hint="eastAsia"/>
                <w:sz w:val="20"/>
                <w:szCs w:val="20"/>
              </w:rPr>
              <w:t>(8.8%)</w:t>
            </w:r>
          </w:p>
        </w:tc>
      </w:tr>
      <w:tr w:rsidR="006E0C79" w:rsidRPr="0084293E" w14:paraId="7BF53B5D" w14:textId="77777777" w:rsidTr="002D283E">
        <w:trPr>
          <w:trHeight w:hRule="exact" w:val="340"/>
        </w:trPr>
        <w:tc>
          <w:tcPr>
            <w:tcW w:w="1294" w:type="dxa"/>
            <w:vMerge w:val="restart"/>
            <w:vAlign w:val="center"/>
          </w:tcPr>
          <w:p w14:paraId="4D784A25" w14:textId="77777777" w:rsidR="006E0C79" w:rsidRPr="0084293E" w:rsidRDefault="006E0C79" w:rsidP="0065630E">
            <w:pPr>
              <w:jc w:val="center"/>
              <w:rPr>
                <w:sz w:val="20"/>
                <w:szCs w:val="20"/>
              </w:rPr>
            </w:pPr>
            <w:r w:rsidRPr="0084293E">
              <w:rPr>
                <w:rFonts w:hint="eastAsia"/>
                <w:sz w:val="20"/>
                <w:szCs w:val="20"/>
              </w:rPr>
              <w:t>国立大学</w:t>
            </w:r>
          </w:p>
        </w:tc>
        <w:tc>
          <w:tcPr>
            <w:tcW w:w="1294" w:type="dxa"/>
            <w:tcBorders>
              <w:bottom w:val="nil"/>
            </w:tcBorders>
            <w:vAlign w:val="center"/>
          </w:tcPr>
          <w:p w14:paraId="1AC149FB" w14:textId="77777777" w:rsidR="006E0C79" w:rsidRPr="0084293E" w:rsidRDefault="006E0C79" w:rsidP="0065630E">
            <w:pPr>
              <w:jc w:val="center"/>
              <w:rPr>
                <w:sz w:val="20"/>
                <w:szCs w:val="20"/>
              </w:rPr>
            </w:pPr>
            <w:r w:rsidRPr="0084293E">
              <w:rPr>
                <w:rFonts w:hint="eastAsia"/>
                <w:sz w:val="20"/>
                <w:szCs w:val="20"/>
              </w:rPr>
              <w:t>4,873</w:t>
            </w:r>
          </w:p>
        </w:tc>
        <w:tc>
          <w:tcPr>
            <w:tcW w:w="1294" w:type="dxa"/>
            <w:tcBorders>
              <w:bottom w:val="nil"/>
            </w:tcBorders>
            <w:vAlign w:val="center"/>
          </w:tcPr>
          <w:p w14:paraId="043FE22D" w14:textId="77777777" w:rsidR="006E0C79" w:rsidRPr="0084293E" w:rsidRDefault="006E0C79" w:rsidP="0065630E">
            <w:pPr>
              <w:jc w:val="center"/>
              <w:rPr>
                <w:sz w:val="20"/>
                <w:szCs w:val="20"/>
              </w:rPr>
            </w:pPr>
            <w:r w:rsidRPr="0084293E">
              <w:rPr>
                <w:rFonts w:hint="eastAsia"/>
                <w:sz w:val="20"/>
                <w:szCs w:val="20"/>
              </w:rPr>
              <w:t>5,011</w:t>
            </w:r>
          </w:p>
        </w:tc>
        <w:tc>
          <w:tcPr>
            <w:tcW w:w="1294" w:type="dxa"/>
            <w:tcBorders>
              <w:bottom w:val="nil"/>
            </w:tcBorders>
            <w:vAlign w:val="center"/>
          </w:tcPr>
          <w:p w14:paraId="21D49079" w14:textId="77777777" w:rsidR="006E0C79" w:rsidRPr="0084293E" w:rsidRDefault="006E0C79" w:rsidP="0065630E">
            <w:pPr>
              <w:jc w:val="center"/>
              <w:rPr>
                <w:sz w:val="20"/>
                <w:szCs w:val="20"/>
              </w:rPr>
            </w:pPr>
            <w:r w:rsidRPr="0084293E">
              <w:rPr>
                <w:rFonts w:hint="eastAsia"/>
                <w:sz w:val="20"/>
                <w:szCs w:val="20"/>
              </w:rPr>
              <w:t>4,906</w:t>
            </w:r>
          </w:p>
        </w:tc>
        <w:tc>
          <w:tcPr>
            <w:tcW w:w="1295" w:type="dxa"/>
            <w:tcBorders>
              <w:bottom w:val="nil"/>
            </w:tcBorders>
            <w:vAlign w:val="center"/>
          </w:tcPr>
          <w:p w14:paraId="72B7274E" w14:textId="77777777" w:rsidR="006E0C79" w:rsidRPr="0084293E" w:rsidRDefault="006E0C79" w:rsidP="0065630E">
            <w:pPr>
              <w:jc w:val="center"/>
              <w:rPr>
                <w:sz w:val="20"/>
                <w:szCs w:val="20"/>
              </w:rPr>
            </w:pPr>
            <w:r w:rsidRPr="0084293E">
              <w:rPr>
                <w:rFonts w:hint="eastAsia"/>
                <w:sz w:val="20"/>
                <w:szCs w:val="20"/>
              </w:rPr>
              <w:t>4,916</w:t>
            </w:r>
          </w:p>
        </w:tc>
        <w:tc>
          <w:tcPr>
            <w:tcW w:w="1295" w:type="dxa"/>
            <w:tcBorders>
              <w:bottom w:val="nil"/>
            </w:tcBorders>
            <w:vAlign w:val="center"/>
          </w:tcPr>
          <w:p w14:paraId="776BC1C3" w14:textId="77777777" w:rsidR="006E0C79" w:rsidRPr="0084293E" w:rsidRDefault="006E0C79" w:rsidP="0065630E">
            <w:pPr>
              <w:jc w:val="center"/>
              <w:rPr>
                <w:sz w:val="20"/>
                <w:szCs w:val="20"/>
              </w:rPr>
            </w:pPr>
            <w:r w:rsidRPr="0084293E">
              <w:rPr>
                <w:rFonts w:hint="eastAsia"/>
                <w:sz w:val="20"/>
                <w:szCs w:val="20"/>
              </w:rPr>
              <w:t>4,990</w:t>
            </w:r>
          </w:p>
        </w:tc>
      </w:tr>
      <w:tr w:rsidR="006E0C79" w:rsidRPr="0084293E" w14:paraId="64CC2BD1" w14:textId="77777777" w:rsidTr="002D283E">
        <w:trPr>
          <w:trHeight w:hRule="exact" w:val="340"/>
        </w:trPr>
        <w:tc>
          <w:tcPr>
            <w:tcW w:w="1294" w:type="dxa"/>
            <w:vMerge/>
            <w:tcBorders>
              <w:top w:val="double" w:sz="4" w:space="0" w:color="auto"/>
            </w:tcBorders>
            <w:vAlign w:val="center"/>
          </w:tcPr>
          <w:p w14:paraId="09F363C9" w14:textId="77777777" w:rsidR="006E0C79" w:rsidRPr="0084293E" w:rsidRDefault="006E0C79" w:rsidP="0065630E">
            <w:pPr>
              <w:jc w:val="center"/>
              <w:rPr>
                <w:sz w:val="20"/>
                <w:szCs w:val="20"/>
              </w:rPr>
            </w:pPr>
          </w:p>
        </w:tc>
        <w:tc>
          <w:tcPr>
            <w:tcW w:w="1294" w:type="dxa"/>
            <w:tcBorders>
              <w:top w:val="nil"/>
              <w:bottom w:val="double" w:sz="4" w:space="0" w:color="auto"/>
            </w:tcBorders>
            <w:vAlign w:val="center"/>
          </w:tcPr>
          <w:p w14:paraId="5947D961" w14:textId="77777777" w:rsidR="006E0C79" w:rsidRPr="0084293E" w:rsidRDefault="006E0C79" w:rsidP="0065630E">
            <w:pPr>
              <w:jc w:val="center"/>
              <w:rPr>
                <w:sz w:val="20"/>
                <w:szCs w:val="20"/>
              </w:rPr>
            </w:pPr>
            <w:r w:rsidRPr="0084293E">
              <w:rPr>
                <w:rFonts w:hint="eastAsia"/>
                <w:sz w:val="20"/>
                <w:szCs w:val="20"/>
              </w:rPr>
              <w:t>(54.5%)</w:t>
            </w:r>
          </w:p>
        </w:tc>
        <w:tc>
          <w:tcPr>
            <w:tcW w:w="1294" w:type="dxa"/>
            <w:tcBorders>
              <w:top w:val="nil"/>
              <w:bottom w:val="double" w:sz="4" w:space="0" w:color="auto"/>
            </w:tcBorders>
            <w:vAlign w:val="center"/>
          </w:tcPr>
          <w:p w14:paraId="346B4364" w14:textId="77777777" w:rsidR="006E0C79" w:rsidRPr="0084293E" w:rsidRDefault="006E0C79" w:rsidP="0065630E">
            <w:pPr>
              <w:jc w:val="center"/>
              <w:rPr>
                <w:sz w:val="20"/>
                <w:szCs w:val="20"/>
              </w:rPr>
            </w:pPr>
            <w:r w:rsidRPr="0084293E">
              <w:rPr>
                <w:rFonts w:hint="eastAsia"/>
                <w:sz w:val="20"/>
                <w:szCs w:val="20"/>
              </w:rPr>
              <w:t>(54.2%)</w:t>
            </w:r>
          </w:p>
        </w:tc>
        <w:tc>
          <w:tcPr>
            <w:tcW w:w="1294" w:type="dxa"/>
            <w:tcBorders>
              <w:top w:val="nil"/>
              <w:bottom w:val="double" w:sz="4" w:space="0" w:color="auto"/>
            </w:tcBorders>
            <w:vAlign w:val="center"/>
          </w:tcPr>
          <w:p w14:paraId="1205356A" w14:textId="77777777" w:rsidR="006E0C79" w:rsidRPr="0084293E" w:rsidRDefault="006E0C79" w:rsidP="0065630E">
            <w:pPr>
              <w:jc w:val="center"/>
              <w:rPr>
                <w:sz w:val="20"/>
                <w:szCs w:val="20"/>
              </w:rPr>
            </w:pPr>
            <w:r w:rsidRPr="0084293E">
              <w:rPr>
                <w:rFonts w:hint="eastAsia"/>
                <w:sz w:val="20"/>
                <w:szCs w:val="20"/>
              </w:rPr>
              <w:t>(54.7%)</w:t>
            </w:r>
          </w:p>
        </w:tc>
        <w:tc>
          <w:tcPr>
            <w:tcW w:w="1295" w:type="dxa"/>
            <w:tcBorders>
              <w:top w:val="nil"/>
              <w:bottom w:val="double" w:sz="4" w:space="0" w:color="auto"/>
            </w:tcBorders>
            <w:vAlign w:val="center"/>
          </w:tcPr>
          <w:p w14:paraId="6CDECE11" w14:textId="77777777" w:rsidR="006E0C79" w:rsidRPr="0084293E" w:rsidRDefault="006E0C79" w:rsidP="0065630E">
            <w:pPr>
              <w:jc w:val="center"/>
              <w:rPr>
                <w:sz w:val="20"/>
                <w:szCs w:val="20"/>
              </w:rPr>
            </w:pPr>
            <w:r w:rsidRPr="0084293E">
              <w:rPr>
                <w:rFonts w:hint="eastAsia"/>
                <w:sz w:val="20"/>
                <w:szCs w:val="20"/>
              </w:rPr>
              <w:t>(5438%)</w:t>
            </w:r>
          </w:p>
        </w:tc>
        <w:tc>
          <w:tcPr>
            <w:tcW w:w="1295" w:type="dxa"/>
            <w:tcBorders>
              <w:top w:val="nil"/>
              <w:bottom w:val="double" w:sz="4" w:space="0" w:color="auto"/>
            </w:tcBorders>
            <w:vAlign w:val="center"/>
          </w:tcPr>
          <w:p w14:paraId="3A94429C" w14:textId="77777777" w:rsidR="006E0C79" w:rsidRPr="0084293E" w:rsidRDefault="006E0C79" w:rsidP="0065630E">
            <w:pPr>
              <w:jc w:val="center"/>
              <w:rPr>
                <w:sz w:val="20"/>
                <w:szCs w:val="20"/>
              </w:rPr>
            </w:pPr>
            <w:r w:rsidRPr="0084293E">
              <w:rPr>
                <w:rFonts w:hint="eastAsia"/>
                <w:sz w:val="20"/>
                <w:szCs w:val="20"/>
              </w:rPr>
              <w:t>(53.5%)</w:t>
            </w:r>
          </w:p>
        </w:tc>
      </w:tr>
      <w:tr w:rsidR="006E0C79" w:rsidRPr="0084293E" w14:paraId="1ABB8A82" w14:textId="77777777" w:rsidTr="002D283E">
        <w:trPr>
          <w:trHeight w:hRule="exact" w:val="340"/>
        </w:trPr>
        <w:tc>
          <w:tcPr>
            <w:tcW w:w="1294" w:type="dxa"/>
            <w:vMerge w:val="restart"/>
            <w:tcBorders>
              <w:top w:val="double" w:sz="4" w:space="0" w:color="auto"/>
            </w:tcBorders>
            <w:vAlign w:val="center"/>
          </w:tcPr>
          <w:p w14:paraId="07B9E644" w14:textId="77777777" w:rsidR="006E0C79" w:rsidRPr="0084293E" w:rsidRDefault="006E0C79" w:rsidP="0065630E">
            <w:pPr>
              <w:jc w:val="center"/>
              <w:rPr>
                <w:sz w:val="20"/>
                <w:szCs w:val="20"/>
              </w:rPr>
            </w:pPr>
            <w:r w:rsidRPr="0084293E">
              <w:rPr>
                <w:rFonts w:hint="eastAsia"/>
                <w:sz w:val="20"/>
                <w:szCs w:val="20"/>
              </w:rPr>
              <w:t>合計</w:t>
            </w:r>
          </w:p>
        </w:tc>
        <w:tc>
          <w:tcPr>
            <w:tcW w:w="1294" w:type="dxa"/>
            <w:tcBorders>
              <w:top w:val="double" w:sz="4" w:space="0" w:color="auto"/>
              <w:bottom w:val="nil"/>
            </w:tcBorders>
            <w:vAlign w:val="center"/>
          </w:tcPr>
          <w:p w14:paraId="01C3836B" w14:textId="77777777" w:rsidR="006E0C79" w:rsidRPr="0084293E" w:rsidRDefault="006E0C79" w:rsidP="0065630E">
            <w:pPr>
              <w:jc w:val="center"/>
              <w:rPr>
                <w:sz w:val="20"/>
                <w:szCs w:val="20"/>
              </w:rPr>
            </w:pPr>
            <w:r w:rsidRPr="0084293E">
              <w:rPr>
                <w:rFonts w:hint="eastAsia"/>
                <w:sz w:val="20"/>
                <w:szCs w:val="20"/>
              </w:rPr>
              <w:t>8,934</w:t>
            </w:r>
          </w:p>
        </w:tc>
        <w:tc>
          <w:tcPr>
            <w:tcW w:w="1294" w:type="dxa"/>
            <w:tcBorders>
              <w:top w:val="double" w:sz="4" w:space="0" w:color="auto"/>
              <w:bottom w:val="nil"/>
            </w:tcBorders>
            <w:vAlign w:val="center"/>
          </w:tcPr>
          <w:p w14:paraId="449542A3" w14:textId="77777777" w:rsidR="006E0C79" w:rsidRPr="0084293E" w:rsidRDefault="006E0C79" w:rsidP="0065630E">
            <w:pPr>
              <w:jc w:val="center"/>
              <w:rPr>
                <w:sz w:val="20"/>
                <w:szCs w:val="20"/>
              </w:rPr>
            </w:pPr>
            <w:r w:rsidRPr="0084293E">
              <w:rPr>
                <w:rFonts w:hint="eastAsia"/>
                <w:sz w:val="20"/>
                <w:szCs w:val="20"/>
              </w:rPr>
              <w:t>9,244</w:t>
            </w:r>
          </w:p>
        </w:tc>
        <w:tc>
          <w:tcPr>
            <w:tcW w:w="1294" w:type="dxa"/>
            <w:tcBorders>
              <w:top w:val="double" w:sz="4" w:space="0" w:color="auto"/>
              <w:bottom w:val="nil"/>
            </w:tcBorders>
            <w:vAlign w:val="center"/>
          </w:tcPr>
          <w:p w14:paraId="2D2A4BD9" w14:textId="77777777" w:rsidR="006E0C79" w:rsidRPr="0084293E" w:rsidRDefault="006E0C79" w:rsidP="0065630E">
            <w:pPr>
              <w:jc w:val="center"/>
              <w:rPr>
                <w:sz w:val="20"/>
                <w:szCs w:val="20"/>
              </w:rPr>
            </w:pPr>
            <w:r w:rsidRPr="0084293E">
              <w:rPr>
                <w:rFonts w:hint="eastAsia"/>
                <w:sz w:val="20"/>
                <w:szCs w:val="20"/>
              </w:rPr>
              <w:t>8,698</w:t>
            </w:r>
          </w:p>
        </w:tc>
        <w:tc>
          <w:tcPr>
            <w:tcW w:w="1295" w:type="dxa"/>
            <w:tcBorders>
              <w:top w:val="double" w:sz="4" w:space="0" w:color="auto"/>
              <w:bottom w:val="nil"/>
            </w:tcBorders>
            <w:vAlign w:val="center"/>
          </w:tcPr>
          <w:p w14:paraId="4AAC8C23" w14:textId="77777777" w:rsidR="006E0C79" w:rsidRPr="0084293E" w:rsidRDefault="006E0C79" w:rsidP="0065630E">
            <w:pPr>
              <w:jc w:val="center"/>
              <w:rPr>
                <w:sz w:val="20"/>
                <w:szCs w:val="20"/>
              </w:rPr>
            </w:pPr>
            <w:r w:rsidRPr="0084293E">
              <w:rPr>
                <w:rFonts w:hint="eastAsia"/>
                <w:sz w:val="20"/>
                <w:szCs w:val="20"/>
              </w:rPr>
              <w:t>9,144</w:t>
            </w:r>
          </w:p>
        </w:tc>
        <w:tc>
          <w:tcPr>
            <w:tcW w:w="1295" w:type="dxa"/>
            <w:tcBorders>
              <w:top w:val="double" w:sz="4" w:space="0" w:color="auto"/>
              <w:bottom w:val="nil"/>
            </w:tcBorders>
            <w:vAlign w:val="center"/>
          </w:tcPr>
          <w:p w14:paraId="5888FF6B" w14:textId="77777777" w:rsidR="006E0C79" w:rsidRPr="0084293E" w:rsidRDefault="006E0C79" w:rsidP="0065630E">
            <w:pPr>
              <w:jc w:val="center"/>
              <w:rPr>
                <w:sz w:val="20"/>
                <w:szCs w:val="20"/>
              </w:rPr>
            </w:pPr>
            <w:r w:rsidRPr="0084293E">
              <w:rPr>
                <w:rFonts w:hint="eastAsia"/>
                <w:sz w:val="20"/>
                <w:szCs w:val="20"/>
              </w:rPr>
              <w:t>9,330</w:t>
            </w:r>
          </w:p>
        </w:tc>
      </w:tr>
      <w:tr w:rsidR="006E0C79" w:rsidRPr="0084293E" w14:paraId="1CC6F44F" w14:textId="77777777" w:rsidTr="002D283E">
        <w:trPr>
          <w:trHeight w:hRule="exact" w:val="340"/>
        </w:trPr>
        <w:tc>
          <w:tcPr>
            <w:tcW w:w="1294" w:type="dxa"/>
            <w:vMerge/>
            <w:tcBorders>
              <w:top w:val="double" w:sz="4" w:space="0" w:color="auto"/>
            </w:tcBorders>
            <w:vAlign w:val="center"/>
          </w:tcPr>
          <w:p w14:paraId="27BD6084" w14:textId="77777777" w:rsidR="006E0C79" w:rsidRPr="0084293E" w:rsidRDefault="006E0C79" w:rsidP="0065630E">
            <w:pPr>
              <w:rPr>
                <w:sz w:val="20"/>
                <w:szCs w:val="20"/>
              </w:rPr>
            </w:pPr>
          </w:p>
        </w:tc>
        <w:tc>
          <w:tcPr>
            <w:tcW w:w="1294" w:type="dxa"/>
            <w:tcBorders>
              <w:top w:val="nil"/>
            </w:tcBorders>
            <w:vAlign w:val="center"/>
          </w:tcPr>
          <w:p w14:paraId="272C5FC7" w14:textId="77777777" w:rsidR="006E0C79" w:rsidRPr="0084293E" w:rsidRDefault="006E0C79" w:rsidP="0065630E">
            <w:pPr>
              <w:jc w:val="center"/>
              <w:rPr>
                <w:sz w:val="20"/>
                <w:szCs w:val="20"/>
              </w:rPr>
            </w:pPr>
            <w:r w:rsidRPr="0084293E">
              <w:rPr>
                <w:rFonts w:hint="eastAsia"/>
                <w:sz w:val="20"/>
                <w:szCs w:val="20"/>
              </w:rPr>
              <w:t>(100%)</w:t>
            </w:r>
          </w:p>
        </w:tc>
        <w:tc>
          <w:tcPr>
            <w:tcW w:w="1294" w:type="dxa"/>
            <w:tcBorders>
              <w:top w:val="nil"/>
            </w:tcBorders>
            <w:vAlign w:val="center"/>
          </w:tcPr>
          <w:p w14:paraId="6C631521" w14:textId="77777777" w:rsidR="006E0C79" w:rsidRPr="0084293E" w:rsidRDefault="006E0C79" w:rsidP="0065630E">
            <w:pPr>
              <w:jc w:val="center"/>
              <w:rPr>
                <w:sz w:val="20"/>
                <w:szCs w:val="20"/>
              </w:rPr>
            </w:pPr>
            <w:r w:rsidRPr="0084293E">
              <w:rPr>
                <w:rFonts w:hint="eastAsia"/>
                <w:sz w:val="20"/>
                <w:szCs w:val="20"/>
              </w:rPr>
              <w:t>(100%)</w:t>
            </w:r>
          </w:p>
        </w:tc>
        <w:tc>
          <w:tcPr>
            <w:tcW w:w="1294" w:type="dxa"/>
            <w:tcBorders>
              <w:top w:val="nil"/>
            </w:tcBorders>
            <w:vAlign w:val="center"/>
          </w:tcPr>
          <w:p w14:paraId="302E89E7" w14:textId="77777777" w:rsidR="006E0C79" w:rsidRPr="0084293E" w:rsidRDefault="006E0C79" w:rsidP="0065630E">
            <w:pPr>
              <w:jc w:val="center"/>
              <w:rPr>
                <w:sz w:val="20"/>
                <w:szCs w:val="20"/>
              </w:rPr>
            </w:pPr>
            <w:r w:rsidRPr="0084293E">
              <w:rPr>
                <w:rFonts w:hint="eastAsia"/>
                <w:sz w:val="20"/>
                <w:szCs w:val="20"/>
              </w:rPr>
              <w:t>(100%)</w:t>
            </w:r>
          </w:p>
        </w:tc>
        <w:tc>
          <w:tcPr>
            <w:tcW w:w="1295" w:type="dxa"/>
            <w:tcBorders>
              <w:top w:val="nil"/>
            </w:tcBorders>
            <w:vAlign w:val="center"/>
          </w:tcPr>
          <w:p w14:paraId="046D2097" w14:textId="77777777" w:rsidR="006E0C79" w:rsidRPr="0084293E" w:rsidRDefault="006E0C79" w:rsidP="0065630E">
            <w:pPr>
              <w:jc w:val="center"/>
              <w:rPr>
                <w:sz w:val="20"/>
                <w:szCs w:val="20"/>
              </w:rPr>
            </w:pPr>
            <w:r w:rsidRPr="0084293E">
              <w:rPr>
                <w:rFonts w:hint="eastAsia"/>
                <w:sz w:val="20"/>
                <w:szCs w:val="20"/>
              </w:rPr>
              <w:t>(100%)</w:t>
            </w:r>
          </w:p>
        </w:tc>
        <w:tc>
          <w:tcPr>
            <w:tcW w:w="1295" w:type="dxa"/>
            <w:tcBorders>
              <w:top w:val="nil"/>
            </w:tcBorders>
            <w:vAlign w:val="center"/>
          </w:tcPr>
          <w:p w14:paraId="6987E0C6" w14:textId="77777777" w:rsidR="006E0C79" w:rsidRPr="0084293E" w:rsidRDefault="006E0C79" w:rsidP="0065630E">
            <w:pPr>
              <w:jc w:val="center"/>
              <w:rPr>
                <w:sz w:val="20"/>
                <w:szCs w:val="20"/>
              </w:rPr>
            </w:pPr>
            <w:r w:rsidRPr="0084293E">
              <w:rPr>
                <w:rFonts w:hint="eastAsia"/>
                <w:sz w:val="20"/>
                <w:szCs w:val="20"/>
              </w:rPr>
              <w:t>(100%)</w:t>
            </w:r>
          </w:p>
        </w:tc>
      </w:tr>
    </w:tbl>
    <w:p w14:paraId="17972F27" w14:textId="77777777" w:rsidR="006E0C79" w:rsidRDefault="006E0C79" w:rsidP="006E0C79"/>
    <w:p w14:paraId="493FF367" w14:textId="77777777" w:rsidR="002D283E" w:rsidRDefault="002D283E" w:rsidP="002D283E">
      <w:r>
        <w:rPr>
          <w:rFonts w:hint="eastAsia"/>
        </w:rPr>
        <w:t>③司法試験の合格者数</w:t>
      </w:r>
    </w:p>
    <w:p w14:paraId="356998F3" w14:textId="77777777" w:rsidR="002D283E" w:rsidRPr="0084293E" w:rsidRDefault="002D283E" w:rsidP="002D283E">
      <w:pPr>
        <w:ind w:firstLineChars="3500" w:firstLine="7000"/>
        <w:rPr>
          <w:sz w:val="20"/>
          <w:szCs w:val="20"/>
        </w:rPr>
      </w:pPr>
      <w:r w:rsidRPr="0084293E">
        <w:rPr>
          <w:rFonts w:hint="eastAsia"/>
          <w:sz w:val="20"/>
          <w:szCs w:val="20"/>
        </w:rPr>
        <w:t>単位：人</w:t>
      </w:r>
    </w:p>
    <w:tbl>
      <w:tblPr>
        <w:tblStyle w:val="aa"/>
        <w:tblW w:w="0" w:type="auto"/>
        <w:tblInd w:w="210" w:type="dxa"/>
        <w:tblLook w:val="04A0" w:firstRow="1" w:lastRow="0" w:firstColumn="1" w:lastColumn="0" w:noHBand="0" w:noVBand="1"/>
      </w:tblPr>
      <w:tblGrid>
        <w:gridCol w:w="1294"/>
        <w:gridCol w:w="1294"/>
        <w:gridCol w:w="1294"/>
        <w:gridCol w:w="1294"/>
        <w:gridCol w:w="1295"/>
        <w:gridCol w:w="1295"/>
      </w:tblGrid>
      <w:tr w:rsidR="002D283E" w:rsidRPr="0084293E" w14:paraId="0537BBFB" w14:textId="77777777" w:rsidTr="002D283E">
        <w:trPr>
          <w:trHeight w:hRule="exact" w:val="340"/>
        </w:trPr>
        <w:tc>
          <w:tcPr>
            <w:tcW w:w="1294" w:type="dxa"/>
            <w:vAlign w:val="center"/>
          </w:tcPr>
          <w:p w14:paraId="2F1D76A6" w14:textId="77777777" w:rsidR="002D283E" w:rsidRPr="0084293E" w:rsidRDefault="002D283E" w:rsidP="0065630E">
            <w:pPr>
              <w:jc w:val="center"/>
              <w:rPr>
                <w:sz w:val="20"/>
                <w:szCs w:val="20"/>
              </w:rPr>
            </w:pPr>
            <w:r w:rsidRPr="0084293E">
              <w:rPr>
                <w:rFonts w:hint="eastAsia"/>
                <w:sz w:val="20"/>
                <w:szCs w:val="20"/>
              </w:rPr>
              <w:t>発表年</w:t>
            </w:r>
          </w:p>
        </w:tc>
        <w:tc>
          <w:tcPr>
            <w:tcW w:w="1294" w:type="dxa"/>
            <w:tcBorders>
              <w:bottom w:val="single" w:sz="4" w:space="0" w:color="auto"/>
            </w:tcBorders>
            <w:vAlign w:val="center"/>
          </w:tcPr>
          <w:p w14:paraId="185D8604" w14:textId="77777777" w:rsidR="002D283E" w:rsidRPr="0084293E" w:rsidRDefault="002D283E" w:rsidP="0065630E">
            <w:pPr>
              <w:jc w:val="center"/>
              <w:rPr>
                <w:sz w:val="20"/>
                <w:szCs w:val="20"/>
              </w:rPr>
            </w:pPr>
            <w:r w:rsidRPr="0084293E">
              <w:rPr>
                <w:rFonts w:hint="eastAsia"/>
                <w:sz w:val="20"/>
                <w:szCs w:val="20"/>
              </w:rPr>
              <w:t>2019</w:t>
            </w:r>
          </w:p>
        </w:tc>
        <w:tc>
          <w:tcPr>
            <w:tcW w:w="1294" w:type="dxa"/>
            <w:tcBorders>
              <w:bottom w:val="single" w:sz="4" w:space="0" w:color="auto"/>
            </w:tcBorders>
            <w:vAlign w:val="center"/>
          </w:tcPr>
          <w:p w14:paraId="56EAF469" w14:textId="77777777" w:rsidR="002D283E" w:rsidRPr="0084293E" w:rsidRDefault="002D283E" w:rsidP="0065630E">
            <w:pPr>
              <w:jc w:val="center"/>
              <w:rPr>
                <w:sz w:val="20"/>
                <w:szCs w:val="20"/>
              </w:rPr>
            </w:pPr>
            <w:r w:rsidRPr="0084293E">
              <w:rPr>
                <w:rFonts w:hint="eastAsia"/>
                <w:sz w:val="20"/>
                <w:szCs w:val="20"/>
              </w:rPr>
              <w:t>2020</w:t>
            </w:r>
          </w:p>
        </w:tc>
        <w:tc>
          <w:tcPr>
            <w:tcW w:w="1294" w:type="dxa"/>
            <w:tcBorders>
              <w:bottom w:val="single" w:sz="4" w:space="0" w:color="auto"/>
            </w:tcBorders>
            <w:vAlign w:val="center"/>
          </w:tcPr>
          <w:p w14:paraId="0EAF3963" w14:textId="77777777" w:rsidR="002D283E" w:rsidRPr="0084293E" w:rsidRDefault="002D283E" w:rsidP="0065630E">
            <w:pPr>
              <w:jc w:val="center"/>
              <w:rPr>
                <w:sz w:val="20"/>
                <w:szCs w:val="20"/>
              </w:rPr>
            </w:pPr>
            <w:r w:rsidRPr="0084293E">
              <w:rPr>
                <w:rFonts w:hint="eastAsia"/>
                <w:sz w:val="20"/>
                <w:szCs w:val="20"/>
              </w:rPr>
              <w:t>2021</w:t>
            </w:r>
          </w:p>
        </w:tc>
        <w:tc>
          <w:tcPr>
            <w:tcW w:w="1295" w:type="dxa"/>
            <w:tcBorders>
              <w:bottom w:val="single" w:sz="4" w:space="0" w:color="auto"/>
            </w:tcBorders>
            <w:vAlign w:val="center"/>
          </w:tcPr>
          <w:p w14:paraId="73394B40" w14:textId="77777777" w:rsidR="002D283E" w:rsidRPr="0084293E" w:rsidRDefault="002D283E" w:rsidP="0065630E">
            <w:pPr>
              <w:jc w:val="center"/>
              <w:rPr>
                <w:sz w:val="20"/>
                <w:szCs w:val="20"/>
              </w:rPr>
            </w:pPr>
            <w:r w:rsidRPr="0084293E">
              <w:rPr>
                <w:rFonts w:hint="eastAsia"/>
                <w:sz w:val="20"/>
                <w:szCs w:val="20"/>
              </w:rPr>
              <w:t>2022</w:t>
            </w:r>
          </w:p>
        </w:tc>
        <w:tc>
          <w:tcPr>
            <w:tcW w:w="1295" w:type="dxa"/>
            <w:tcBorders>
              <w:bottom w:val="single" w:sz="4" w:space="0" w:color="auto"/>
            </w:tcBorders>
            <w:vAlign w:val="center"/>
          </w:tcPr>
          <w:p w14:paraId="7808D09B" w14:textId="77777777" w:rsidR="002D283E" w:rsidRPr="0084293E" w:rsidRDefault="002D283E" w:rsidP="0065630E">
            <w:pPr>
              <w:jc w:val="center"/>
              <w:rPr>
                <w:sz w:val="20"/>
                <w:szCs w:val="20"/>
              </w:rPr>
            </w:pPr>
            <w:r w:rsidRPr="0084293E">
              <w:rPr>
                <w:rFonts w:hint="eastAsia"/>
                <w:sz w:val="20"/>
                <w:szCs w:val="20"/>
              </w:rPr>
              <w:t>2023</w:t>
            </w:r>
          </w:p>
        </w:tc>
      </w:tr>
      <w:tr w:rsidR="002D283E" w:rsidRPr="0084293E" w14:paraId="58286485" w14:textId="77777777" w:rsidTr="002D283E">
        <w:trPr>
          <w:trHeight w:hRule="exact" w:val="340"/>
        </w:trPr>
        <w:tc>
          <w:tcPr>
            <w:tcW w:w="1294" w:type="dxa"/>
            <w:vMerge w:val="restart"/>
            <w:vAlign w:val="center"/>
          </w:tcPr>
          <w:p w14:paraId="46332E6D" w14:textId="77777777" w:rsidR="002D283E" w:rsidRPr="0084293E" w:rsidRDefault="002D283E" w:rsidP="0065630E">
            <w:pPr>
              <w:jc w:val="center"/>
              <w:rPr>
                <w:sz w:val="20"/>
                <w:szCs w:val="20"/>
              </w:rPr>
            </w:pPr>
            <w:r w:rsidRPr="0084293E">
              <w:rPr>
                <w:rFonts w:hint="eastAsia"/>
                <w:sz w:val="20"/>
                <w:szCs w:val="20"/>
              </w:rPr>
              <w:t>私立大学</w:t>
            </w:r>
          </w:p>
        </w:tc>
        <w:tc>
          <w:tcPr>
            <w:tcW w:w="1294" w:type="dxa"/>
            <w:tcBorders>
              <w:bottom w:val="nil"/>
            </w:tcBorders>
            <w:vAlign w:val="center"/>
          </w:tcPr>
          <w:p w14:paraId="3488E5D0" w14:textId="77777777" w:rsidR="002D283E" w:rsidRPr="0084293E" w:rsidRDefault="002D283E" w:rsidP="0065630E">
            <w:pPr>
              <w:jc w:val="center"/>
              <w:rPr>
                <w:sz w:val="20"/>
                <w:szCs w:val="20"/>
              </w:rPr>
            </w:pPr>
            <w:r w:rsidRPr="0084293E">
              <w:rPr>
                <w:rFonts w:hint="eastAsia"/>
                <w:sz w:val="20"/>
                <w:szCs w:val="20"/>
              </w:rPr>
              <w:t>573</w:t>
            </w:r>
          </w:p>
        </w:tc>
        <w:tc>
          <w:tcPr>
            <w:tcW w:w="1294" w:type="dxa"/>
            <w:tcBorders>
              <w:bottom w:val="nil"/>
            </w:tcBorders>
            <w:vAlign w:val="center"/>
          </w:tcPr>
          <w:p w14:paraId="02E52AB7" w14:textId="77777777" w:rsidR="002D283E" w:rsidRPr="0084293E" w:rsidRDefault="002D283E" w:rsidP="0065630E">
            <w:pPr>
              <w:jc w:val="center"/>
              <w:rPr>
                <w:sz w:val="20"/>
                <w:szCs w:val="20"/>
              </w:rPr>
            </w:pPr>
            <w:r w:rsidRPr="0084293E">
              <w:rPr>
                <w:rFonts w:hint="eastAsia"/>
                <w:sz w:val="20"/>
                <w:szCs w:val="20"/>
              </w:rPr>
              <w:t>485</w:t>
            </w:r>
          </w:p>
        </w:tc>
        <w:tc>
          <w:tcPr>
            <w:tcW w:w="1294" w:type="dxa"/>
            <w:tcBorders>
              <w:bottom w:val="nil"/>
            </w:tcBorders>
            <w:vAlign w:val="center"/>
          </w:tcPr>
          <w:p w14:paraId="2CA47344" w14:textId="77777777" w:rsidR="002D283E" w:rsidRPr="0084293E" w:rsidRDefault="002D283E" w:rsidP="0065630E">
            <w:pPr>
              <w:jc w:val="center"/>
              <w:rPr>
                <w:sz w:val="20"/>
                <w:szCs w:val="20"/>
              </w:rPr>
            </w:pPr>
            <w:r w:rsidRPr="0084293E">
              <w:rPr>
                <w:rFonts w:hint="eastAsia"/>
                <w:sz w:val="20"/>
                <w:szCs w:val="20"/>
              </w:rPr>
              <w:t>511</w:t>
            </w:r>
          </w:p>
        </w:tc>
        <w:tc>
          <w:tcPr>
            <w:tcW w:w="1295" w:type="dxa"/>
            <w:tcBorders>
              <w:bottom w:val="nil"/>
            </w:tcBorders>
            <w:vAlign w:val="center"/>
          </w:tcPr>
          <w:p w14:paraId="3BE6C7CE" w14:textId="77777777" w:rsidR="002D283E" w:rsidRPr="0084293E" w:rsidRDefault="002D283E" w:rsidP="0065630E">
            <w:pPr>
              <w:jc w:val="center"/>
              <w:rPr>
                <w:sz w:val="20"/>
                <w:szCs w:val="20"/>
              </w:rPr>
            </w:pPr>
            <w:r w:rsidRPr="0084293E">
              <w:rPr>
                <w:rFonts w:hint="eastAsia"/>
                <w:sz w:val="20"/>
                <w:szCs w:val="20"/>
              </w:rPr>
              <w:t>441</w:t>
            </w:r>
          </w:p>
        </w:tc>
        <w:tc>
          <w:tcPr>
            <w:tcW w:w="1295" w:type="dxa"/>
            <w:tcBorders>
              <w:bottom w:val="nil"/>
            </w:tcBorders>
            <w:vAlign w:val="center"/>
          </w:tcPr>
          <w:p w14:paraId="1F8BFAFC" w14:textId="77777777" w:rsidR="002D283E" w:rsidRPr="0084293E" w:rsidRDefault="002D283E" w:rsidP="0065630E">
            <w:pPr>
              <w:jc w:val="center"/>
              <w:rPr>
                <w:sz w:val="20"/>
                <w:szCs w:val="20"/>
              </w:rPr>
            </w:pPr>
            <w:r w:rsidRPr="0084293E">
              <w:rPr>
                <w:rFonts w:hint="eastAsia"/>
                <w:sz w:val="20"/>
                <w:szCs w:val="20"/>
              </w:rPr>
              <w:t>623</w:t>
            </w:r>
          </w:p>
        </w:tc>
      </w:tr>
      <w:tr w:rsidR="002D283E" w:rsidRPr="0084293E" w14:paraId="1B8C52E1" w14:textId="77777777" w:rsidTr="002D283E">
        <w:trPr>
          <w:trHeight w:hRule="exact" w:val="340"/>
        </w:trPr>
        <w:tc>
          <w:tcPr>
            <w:tcW w:w="1294" w:type="dxa"/>
            <w:vMerge/>
            <w:vAlign w:val="center"/>
          </w:tcPr>
          <w:p w14:paraId="20A52D64" w14:textId="77777777" w:rsidR="002D283E" w:rsidRPr="0084293E" w:rsidRDefault="002D283E" w:rsidP="0065630E">
            <w:pPr>
              <w:jc w:val="center"/>
              <w:rPr>
                <w:sz w:val="20"/>
                <w:szCs w:val="20"/>
              </w:rPr>
            </w:pPr>
          </w:p>
        </w:tc>
        <w:tc>
          <w:tcPr>
            <w:tcW w:w="1294" w:type="dxa"/>
            <w:tcBorders>
              <w:top w:val="nil"/>
              <w:bottom w:val="single" w:sz="4" w:space="0" w:color="auto"/>
            </w:tcBorders>
            <w:vAlign w:val="center"/>
          </w:tcPr>
          <w:p w14:paraId="7BCB1E74" w14:textId="77777777" w:rsidR="002D283E" w:rsidRPr="0084293E" w:rsidRDefault="002D283E" w:rsidP="0065630E">
            <w:pPr>
              <w:jc w:val="center"/>
              <w:rPr>
                <w:sz w:val="20"/>
                <w:szCs w:val="20"/>
              </w:rPr>
            </w:pPr>
            <w:r w:rsidRPr="0084293E">
              <w:rPr>
                <w:rFonts w:hint="eastAsia"/>
                <w:sz w:val="20"/>
                <w:szCs w:val="20"/>
              </w:rPr>
              <w:t>(48.3%)</w:t>
            </w:r>
          </w:p>
        </w:tc>
        <w:tc>
          <w:tcPr>
            <w:tcW w:w="1294" w:type="dxa"/>
            <w:tcBorders>
              <w:top w:val="nil"/>
              <w:bottom w:val="single" w:sz="4" w:space="0" w:color="auto"/>
            </w:tcBorders>
            <w:vAlign w:val="center"/>
          </w:tcPr>
          <w:p w14:paraId="3A5C5322" w14:textId="77777777" w:rsidR="002D283E" w:rsidRPr="0084293E" w:rsidRDefault="002D283E" w:rsidP="0065630E">
            <w:pPr>
              <w:jc w:val="center"/>
              <w:rPr>
                <w:sz w:val="20"/>
                <w:szCs w:val="20"/>
              </w:rPr>
            </w:pPr>
            <w:r w:rsidRPr="0084293E">
              <w:rPr>
                <w:rFonts w:hint="eastAsia"/>
                <w:sz w:val="20"/>
                <w:szCs w:val="20"/>
              </w:rPr>
              <w:t>(45.2%)</w:t>
            </w:r>
          </w:p>
        </w:tc>
        <w:tc>
          <w:tcPr>
            <w:tcW w:w="1294" w:type="dxa"/>
            <w:tcBorders>
              <w:top w:val="nil"/>
              <w:bottom w:val="single" w:sz="4" w:space="0" w:color="auto"/>
            </w:tcBorders>
            <w:vAlign w:val="center"/>
          </w:tcPr>
          <w:p w14:paraId="02EE1719" w14:textId="77777777" w:rsidR="002D283E" w:rsidRPr="0084293E" w:rsidRDefault="002D283E" w:rsidP="0065630E">
            <w:pPr>
              <w:jc w:val="center"/>
              <w:rPr>
                <w:sz w:val="20"/>
                <w:szCs w:val="20"/>
              </w:rPr>
            </w:pPr>
            <w:r w:rsidRPr="0084293E">
              <w:rPr>
                <w:rFonts w:hint="eastAsia"/>
                <w:sz w:val="20"/>
                <w:szCs w:val="20"/>
              </w:rPr>
              <w:t>(48.8%)</w:t>
            </w:r>
          </w:p>
        </w:tc>
        <w:tc>
          <w:tcPr>
            <w:tcW w:w="1295" w:type="dxa"/>
            <w:tcBorders>
              <w:top w:val="nil"/>
              <w:bottom w:val="single" w:sz="4" w:space="0" w:color="auto"/>
            </w:tcBorders>
            <w:vAlign w:val="center"/>
          </w:tcPr>
          <w:p w14:paraId="02F8C219" w14:textId="77777777" w:rsidR="002D283E" w:rsidRPr="0084293E" w:rsidRDefault="002D283E" w:rsidP="0065630E">
            <w:pPr>
              <w:jc w:val="center"/>
              <w:rPr>
                <w:sz w:val="20"/>
                <w:szCs w:val="20"/>
              </w:rPr>
            </w:pPr>
            <w:r w:rsidRPr="0084293E">
              <w:rPr>
                <w:rFonts w:hint="eastAsia"/>
                <w:sz w:val="20"/>
                <w:szCs w:val="20"/>
              </w:rPr>
              <w:t>(53.1%)</w:t>
            </w:r>
          </w:p>
        </w:tc>
        <w:tc>
          <w:tcPr>
            <w:tcW w:w="1295" w:type="dxa"/>
            <w:tcBorders>
              <w:top w:val="nil"/>
              <w:bottom w:val="single" w:sz="4" w:space="0" w:color="auto"/>
            </w:tcBorders>
            <w:vAlign w:val="center"/>
          </w:tcPr>
          <w:p w14:paraId="1C3AEC6A" w14:textId="77777777" w:rsidR="002D283E" w:rsidRPr="0084293E" w:rsidRDefault="002D283E" w:rsidP="0065630E">
            <w:pPr>
              <w:jc w:val="center"/>
              <w:rPr>
                <w:sz w:val="20"/>
                <w:szCs w:val="20"/>
              </w:rPr>
            </w:pPr>
            <w:r w:rsidRPr="0084293E">
              <w:rPr>
                <w:rFonts w:hint="eastAsia"/>
                <w:sz w:val="20"/>
                <w:szCs w:val="20"/>
              </w:rPr>
              <w:t>(56.0%)</w:t>
            </w:r>
          </w:p>
        </w:tc>
      </w:tr>
      <w:tr w:rsidR="002D283E" w:rsidRPr="0084293E" w14:paraId="1B57BEB1" w14:textId="77777777" w:rsidTr="002D283E">
        <w:trPr>
          <w:trHeight w:hRule="exact" w:val="340"/>
        </w:trPr>
        <w:tc>
          <w:tcPr>
            <w:tcW w:w="1294" w:type="dxa"/>
            <w:vMerge w:val="restart"/>
            <w:vAlign w:val="center"/>
          </w:tcPr>
          <w:p w14:paraId="715452A8" w14:textId="77777777" w:rsidR="002D283E" w:rsidRPr="0084293E" w:rsidRDefault="002D283E" w:rsidP="0065630E">
            <w:pPr>
              <w:jc w:val="center"/>
              <w:rPr>
                <w:sz w:val="20"/>
                <w:szCs w:val="20"/>
              </w:rPr>
            </w:pPr>
            <w:r w:rsidRPr="0084293E">
              <w:rPr>
                <w:rFonts w:hint="eastAsia"/>
                <w:sz w:val="20"/>
                <w:szCs w:val="20"/>
              </w:rPr>
              <w:t>公立大学</w:t>
            </w:r>
          </w:p>
        </w:tc>
        <w:tc>
          <w:tcPr>
            <w:tcW w:w="1294" w:type="dxa"/>
            <w:tcBorders>
              <w:bottom w:val="nil"/>
            </w:tcBorders>
            <w:vAlign w:val="center"/>
          </w:tcPr>
          <w:p w14:paraId="4AF3FDD4" w14:textId="77777777" w:rsidR="002D283E" w:rsidRPr="0084293E" w:rsidRDefault="002D283E" w:rsidP="0065630E">
            <w:pPr>
              <w:jc w:val="center"/>
              <w:rPr>
                <w:sz w:val="20"/>
                <w:szCs w:val="20"/>
              </w:rPr>
            </w:pPr>
            <w:r w:rsidRPr="0084293E">
              <w:rPr>
                <w:rFonts w:hint="eastAsia"/>
                <w:sz w:val="20"/>
                <w:szCs w:val="20"/>
              </w:rPr>
              <w:t>31</w:t>
            </w:r>
          </w:p>
        </w:tc>
        <w:tc>
          <w:tcPr>
            <w:tcW w:w="1294" w:type="dxa"/>
            <w:tcBorders>
              <w:bottom w:val="nil"/>
            </w:tcBorders>
            <w:vAlign w:val="center"/>
          </w:tcPr>
          <w:p w14:paraId="0D5D7F2B" w14:textId="77777777" w:rsidR="002D283E" w:rsidRPr="0084293E" w:rsidRDefault="002D283E" w:rsidP="0065630E">
            <w:pPr>
              <w:jc w:val="center"/>
              <w:rPr>
                <w:sz w:val="20"/>
                <w:szCs w:val="20"/>
              </w:rPr>
            </w:pPr>
            <w:r w:rsidRPr="0084293E">
              <w:rPr>
                <w:rFonts w:hint="eastAsia"/>
                <w:sz w:val="20"/>
                <w:szCs w:val="20"/>
              </w:rPr>
              <w:t>32</w:t>
            </w:r>
          </w:p>
        </w:tc>
        <w:tc>
          <w:tcPr>
            <w:tcW w:w="1294" w:type="dxa"/>
            <w:tcBorders>
              <w:bottom w:val="nil"/>
            </w:tcBorders>
            <w:vAlign w:val="center"/>
          </w:tcPr>
          <w:p w14:paraId="56E43D3B" w14:textId="77777777" w:rsidR="002D283E" w:rsidRPr="0084293E" w:rsidRDefault="002D283E" w:rsidP="0065630E">
            <w:pPr>
              <w:jc w:val="center"/>
              <w:rPr>
                <w:sz w:val="20"/>
                <w:szCs w:val="20"/>
              </w:rPr>
            </w:pPr>
            <w:r w:rsidRPr="0084293E">
              <w:rPr>
                <w:rFonts w:hint="eastAsia"/>
                <w:sz w:val="20"/>
                <w:szCs w:val="20"/>
              </w:rPr>
              <w:t>32</w:t>
            </w:r>
          </w:p>
        </w:tc>
        <w:tc>
          <w:tcPr>
            <w:tcW w:w="1295" w:type="dxa"/>
            <w:tcBorders>
              <w:bottom w:val="nil"/>
            </w:tcBorders>
            <w:vAlign w:val="center"/>
          </w:tcPr>
          <w:p w14:paraId="0D0DEB82" w14:textId="77777777" w:rsidR="002D283E" w:rsidRPr="0084293E" w:rsidRDefault="002D283E" w:rsidP="0065630E">
            <w:pPr>
              <w:jc w:val="center"/>
              <w:rPr>
                <w:sz w:val="20"/>
                <w:szCs w:val="20"/>
              </w:rPr>
            </w:pPr>
            <w:r w:rsidRPr="0084293E">
              <w:rPr>
                <w:rFonts w:hint="eastAsia"/>
                <w:sz w:val="20"/>
                <w:szCs w:val="20"/>
              </w:rPr>
              <w:t>32</w:t>
            </w:r>
          </w:p>
        </w:tc>
        <w:tc>
          <w:tcPr>
            <w:tcW w:w="1295" w:type="dxa"/>
            <w:tcBorders>
              <w:bottom w:val="nil"/>
            </w:tcBorders>
            <w:vAlign w:val="center"/>
          </w:tcPr>
          <w:p w14:paraId="6A10A35B" w14:textId="77777777" w:rsidR="002D283E" w:rsidRPr="0084293E" w:rsidRDefault="002D283E" w:rsidP="0065630E">
            <w:pPr>
              <w:jc w:val="center"/>
              <w:rPr>
                <w:sz w:val="20"/>
                <w:szCs w:val="20"/>
              </w:rPr>
            </w:pPr>
            <w:r w:rsidRPr="0084293E">
              <w:rPr>
                <w:rFonts w:hint="eastAsia"/>
                <w:sz w:val="20"/>
                <w:szCs w:val="20"/>
              </w:rPr>
              <w:t>17</w:t>
            </w:r>
          </w:p>
        </w:tc>
      </w:tr>
      <w:tr w:rsidR="002D283E" w:rsidRPr="0084293E" w14:paraId="2A7CEE05" w14:textId="77777777" w:rsidTr="002D283E">
        <w:trPr>
          <w:trHeight w:hRule="exact" w:val="340"/>
        </w:trPr>
        <w:tc>
          <w:tcPr>
            <w:tcW w:w="1294" w:type="dxa"/>
            <w:vMerge/>
            <w:tcBorders>
              <w:bottom w:val="single" w:sz="4" w:space="0" w:color="auto"/>
            </w:tcBorders>
            <w:vAlign w:val="center"/>
          </w:tcPr>
          <w:p w14:paraId="103B3D9B" w14:textId="77777777" w:rsidR="002D283E" w:rsidRPr="0084293E" w:rsidRDefault="002D283E" w:rsidP="0065630E">
            <w:pPr>
              <w:jc w:val="center"/>
              <w:rPr>
                <w:sz w:val="20"/>
                <w:szCs w:val="20"/>
              </w:rPr>
            </w:pPr>
          </w:p>
        </w:tc>
        <w:tc>
          <w:tcPr>
            <w:tcW w:w="1294" w:type="dxa"/>
            <w:tcBorders>
              <w:top w:val="nil"/>
              <w:bottom w:val="single" w:sz="4" w:space="0" w:color="auto"/>
            </w:tcBorders>
            <w:vAlign w:val="center"/>
          </w:tcPr>
          <w:p w14:paraId="4BB72AB7" w14:textId="77777777" w:rsidR="002D283E" w:rsidRPr="0084293E" w:rsidRDefault="002D283E" w:rsidP="0065630E">
            <w:pPr>
              <w:jc w:val="center"/>
              <w:rPr>
                <w:sz w:val="20"/>
                <w:szCs w:val="20"/>
              </w:rPr>
            </w:pPr>
            <w:r w:rsidRPr="0084293E">
              <w:rPr>
                <w:rFonts w:hint="eastAsia"/>
                <w:sz w:val="20"/>
                <w:szCs w:val="20"/>
              </w:rPr>
              <w:t>(2.6%)</w:t>
            </w:r>
          </w:p>
        </w:tc>
        <w:tc>
          <w:tcPr>
            <w:tcW w:w="1294" w:type="dxa"/>
            <w:tcBorders>
              <w:top w:val="nil"/>
              <w:bottom w:val="single" w:sz="4" w:space="0" w:color="auto"/>
            </w:tcBorders>
            <w:vAlign w:val="center"/>
          </w:tcPr>
          <w:p w14:paraId="4CEE8C4A" w14:textId="77777777" w:rsidR="002D283E" w:rsidRPr="0084293E" w:rsidRDefault="002D283E" w:rsidP="0065630E">
            <w:pPr>
              <w:jc w:val="center"/>
              <w:rPr>
                <w:sz w:val="20"/>
                <w:szCs w:val="20"/>
              </w:rPr>
            </w:pPr>
            <w:r w:rsidRPr="0084293E">
              <w:rPr>
                <w:rFonts w:hint="eastAsia"/>
                <w:sz w:val="20"/>
                <w:szCs w:val="20"/>
              </w:rPr>
              <w:t>(3.0%)</w:t>
            </w:r>
          </w:p>
        </w:tc>
        <w:tc>
          <w:tcPr>
            <w:tcW w:w="1294" w:type="dxa"/>
            <w:tcBorders>
              <w:top w:val="nil"/>
              <w:bottom w:val="single" w:sz="4" w:space="0" w:color="auto"/>
            </w:tcBorders>
            <w:vAlign w:val="center"/>
          </w:tcPr>
          <w:p w14:paraId="7688DC9B" w14:textId="77777777" w:rsidR="002D283E" w:rsidRPr="0084293E" w:rsidRDefault="002D283E" w:rsidP="0065630E">
            <w:pPr>
              <w:jc w:val="center"/>
              <w:rPr>
                <w:sz w:val="20"/>
                <w:szCs w:val="20"/>
              </w:rPr>
            </w:pPr>
            <w:r w:rsidRPr="0084293E">
              <w:rPr>
                <w:rFonts w:hint="eastAsia"/>
                <w:sz w:val="20"/>
                <w:szCs w:val="20"/>
              </w:rPr>
              <w:t>(3.1%)</w:t>
            </w:r>
          </w:p>
        </w:tc>
        <w:tc>
          <w:tcPr>
            <w:tcW w:w="1295" w:type="dxa"/>
            <w:tcBorders>
              <w:top w:val="nil"/>
              <w:bottom w:val="single" w:sz="4" w:space="0" w:color="auto"/>
            </w:tcBorders>
            <w:vAlign w:val="center"/>
          </w:tcPr>
          <w:p w14:paraId="7B840B75" w14:textId="77777777" w:rsidR="002D283E" w:rsidRPr="0084293E" w:rsidRDefault="002D283E" w:rsidP="0065630E">
            <w:pPr>
              <w:jc w:val="center"/>
              <w:rPr>
                <w:sz w:val="20"/>
                <w:szCs w:val="20"/>
              </w:rPr>
            </w:pPr>
            <w:r w:rsidRPr="0084293E">
              <w:rPr>
                <w:rFonts w:hint="eastAsia"/>
                <w:sz w:val="20"/>
                <w:szCs w:val="20"/>
              </w:rPr>
              <w:t>(3.2%)</w:t>
            </w:r>
          </w:p>
        </w:tc>
        <w:tc>
          <w:tcPr>
            <w:tcW w:w="1295" w:type="dxa"/>
            <w:tcBorders>
              <w:top w:val="nil"/>
              <w:bottom w:val="single" w:sz="4" w:space="0" w:color="auto"/>
            </w:tcBorders>
            <w:vAlign w:val="center"/>
          </w:tcPr>
          <w:p w14:paraId="13B8901A" w14:textId="77777777" w:rsidR="002D283E" w:rsidRPr="0084293E" w:rsidRDefault="002D283E" w:rsidP="0065630E">
            <w:pPr>
              <w:jc w:val="center"/>
              <w:rPr>
                <w:sz w:val="20"/>
                <w:szCs w:val="20"/>
              </w:rPr>
            </w:pPr>
            <w:r w:rsidRPr="0084293E">
              <w:rPr>
                <w:rFonts w:hint="eastAsia"/>
                <w:sz w:val="20"/>
                <w:szCs w:val="20"/>
              </w:rPr>
              <w:t>(1.2%)</w:t>
            </w:r>
          </w:p>
        </w:tc>
      </w:tr>
      <w:tr w:rsidR="002D283E" w:rsidRPr="0084293E" w14:paraId="143A0B8A" w14:textId="77777777" w:rsidTr="002D283E">
        <w:trPr>
          <w:trHeight w:hRule="exact" w:val="340"/>
        </w:trPr>
        <w:tc>
          <w:tcPr>
            <w:tcW w:w="1294" w:type="dxa"/>
            <w:vMerge w:val="restart"/>
            <w:vAlign w:val="center"/>
          </w:tcPr>
          <w:p w14:paraId="15C3EE9D" w14:textId="77777777" w:rsidR="002D283E" w:rsidRPr="0084293E" w:rsidRDefault="002D283E" w:rsidP="0065630E">
            <w:pPr>
              <w:jc w:val="center"/>
              <w:rPr>
                <w:sz w:val="20"/>
                <w:szCs w:val="20"/>
              </w:rPr>
            </w:pPr>
            <w:r w:rsidRPr="0084293E">
              <w:rPr>
                <w:rFonts w:hint="eastAsia"/>
                <w:sz w:val="20"/>
                <w:szCs w:val="20"/>
              </w:rPr>
              <w:t>国立大学</w:t>
            </w:r>
          </w:p>
        </w:tc>
        <w:tc>
          <w:tcPr>
            <w:tcW w:w="1294" w:type="dxa"/>
            <w:tcBorders>
              <w:bottom w:val="nil"/>
            </w:tcBorders>
            <w:vAlign w:val="center"/>
          </w:tcPr>
          <w:p w14:paraId="18A5CABD" w14:textId="77777777" w:rsidR="002D283E" w:rsidRPr="0084293E" w:rsidRDefault="002D283E" w:rsidP="0065630E">
            <w:pPr>
              <w:jc w:val="center"/>
              <w:rPr>
                <w:sz w:val="20"/>
                <w:szCs w:val="20"/>
              </w:rPr>
            </w:pPr>
            <w:r w:rsidRPr="0084293E">
              <w:rPr>
                <w:rFonts w:hint="eastAsia"/>
                <w:sz w:val="20"/>
                <w:szCs w:val="20"/>
              </w:rPr>
              <w:t>583</w:t>
            </w:r>
          </w:p>
        </w:tc>
        <w:tc>
          <w:tcPr>
            <w:tcW w:w="1294" w:type="dxa"/>
            <w:tcBorders>
              <w:bottom w:val="nil"/>
            </w:tcBorders>
            <w:vAlign w:val="center"/>
          </w:tcPr>
          <w:p w14:paraId="2B5F7600" w14:textId="77777777" w:rsidR="002D283E" w:rsidRPr="0084293E" w:rsidRDefault="002D283E" w:rsidP="0065630E">
            <w:pPr>
              <w:jc w:val="center"/>
              <w:rPr>
                <w:sz w:val="20"/>
                <w:szCs w:val="20"/>
              </w:rPr>
            </w:pPr>
            <w:r w:rsidRPr="0084293E">
              <w:rPr>
                <w:rFonts w:hint="eastAsia"/>
                <w:sz w:val="20"/>
                <w:szCs w:val="20"/>
              </w:rPr>
              <w:t>555</w:t>
            </w:r>
          </w:p>
        </w:tc>
        <w:tc>
          <w:tcPr>
            <w:tcW w:w="1294" w:type="dxa"/>
            <w:tcBorders>
              <w:bottom w:val="nil"/>
            </w:tcBorders>
            <w:vAlign w:val="center"/>
          </w:tcPr>
          <w:p w14:paraId="083EA077" w14:textId="77777777" w:rsidR="002D283E" w:rsidRPr="0084293E" w:rsidRDefault="002D283E" w:rsidP="0065630E">
            <w:pPr>
              <w:jc w:val="center"/>
              <w:rPr>
                <w:sz w:val="20"/>
                <w:szCs w:val="20"/>
              </w:rPr>
            </w:pPr>
            <w:r w:rsidRPr="0084293E">
              <w:rPr>
                <w:rFonts w:hint="eastAsia"/>
                <w:sz w:val="20"/>
                <w:szCs w:val="20"/>
              </w:rPr>
              <w:t>504</w:t>
            </w:r>
          </w:p>
        </w:tc>
        <w:tc>
          <w:tcPr>
            <w:tcW w:w="1295" w:type="dxa"/>
            <w:tcBorders>
              <w:bottom w:val="nil"/>
            </w:tcBorders>
            <w:vAlign w:val="center"/>
          </w:tcPr>
          <w:p w14:paraId="659EAD20" w14:textId="77777777" w:rsidR="002D283E" w:rsidRPr="0084293E" w:rsidRDefault="002D283E" w:rsidP="0065630E">
            <w:pPr>
              <w:jc w:val="center"/>
              <w:rPr>
                <w:sz w:val="20"/>
                <w:szCs w:val="20"/>
              </w:rPr>
            </w:pPr>
            <w:r w:rsidRPr="0084293E">
              <w:rPr>
                <w:rFonts w:hint="eastAsia"/>
                <w:sz w:val="20"/>
                <w:szCs w:val="20"/>
              </w:rPr>
              <w:t>535</w:t>
            </w:r>
          </w:p>
        </w:tc>
        <w:tc>
          <w:tcPr>
            <w:tcW w:w="1295" w:type="dxa"/>
            <w:tcBorders>
              <w:bottom w:val="nil"/>
            </w:tcBorders>
            <w:vAlign w:val="center"/>
          </w:tcPr>
          <w:p w14:paraId="136491CC" w14:textId="77777777" w:rsidR="002D283E" w:rsidRPr="0084293E" w:rsidRDefault="002D283E" w:rsidP="0065630E">
            <w:pPr>
              <w:jc w:val="center"/>
              <w:rPr>
                <w:sz w:val="20"/>
                <w:szCs w:val="20"/>
              </w:rPr>
            </w:pPr>
            <w:r w:rsidRPr="0084293E">
              <w:rPr>
                <w:rFonts w:hint="eastAsia"/>
                <w:sz w:val="20"/>
                <w:szCs w:val="20"/>
              </w:rPr>
              <w:t>814</w:t>
            </w:r>
          </w:p>
        </w:tc>
      </w:tr>
      <w:tr w:rsidR="002D283E" w:rsidRPr="0084293E" w14:paraId="58F14D1A" w14:textId="77777777" w:rsidTr="002D283E">
        <w:trPr>
          <w:trHeight w:hRule="exact" w:val="340"/>
        </w:trPr>
        <w:tc>
          <w:tcPr>
            <w:tcW w:w="1294" w:type="dxa"/>
            <w:vMerge/>
            <w:tcBorders>
              <w:top w:val="double" w:sz="4" w:space="0" w:color="auto"/>
            </w:tcBorders>
            <w:vAlign w:val="center"/>
          </w:tcPr>
          <w:p w14:paraId="11D96B1A" w14:textId="77777777" w:rsidR="002D283E" w:rsidRPr="0084293E" w:rsidRDefault="002D283E" w:rsidP="0065630E">
            <w:pPr>
              <w:jc w:val="center"/>
              <w:rPr>
                <w:sz w:val="20"/>
                <w:szCs w:val="20"/>
              </w:rPr>
            </w:pPr>
          </w:p>
        </w:tc>
        <w:tc>
          <w:tcPr>
            <w:tcW w:w="1294" w:type="dxa"/>
            <w:tcBorders>
              <w:top w:val="nil"/>
              <w:bottom w:val="double" w:sz="4" w:space="0" w:color="auto"/>
            </w:tcBorders>
            <w:vAlign w:val="center"/>
          </w:tcPr>
          <w:p w14:paraId="5CEE803D" w14:textId="77777777" w:rsidR="002D283E" w:rsidRPr="0084293E" w:rsidRDefault="002D283E" w:rsidP="0065630E">
            <w:pPr>
              <w:jc w:val="center"/>
              <w:rPr>
                <w:sz w:val="20"/>
                <w:szCs w:val="20"/>
              </w:rPr>
            </w:pPr>
            <w:r w:rsidRPr="0084293E">
              <w:rPr>
                <w:rFonts w:hint="eastAsia"/>
                <w:sz w:val="20"/>
                <w:szCs w:val="20"/>
              </w:rPr>
              <w:t>(49.1%)</w:t>
            </w:r>
          </w:p>
        </w:tc>
        <w:tc>
          <w:tcPr>
            <w:tcW w:w="1294" w:type="dxa"/>
            <w:tcBorders>
              <w:top w:val="nil"/>
              <w:bottom w:val="double" w:sz="4" w:space="0" w:color="auto"/>
            </w:tcBorders>
            <w:vAlign w:val="center"/>
          </w:tcPr>
          <w:p w14:paraId="44BA7C0D" w14:textId="77777777" w:rsidR="002D283E" w:rsidRPr="0084293E" w:rsidRDefault="002D283E" w:rsidP="0065630E">
            <w:pPr>
              <w:jc w:val="center"/>
              <w:rPr>
                <w:sz w:val="20"/>
                <w:szCs w:val="20"/>
              </w:rPr>
            </w:pPr>
            <w:r w:rsidRPr="0084293E">
              <w:rPr>
                <w:rFonts w:hint="eastAsia"/>
                <w:sz w:val="20"/>
                <w:szCs w:val="20"/>
              </w:rPr>
              <w:t>(51.8%)</w:t>
            </w:r>
          </w:p>
        </w:tc>
        <w:tc>
          <w:tcPr>
            <w:tcW w:w="1294" w:type="dxa"/>
            <w:tcBorders>
              <w:top w:val="nil"/>
              <w:bottom w:val="double" w:sz="4" w:space="0" w:color="auto"/>
            </w:tcBorders>
            <w:vAlign w:val="center"/>
          </w:tcPr>
          <w:p w14:paraId="4135DB09" w14:textId="77777777" w:rsidR="002D283E" w:rsidRPr="0084293E" w:rsidRDefault="002D283E" w:rsidP="0065630E">
            <w:pPr>
              <w:jc w:val="center"/>
              <w:rPr>
                <w:sz w:val="20"/>
                <w:szCs w:val="20"/>
              </w:rPr>
            </w:pPr>
            <w:r w:rsidRPr="0084293E">
              <w:rPr>
                <w:rFonts w:hint="eastAsia"/>
                <w:sz w:val="20"/>
                <w:szCs w:val="20"/>
              </w:rPr>
              <w:t>(48.1%)</w:t>
            </w:r>
          </w:p>
        </w:tc>
        <w:tc>
          <w:tcPr>
            <w:tcW w:w="1295" w:type="dxa"/>
            <w:tcBorders>
              <w:top w:val="nil"/>
              <w:bottom w:val="double" w:sz="4" w:space="0" w:color="auto"/>
            </w:tcBorders>
            <w:vAlign w:val="center"/>
          </w:tcPr>
          <w:p w14:paraId="4A20B9B7" w14:textId="77777777" w:rsidR="002D283E" w:rsidRPr="0084293E" w:rsidRDefault="002D283E" w:rsidP="0065630E">
            <w:pPr>
              <w:jc w:val="center"/>
              <w:rPr>
                <w:sz w:val="20"/>
                <w:szCs w:val="20"/>
              </w:rPr>
            </w:pPr>
            <w:r w:rsidRPr="0084293E">
              <w:rPr>
                <w:rFonts w:hint="eastAsia"/>
                <w:sz w:val="20"/>
                <w:szCs w:val="20"/>
              </w:rPr>
              <w:t>(53.1%)</w:t>
            </w:r>
          </w:p>
        </w:tc>
        <w:tc>
          <w:tcPr>
            <w:tcW w:w="1295" w:type="dxa"/>
            <w:tcBorders>
              <w:top w:val="nil"/>
              <w:bottom w:val="double" w:sz="4" w:space="0" w:color="auto"/>
            </w:tcBorders>
            <w:vAlign w:val="center"/>
          </w:tcPr>
          <w:p w14:paraId="64818C54" w14:textId="77777777" w:rsidR="002D283E" w:rsidRPr="0084293E" w:rsidRDefault="002D283E" w:rsidP="0065630E">
            <w:pPr>
              <w:jc w:val="center"/>
              <w:rPr>
                <w:sz w:val="20"/>
                <w:szCs w:val="20"/>
              </w:rPr>
            </w:pPr>
            <w:r w:rsidRPr="0084293E">
              <w:rPr>
                <w:rFonts w:hint="eastAsia"/>
                <w:sz w:val="20"/>
                <w:szCs w:val="20"/>
              </w:rPr>
              <w:t>(56.0%)</w:t>
            </w:r>
          </w:p>
        </w:tc>
      </w:tr>
      <w:tr w:rsidR="002D283E" w:rsidRPr="0084293E" w14:paraId="4B68471A" w14:textId="77777777" w:rsidTr="002D283E">
        <w:trPr>
          <w:trHeight w:hRule="exact" w:val="340"/>
        </w:trPr>
        <w:tc>
          <w:tcPr>
            <w:tcW w:w="1294" w:type="dxa"/>
            <w:vMerge w:val="restart"/>
            <w:tcBorders>
              <w:top w:val="double" w:sz="4" w:space="0" w:color="auto"/>
            </w:tcBorders>
            <w:vAlign w:val="center"/>
          </w:tcPr>
          <w:p w14:paraId="3C27CF70" w14:textId="77777777" w:rsidR="002D283E" w:rsidRPr="0084293E" w:rsidRDefault="002D283E" w:rsidP="0065630E">
            <w:pPr>
              <w:jc w:val="center"/>
              <w:rPr>
                <w:sz w:val="20"/>
                <w:szCs w:val="20"/>
              </w:rPr>
            </w:pPr>
            <w:r w:rsidRPr="0084293E">
              <w:rPr>
                <w:rFonts w:hint="eastAsia"/>
                <w:sz w:val="20"/>
                <w:szCs w:val="20"/>
              </w:rPr>
              <w:t>合計</w:t>
            </w:r>
          </w:p>
        </w:tc>
        <w:tc>
          <w:tcPr>
            <w:tcW w:w="1294" w:type="dxa"/>
            <w:tcBorders>
              <w:top w:val="double" w:sz="4" w:space="0" w:color="auto"/>
              <w:bottom w:val="nil"/>
            </w:tcBorders>
            <w:vAlign w:val="center"/>
          </w:tcPr>
          <w:p w14:paraId="5E4DD23A" w14:textId="77777777" w:rsidR="002D283E" w:rsidRPr="0084293E" w:rsidRDefault="002D283E" w:rsidP="0065630E">
            <w:pPr>
              <w:jc w:val="center"/>
              <w:rPr>
                <w:sz w:val="20"/>
                <w:szCs w:val="20"/>
              </w:rPr>
            </w:pPr>
            <w:r w:rsidRPr="0084293E">
              <w:rPr>
                <w:rFonts w:hint="eastAsia"/>
                <w:sz w:val="20"/>
                <w:szCs w:val="20"/>
              </w:rPr>
              <w:t>1,187</w:t>
            </w:r>
          </w:p>
        </w:tc>
        <w:tc>
          <w:tcPr>
            <w:tcW w:w="1294" w:type="dxa"/>
            <w:tcBorders>
              <w:top w:val="double" w:sz="4" w:space="0" w:color="auto"/>
              <w:bottom w:val="nil"/>
            </w:tcBorders>
            <w:vAlign w:val="center"/>
          </w:tcPr>
          <w:p w14:paraId="6A86F367" w14:textId="77777777" w:rsidR="002D283E" w:rsidRPr="0084293E" w:rsidRDefault="002D283E" w:rsidP="0065630E">
            <w:pPr>
              <w:jc w:val="center"/>
              <w:rPr>
                <w:sz w:val="20"/>
                <w:szCs w:val="20"/>
              </w:rPr>
            </w:pPr>
            <w:r w:rsidRPr="0084293E">
              <w:rPr>
                <w:rFonts w:hint="eastAsia"/>
                <w:sz w:val="20"/>
                <w:szCs w:val="20"/>
              </w:rPr>
              <w:t>1,072</w:t>
            </w:r>
          </w:p>
        </w:tc>
        <w:tc>
          <w:tcPr>
            <w:tcW w:w="1294" w:type="dxa"/>
            <w:tcBorders>
              <w:top w:val="double" w:sz="4" w:space="0" w:color="auto"/>
              <w:bottom w:val="nil"/>
            </w:tcBorders>
            <w:vAlign w:val="center"/>
          </w:tcPr>
          <w:p w14:paraId="5634ABAE" w14:textId="77777777" w:rsidR="002D283E" w:rsidRPr="0084293E" w:rsidRDefault="002D283E" w:rsidP="0065630E">
            <w:pPr>
              <w:jc w:val="center"/>
              <w:rPr>
                <w:sz w:val="20"/>
                <w:szCs w:val="20"/>
              </w:rPr>
            </w:pPr>
            <w:r w:rsidRPr="0084293E">
              <w:rPr>
                <w:rFonts w:hint="eastAsia"/>
                <w:sz w:val="20"/>
                <w:szCs w:val="20"/>
              </w:rPr>
              <w:t>1,047</w:t>
            </w:r>
          </w:p>
        </w:tc>
        <w:tc>
          <w:tcPr>
            <w:tcW w:w="1295" w:type="dxa"/>
            <w:tcBorders>
              <w:top w:val="double" w:sz="4" w:space="0" w:color="auto"/>
              <w:bottom w:val="nil"/>
            </w:tcBorders>
            <w:vAlign w:val="center"/>
          </w:tcPr>
          <w:p w14:paraId="3DAB1651" w14:textId="77777777" w:rsidR="002D283E" w:rsidRPr="0084293E" w:rsidRDefault="002D283E" w:rsidP="0065630E">
            <w:pPr>
              <w:jc w:val="center"/>
              <w:rPr>
                <w:sz w:val="20"/>
                <w:szCs w:val="20"/>
              </w:rPr>
            </w:pPr>
            <w:r w:rsidRPr="0084293E">
              <w:rPr>
                <w:rFonts w:hint="eastAsia"/>
                <w:sz w:val="20"/>
                <w:szCs w:val="20"/>
              </w:rPr>
              <w:t>1,008</w:t>
            </w:r>
          </w:p>
        </w:tc>
        <w:tc>
          <w:tcPr>
            <w:tcW w:w="1295" w:type="dxa"/>
            <w:tcBorders>
              <w:top w:val="double" w:sz="4" w:space="0" w:color="auto"/>
              <w:bottom w:val="nil"/>
            </w:tcBorders>
            <w:vAlign w:val="center"/>
          </w:tcPr>
          <w:p w14:paraId="6783EEAD" w14:textId="77777777" w:rsidR="002D283E" w:rsidRPr="0084293E" w:rsidRDefault="002D283E" w:rsidP="0065630E">
            <w:pPr>
              <w:jc w:val="center"/>
              <w:rPr>
                <w:sz w:val="20"/>
                <w:szCs w:val="20"/>
              </w:rPr>
            </w:pPr>
            <w:r w:rsidRPr="0084293E">
              <w:rPr>
                <w:rFonts w:hint="eastAsia"/>
                <w:sz w:val="20"/>
                <w:szCs w:val="20"/>
              </w:rPr>
              <w:t>1,454</w:t>
            </w:r>
          </w:p>
        </w:tc>
      </w:tr>
      <w:tr w:rsidR="002D283E" w:rsidRPr="0084293E" w14:paraId="7DBA5C27" w14:textId="77777777" w:rsidTr="002D283E">
        <w:trPr>
          <w:trHeight w:hRule="exact" w:val="340"/>
        </w:trPr>
        <w:tc>
          <w:tcPr>
            <w:tcW w:w="1294" w:type="dxa"/>
            <w:vMerge/>
            <w:tcBorders>
              <w:top w:val="double" w:sz="4" w:space="0" w:color="auto"/>
            </w:tcBorders>
            <w:vAlign w:val="center"/>
          </w:tcPr>
          <w:p w14:paraId="7A7C8BA1" w14:textId="77777777" w:rsidR="002D283E" w:rsidRPr="0084293E" w:rsidRDefault="002D283E" w:rsidP="0065630E">
            <w:pPr>
              <w:rPr>
                <w:sz w:val="20"/>
                <w:szCs w:val="20"/>
              </w:rPr>
            </w:pPr>
          </w:p>
        </w:tc>
        <w:tc>
          <w:tcPr>
            <w:tcW w:w="1294" w:type="dxa"/>
            <w:tcBorders>
              <w:top w:val="nil"/>
            </w:tcBorders>
            <w:vAlign w:val="center"/>
          </w:tcPr>
          <w:p w14:paraId="1705A1DE" w14:textId="77777777" w:rsidR="002D283E" w:rsidRPr="0084293E" w:rsidRDefault="002D283E" w:rsidP="0065630E">
            <w:pPr>
              <w:jc w:val="center"/>
              <w:rPr>
                <w:sz w:val="20"/>
                <w:szCs w:val="20"/>
              </w:rPr>
            </w:pPr>
            <w:r w:rsidRPr="0084293E">
              <w:rPr>
                <w:rFonts w:hint="eastAsia"/>
                <w:sz w:val="20"/>
                <w:szCs w:val="20"/>
              </w:rPr>
              <w:t>(100%)</w:t>
            </w:r>
          </w:p>
        </w:tc>
        <w:tc>
          <w:tcPr>
            <w:tcW w:w="1294" w:type="dxa"/>
            <w:tcBorders>
              <w:top w:val="nil"/>
            </w:tcBorders>
            <w:vAlign w:val="center"/>
          </w:tcPr>
          <w:p w14:paraId="4E1F7739" w14:textId="77777777" w:rsidR="002D283E" w:rsidRPr="0084293E" w:rsidRDefault="002D283E" w:rsidP="0065630E">
            <w:pPr>
              <w:jc w:val="center"/>
              <w:rPr>
                <w:sz w:val="20"/>
                <w:szCs w:val="20"/>
              </w:rPr>
            </w:pPr>
            <w:r w:rsidRPr="0084293E">
              <w:rPr>
                <w:rFonts w:hint="eastAsia"/>
                <w:sz w:val="20"/>
                <w:szCs w:val="20"/>
              </w:rPr>
              <w:t>(100%)</w:t>
            </w:r>
          </w:p>
        </w:tc>
        <w:tc>
          <w:tcPr>
            <w:tcW w:w="1294" w:type="dxa"/>
            <w:tcBorders>
              <w:top w:val="nil"/>
            </w:tcBorders>
            <w:vAlign w:val="center"/>
          </w:tcPr>
          <w:p w14:paraId="282D9AAD" w14:textId="77777777" w:rsidR="002D283E" w:rsidRPr="0084293E" w:rsidRDefault="002D283E" w:rsidP="0065630E">
            <w:pPr>
              <w:jc w:val="center"/>
              <w:rPr>
                <w:sz w:val="20"/>
                <w:szCs w:val="20"/>
              </w:rPr>
            </w:pPr>
            <w:r w:rsidRPr="0084293E">
              <w:rPr>
                <w:rFonts w:hint="eastAsia"/>
                <w:sz w:val="20"/>
                <w:szCs w:val="20"/>
              </w:rPr>
              <w:t>(100%)</w:t>
            </w:r>
          </w:p>
        </w:tc>
        <w:tc>
          <w:tcPr>
            <w:tcW w:w="1295" w:type="dxa"/>
            <w:tcBorders>
              <w:top w:val="nil"/>
            </w:tcBorders>
            <w:vAlign w:val="center"/>
          </w:tcPr>
          <w:p w14:paraId="7893B7EF" w14:textId="77777777" w:rsidR="002D283E" w:rsidRPr="0084293E" w:rsidRDefault="002D283E" w:rsidP="0065630E">
            <w:pPr>
              <w:jc w:val="center"/>
              <w:rPr>
                <w:sz w:val="20"/>
                <w:szCs w:val="20"/>
              </w:rPr>
            </w:pPr>
            <w:r w:rsidRPr="0084293E">
              <w:rPr>
                <w:rFonts w:hint="eastAsia"/>
                <w:sz w:val="20"/>
                <w:szCs w:val="20"/>
              </w:rPr>
              <w:t>(100%)</w:t>
            </w:r>
          </w:p>
        </w:tc>
        <w:tc>
          <w:tcPr>
            <w:tcW w:w="1295" w:type="dxa"/>
            <w:tcBorders>
              <w:top w:val="nil"/>
            </w:tcBorders>
            <w:vAlign w:val="center"/>
          </w:tcPr>
          <w:p w14:paraId="56044AE7" w14:textId="77777777" w:rsidR="002D283E" w:rsidRPr="0084293E" w:rsidRDefault="002D283E" w:rsidP="0065630E">
            <w:pPr>
              <w:jc w:val="center"/>
              <w:rPr>
                <w:sz w:val="20"/>
                <w:szCs w:val="20"/>
              </w:rPr>
            </w:pPr>
            <w:r w:rsidRPr="0084293E">
              <w:rPr>
                <w:rFonts w:hint="eastAsia"/>
                <w:sz w:val="20"/>
                <w:szCs w:val="20"/>
              </w:rPr>
              <w:t>(100%)</w:t>
            </w:r>
          </w:p>
        </w:tc>
      </w:tr>
    </w:tbl>
    <w:p w14:paraId="716E3502" w14:textId="77777777" w:rsidR="002D283E" w:rsidRDefault="002D283E" w:rsidP="002D283E"/>
    <w:p w14:paraId="6A43E485" w14:textId="77777777" w:rsidR="002D283E" w:rsidRDefault="002D283E" w:rsidP="002D283E"/>
    <w:p w14:paraId="2BF47CD9" w14:textId="77777777" w:rsidR="002D283E" w:rsidRPr="0084293E" w:rsidRDefault="002D283E" w:rsidP="002D283E">
      <w:r>
        <w:rPr>
          <w:rFonts w:hint="eastAsia"/>
        </w:rPr>
        <w:t>④小中高教員の採用者数</w:t>
      </w:r>
    </w:p>
    <w:p w14:paraId="5D6652B1" w14:textId="77777777" w:rsidR="002D283E" w:rsidRPr="0084293E" w:rsidRDefault="002D283E" w:rsidP="002D283E">
      <w:pPr>
        <w:ind w:firstLineChars="2800" w:firstLine="5600"/>
        <w:rPr>
          <w:sz w:val="20"/>
          <w:szCs w:val="20"/>
        </w:rPr>
      </w:pPr>
      <w:r w:rsidRPr="0084293E">
        <w:rPr>
          <w:rFonts w:hint="eastAsia"/>
          <w:sz w:val="20"/>
          <w:szCs w:val="20"/>
        </w:rPr>
        <w:t>単位：人</w:t>
      </w:r>
    </w:p>
    <w:tbl>
      <w:tblPr>
        <w:tblStyle w:val="aa"/>
        <w:tblW w:w="0" w:type="auto"/>
        <w:tblInd w:w="210" w:type="dxa"/>
        <w:tblLook w:val="04A0" w:firstRow="1" w:lastRow="0" w:firstColumn="1" w:lastColumn="0" w:noHBand="0" w:noVBand="1"/>
      </w:tblPr>
      <w:tblGrid>
        <w:gridCol w:w="1838"/>
        <w:gridCol w:w="1512"/>
        <w:gridCol w:w="1512"/>
        <w:gridCol w:w="1512"/>
      </w:tblGrid>
      <w:tr w:rsidR="002D283E" w:rsidRPr="0084293E" w14:paraId="3897642E" w14:textId="77777777" w:rsidTr="002D283E">
        <w:trPr>
          <w:trHeight w:hRule="exact" w:val="340"/>
        </w:trPr>
        <w:tc>
          <w:tcPr>
            <w:tcW w:w="1838" w:type="dxa"/>
            <w:vAlign w:val="center"/>
          </w:tcPr>
          <w:p w14:paraId="397F438B" w14:textId="77777777" w:rsidR="002D283E" w:rsidRPr="0084293E" w:rsidRDefault="002D283E" w:rsidP="0065630E">
            <w:pPr>
              <w:jc w:val="center"/>
              <w:rPr>
                <w:sz w:val="20"/>
                <w:szCs w:val="20"/>
              </w:rPr>
            </w:pPr>
            <w:r w:rsidRPr="0084293E">
              <w:rPr>
                <w:rFonts w:hint="eastAsia"/>
                <w:sz w:val="20"/>
                <w:szCs w:val="20"/>
              </w:rPr>
              <w:t>調査年＝2022</w:t>
            </w:r>
          </w:p>
        </w:tc>
        <w:tc>
          <w:tcPr>
            <w:tcW w:w="1512" w:type="dxa"/>
            <w:tcBorders>
              <w:bottom w:val="single" w:sz="4" w:space="0" w:color="auto"/>
            </w:tcBorders>
            <w:vAlign w:val="center"/>
          </w:tcPr>
          <w:p w14:paraId="624EECE8" w14:textId="77777777" w:rsidR="002D283E" w:rsidRPr="0084293E" w:rsidRDefault="002D283E" w:rsidP="0065630E">
            <w:pPr>
              <w:jc w:val="center"/>
              <w:rPr>
                <w:sz w:val="20"/>
                <w:szCs w:val="20"/>
              </w:rPr>
            </w:pPr>
            <w:r w:rsidRPr="0084293E">
              <w:rPr>
                <w:rFonts w:hint="eastAsia"/>
                <w:sz w:val="20"/>
                <w:szCs w:val="20"/>
              </w:rPr>
              <w:t>小学校教員</w:t>
            </w:r>
          </w:p>
        </w:tc>
        <w:tc>
          <w:tcPr>
            <w:tcW w:w="1512" w:type="dxa"/>
            <w:tcBorders>
              <w:bottom w:val="single" w:sz="4" w:space="0" w:color="auto"/>
            </w:tcBorders>
            <w:vAlign w:val="center"/>
          </w:tcPr>
          <w:p w14:paraId="08E37014" w14:textId="77777777" w:rsidR="002D283E" w:rsidRPr="0084293E" w:rsidRDefault="002D283E" w:rsidP="0065630E">
            <w:pPr>
              <w:jc w:val="center"/>
              <w:rPr>
                <w:sz w:val="20"/>
                <w:szCs w:val="20"/>
              </w:rPr>
            </w:pPr>
            <w:r w:rsidRPr="0084293E">
              <w:rPr>
                <w:rFonts w:hint="eastAsia"/>
                <w:sz w:val="20"/>
                <w:szCs w:val="20"/>
              </w:rPr>
              <w:t>中学校教員</w:t>
            </w:r>
          </w:p>
        </w:tc>
        <w:tc>
          <w:tcPr>
            <w:tcW w:w="1512" w:type="dxa"/>
            <w:tcBorders>
              <w:bottom w:val="single" w:sz="4" w:space="0" w:color="auto"/>
            </w:tcBorders>
            <w:vAlign w:val="center"/>
          </w:tcPr>
          <w:p w14:paraId="184F630B" w14:textId="77777777" w:rsidR="002D283E" w:rsidRPr="0084293E" w:rsidRDefault="002D283E" w:rsidP="0065630E">
            <w:pPr>
              <w:jc w:val="center"/>
              <w:rPr>
                <w:sz w:val="20"/>
                <w:szCs w:val="20"/>
              </w:rPr>
            </w:pPr>
            <w:r w:rsidRPr="0084293E">
              <w:rPr>
                <w:rFonts w:hint="eastAsia"/>
                <w:sz w:val="20"/>
                <w:szCs w:val="20"/>
              </w:rPr>
              <w:t>高等学校教員</w:t>
            </w:r>
          </w:p>
        </w:tc>
      </w:tr>
      <w:tr w:rsidR="002D283E" w:rsidRPr="0084293E" w14:paraId="2CD70D6B" w14:textId="77777777" w:rsidTr="002D283E">
        <w:trPr>
          <w:trHeight w:hRule="exact" w:val="340"/>
        </w:trPr>
        <w:tc>
          <w:tcPr>
            <w:tcW w:w="1838" w:type="dxa"/>
            <w:vMerge w:val="restart"/>
            <w:vAlign w:val="center"/>
          </w:tcPr>
          <w:p w14:paraId="22EB019E" w14:textId="77777777" w:rsidR="002D283E" w:rsidRPr="0084293E" w:rsidRDefault="002D283E" w:rsidP="0065630E">
            <w:pPr>
              <w:jc w:val="center"/>
              <w:rPr>
                <w:sz w:val="20"/>
                <w:szCs w:val="20"/>
              </w:rPr>
            </w:pPr>
            <w:r w:rsidRPr="0084293E">
              <w:rPr>
                <w:rFonts w:hint="eastAsia"/>
                <w:sz w:val="20"/>
                <w:szCs w:val="20"/>
              </w:rPr>
              <w:t>私立大学</w:t>
            </w:r>
          </w:p>
        </w:tc>
        <w:tc>
          <w:tcPr>
            <w:tcW w:w="1512" w:type="dxa"/>
            <w:tcBorders>
              <w:bottom w:val="nil"/>
            </w:tcBorders>
            <w:vAlign w:val="center"/>
          </w:tcPr>
          <w:p w14:paraId="2CA9DA20" w14:textId="77777777" w:rsidR="002D283E" w:rsidRPr="0084293E" w:rsidRDefault="002D283E" w:rsidP="0065630E">
            <w:pPr>
              <w:jc w:val="center"/>
              <w:rPr>
                <w:sz w:val="20"/>
                <w:szCs w:val="20"/>
              </w:rPr>
            </w:pPr>
            <w:r w:rsidRPr="0084293E">
              <w:rPr>
                <w:rFonts w:hint="eastAsia"/>
                <w:sz w:val="20"/>
                <w:szCs w:val="20"/>
              </w:rPr>
              <w:t>6,221</w:t>
            </w:r>
          </w:p>
        </w:tc>
        <w:tc>
          <w:tcPr>
            <w:tcW w:w="1512" w:type="dxa"/>
            <w:tcBorders>
              <w:bottom w:val="nil"/>
            </w:tcBorders>
            <w:vAlign w:val="center"/>
          </w:tcPr>
          <w:p w14:paraId="0B21BB4B" w14:textId="77777777" w:rsidR="002D283E" w:rsidRPr="0084293E" w:rsidRDefault="002D283E" w:rsidP="0065630E">
            <w:pPr>
              <w:jc w:val="center"/>
              <w:rPr>
                <w:sz w:val="20"/>
                <w:szCs w:val="20"/>
              </w:rPr>
            </w:pPr>
            <w:r w:rsidRPr="0084293E">
              <w:rPr>
                <w:rFonts w:hint="eastAsia"/>
                <w:sz w:val="20"/>
                <w:szCs w:val="20"/>
              </w:rPr>
              <w:t>3,319</w:t>
            </w:r>
          </w:p>
        </w:tc>
        <w:tc>
          <w:tcPr>
            <w:tcW w:w="1512" w:type="dxa"/>
            <w:tcBorders>
              <w:bottom w:val="nil"/>
            </w:tcBorders>
            <w:vAlign w:val="center"/>
          </w:tcPr>
          <w:p w14:paraId="281AF288" w14:textId="77777777" w:rsidR="002D283E" w:rsidRPr="0084293E" w:rsidRDefault="002D283E" w:rsidP="0065630E">
            <w:pPr>
              <w:jc w:val="center"/>
              <w:rPr>
                <w:sz w:val="20"/>
                <w:szCs w:val="20"/>
              </w:rPr>
            </w:pPr>
            <w:r w:rsidRPr="0084293E">
              <w:rPr>
                <w:rFonts w:hint="eastAsia"/>
                <w:sz w:val="20"/>
                <w:szCs w:val="20"/>
              </w:rPr>
              <w:t>2,243</w:t>
            </w:r>
          </w:p>
        </w:tc>
      </w:tr>
      <w:tr w:rsidR="002D283E" w:rsidRPr="0084293E" w14:paraId="40B457D3" w14:textId="77777777" w:rsidTr="002D283E">
        <w:trPr>
          <w:trHeight w:hRule="exact" w:val="340"/>
        </w:trPr>
        <w:tc>
          <w:tcPr>
            <w:tcW w:w="1838" w:type="dxa"/>
            <w:vMerge/>
            <w:vAlign w:val="center"/>
          </w:tcPr>
          <w:p w14:paraId="512A9CAF" w14:textId="77777777" w:rsidR="002D283E" w:rsidRPr="0084293E" w:rsidRDefault="002D283E" w:rsidP="0065630E">
            <w:pPr>
              <w:jc w:val="center"/>
              <w:rPr>
                <w:sz w:val="20"/>
                <w:szCs w:val="20"/>
              </w:rPr>
            </w:pPr>
          </w:p>
        </w:tc>
        <w:tc>
          <w:tcPr>
            <w:tcW w:w="1512" w:type="dxa"/>
            <w:tcBorders>
              <w:top w:val="nil"/>
              <w:bottom w:val="single" w:sz="4" w:space="0" w:color="auto"/>
            </w:tcBorders>
            <w:vAlign w:val="center"/>
          </w:tcPr>
          <w:p w14:paraId="6AC9C51B" w14:textId="77777777" w:rsidR="002D283E" w:rsidRPr="0084293E" w:rsidRDefault="002D283E" w:rsidP="0065630E">
            <w:pPr>
              <w:jc w:val="center"/>
              <w:rPr>
                <w:sz w:val="20"/>
                <w:szCs w:val="20"/>
              </w:rPr>
            </w:pPr>
            <w:r w:rsidRPr="0084293E">
              <w:rPr>
                <w:rFonts w:hint="eastAsia"/>
                <w:sz w:val="20"/>
                <w:szCs w:val="20"/>
              </w:rPr>
              <w:t>(59.5%)</w:t>
            </w:r>
          </w:p>
        </w:tc>
        <w:tc>
          <w:tcPr>
            <w:tcW w:w="1512" w:type="dxa"/>
            <w:tcBorders>
              <w:top w:val="nil"/>
              <w:bottom w:val="single" w:sz="4" w:space="0" w:color="auto"/>
            </w:tcBorders>
            <w:vAlign w:val="center"/>
          </w:tcPr>
          <w:p w14:paraId="599B8D5A" w14:textId="77777777" w:rsidR="002D283E" w:rsidRPr="0084293E" w:rsidRDefault="002D283E" w:rsidP="0065630E">
            <w:pPr>
              <w:jc w:val="center"/>
              <w:rPr>
                <w:sz w:val="20"/>
                <w:szCs w:val="20"/>
              </w:rPr>
            </w:pPr>
            <w:r w:rsidRPr="0084293E">
              <w:rPr>
                <w:rFonts w:hint="eastAsia"/>
                <w:sz w:val="20"/>
                <w:szCs w:val="20"/>
              </w:rPr>
              <w:t>(60.7%)</w:t>
            </w:r>
          </w:p>
        </w:tc>
        <w:tc>
          <w:tcPr>
            <w:tcW w:w="1512" w:type="dxa"/>
            <w:tcBorders>
              <w:top w:val="nil"/>
              <w:bottom w:val="single" w:sz="4" w:space="0" w:color="auto"/>
            </w:tcBorders>
            <w:vAlign w:val="center"/>
          </w:tcPr>
          <w:p w14:paraId="3F8A88F1" w14:textId="77777777" w:rsidR="002D283E" w:rsidRPr="0084293E" w:rsidRDefault="002D283E" w:rsidP="0065630E">
            <w:pPr>
              <w:jc w:val="center"/>
              <w:rPr>
                <w:sz w:val="20"/>
                <w:szCs w:val="20"/>
              </w:rPr>
            </w:pPr>
            <w:r w:rsidRPr="0084293E">
              <w:rPr>
                <w:rFonts w:hint="eastAsia"/>
                <w:sz w:val="20"/>
                <w:szCs w:val="20"/>
              </w:rPr>
              <w:t>(63.0%)</w:t>
            </w:r>
          </w:p>
        </w:tc>
      </w:tr>
      <w:tr w:rsidR="002D283E" w:rsidRPr="0084293E" w14:paraId="64082EE7" w14:textId="77777777" w:rsidTr="002D283E">
        <w:trPr>
          <w:trHeight w:hRule="exact" w:val="340"/>
        </w:trPr>
        <w:tc>
          <w:tcPr>
            <w:tcW w:w="1838" w:type="dxa"/>
            <w:vMerge w:val="restart"/>
            <w:vAlign w:val="center"/>
          </w:tcPr>
          <w:p w14:paraId="6199FE0F" w14:textId="77777777" w:rsidR="002D283E" w:rsidRPr="0084293E" w:rsidRDefault="002D283E" w:rsidP="0065630E">
            <w:pPr>
              <w:jc w:val="center"/>
              <w:rPr>
                <w:sz w:val="20"/>
                <w:szCs w:val="20"/>
              </w:rPr>
            </w:pPr>
            <w:r w:rsidRPr="0084293E">
              <w:rPr>
                <w:rFonts w:hint="eastAsia"/>
                <w:sz w:val="20"/>
                <w:szCs w:val="20"/>
              </w:rPr>
              <w:t>公立大学</w:t>
            </w:r>
          </w:p>
        </w:tc>
        <w:tc>
          <w:tcPr>
            <w:tcW w:w="1512" w:type="dxa"/>
            <w:tcBorders>
              <w:bottom w:val="nil"/>
            </w:tcBorders>
            <w:vAlign w:val="center"/>
          </w:tcPr>
          <w:p w14:paraId="6BB47F6E" w14:textId="77777777" w:rsidR="002D283E" w:rsidRPr="0084293E" w:rsidRDefault="002D283E" w:rsidP="0065630E">
            <w:pPr>
              <w:jc w:val="center"/>
              <w:rPr>
                <w:sz w:val="20"/>
                <w:szCs w:val="20"/>
              </w:rPr>
            </w:pPr>
            <w:r w:rsidRPr="0084293E">
              <w:rPr>
                <w:rFonts w:hint="eastAsia"/>
                <w:sz w:val="20"/>
                <w:szCs w:val="20"/>
              </w:rPr>
              <w:t>107</w:t>
            </w:r>
          </w:p>
        </w:tc>
        <w:tc>
          <w:tcPr>
            <w:tcW w:w="1512" w:type="dxa"/>
            <w:tcBorders>
              <w:bottom w:val="nil"/>
            </w:tcBorders>
            <w:vAlign w:val="center"/>
          </w:tcPr>
          <w:p w14:paraId="06899414" w14:textId="77777777" w:rsidR="002D283E" w:rsidRPr="0084293E" w:rsidRDefault="002D283E" w:rsidP="0065630E">
            <w:pPr>
              <w:jc w:val="center"/>
              <w:rPr>
                <w:sz w:val="20"/>
                <w:szCs w:val="20"/>
              </w:rPr>
            </w:pPr>
            <w:r w:rsidRPr="0084293E">
              <w:rPr>
                <w:rFonts w:hint="eastAsia"/>
                <w:sz w:val="20"/>
                <w:szCs w:val="20"/>
              </w:rPr>
              <w:t>86</w:t>
            </w:r>
          </w:p>
        </w:tc>
        <w:tc>
          <w:tcPr>
            <w:tcW w:w="1512" w:type="dxa"/>
            <w:tcBorders>
              <w:bottom w:val="nil"/>
            </w:tcBorders>
            <w:vAlign w:val="center"/>
          </w:tcPr>
          <w:p w14:paraId="67027325" w14:textId="77777777" w:rsidR="002D283E" w:rsidRPr="0084293E" w:rsidRDefault="002D283E" w:rsidP="0065630E">
            <w:pPr>
              <w:jc w:val="center"/>
              <w:rPr>
                <w:sz w:val="20"/>
                <w:szCs w:val="20"/>
              </w:rPr>
            </w:pPr>
            <w:r w:rsidRPr="0084293E">
              <w:rPr>
                <w:rFonts w:hint="eastAsia"/>
                <w:sz w:val="20"/>
                <w:szCs w:val="20"/>
              </w:rPr>
              <w:t>109</w:t>
            </w:r>
          </w:p>
        </w:tc>
      </w:tr>
      <w:tr w:rsidR="002D283E" w:rsidRPr="0084293E" w14:paraId="405FD955" w14:textId="77777777" w:rsidTr="002D283E">
        <w:trPr>
          <w:trHeight w:hRule="exact" w:val="340"/>
        </w:trPr>
        <w:tc>
          <w:tcPr>
            <w:tcW w:w="1838" w:type="dxa"/>
            <w:vMerge/>
            <w:tcBorders>
              <w:bottom w:val="single" w:sz="4" w:space="0" w:color="auto"/>
            </w:tcBorders>
            <w:vAlign w:val="center"/>
          </w:tcPr>
          <w:p w14:paraId="28FC334E" w14:textId="77777777" w:rsidR="002D283E" w:rsidRPr="0084293E" w:rsidRDefault="002D283E" w:rsidP="0065630E">
            <w:pPr>
              <w:jc w:val="center"/>
              <w:rPr>
                <w:sz w:val="20"/>
                <w:szCs w:val="20"/>
              </w:rPr>
            </w:pPr>
          </w:p>
        </w:tc>
        <w:tc>
          <w:tcPr>
            <w:tcW w:w="1512" w:type="dxa"/>
            <w:tcBorders>
              <w:top w:val="nil"/>
              <w:bottom w:val="single" w:sz="4" w:space="0" w:color="auto"/>
            </w:tcBorders>
            <w:vAlign w:val="center"/>
          </w:tcPr>
          <w:p w14:paraId="6E48F393" w14:textId="77777777" w:rsidR="002D283E" w:rsidRPr="0084293E" w:rsidRDefault="002D283E" w:rsidP="0065630E">
            <w:pPr>
              <w:jc w:val="center"/>
              <w:rPr>
                <w:sz w:val="20"/>
                <w:szCs w:val="20"/>
              </w:rPr>
            </w:pPr>
            <w:r w:rsidRPr="0084293E">
              <w:rPr>
                <w:rFonts w:hint="eastAsia"/>
                <w:sz w:val="20"/>
                <w:szCs w:val="20"/>
              </w:rPr>
              <w:t>(1.0%)</w:t>
            </w:r>
          </w:p>
        </w:tc>
        <w:tc>
          <w:tcPr>
            <w:tcW w:w="1512" w:type="dxa"/>
            <w:tcBorders>
              <w:top w:val="nil"/>
              <w:bottom w:val="single" w:sz="4" w:space="0" w:color="auto"/>
            </w:tcBorders>
            <w:vAlign w:val="center"/>
          </w:tcPr>
          <w:p w14:paraId="7FB5501A" w14:textId="77777777" w:rsidR="002D283E" w:rsidRPr="0084293E" w:rsidRDefault="002D283E" w:rsidP="0065630E">
            <w:pPr>
              <w:jc w:val="center"/>
              <w:rPr>
                <w:sz w:val="20"/>
                <w:szCs w:val="20"/>
              </w:rPr>
            </w:pPr>
            <w:r w:rsidRPr="0084293E">
              <w:rPr>
                <w:rFonts w:hint="eastAsia"/>
                <w:sz w:val="20"/>
                <w:szCs w:val="20"/>
              </w:rPr>
              <w:t>(1.6%)</w:t>
            </w:r>
          </w:p>
        </w:tc>
        <w:tc>
          <w:tcPr>
            <w:tcW w:w="1512" w:type="dxa"/>
            <w:tcBorders>
              <w:top w:val="nil"/>
              <w:bottom w:val="single" w:sz="4" w:space="0" w:color="auto"/>
            </w:tcBorders>
            <w:vAlign w:val="center"/>
          </w:tcPr>
          <w:p w14:paraId="69CEDF77" w14:textId="77777777" w:rsidR="002D283E" w:rsidRPr="0084293E" w:rsidRDefault="002D283E" w:rsidP="0065630E">
            <w:pPr>
              <w:jc w:val="center"/>
              <w:rPr>
                <w:sz w:val="20"/>
                <w:szCs w:val="20"/>
              </w:rPr>
            </w:pPr>
            <w:r w:rsidRPr="0084293E">
              <w:rPr>
                <w:rFonts w:hint="eastAsia"/>
                <w:sz w:val="20"/>
                <w:szCs w:val="20"/>
              </w:rPr>
              <w:t>(3.1%)</w:t>
            </w:r>
          </w:p>
        </w:tc>
      </w:tr>
      <w:tr w:rsidR="002D283E" w:rsidRPr="0084293E" w14:paraId="0845FAA6" w14:textId="77777777" w:rsidTr="002D283E">
        <w:trPr>
          <w:trHeight w:hRule="exact" w:val="340"/>
        </w:trPr>
        <w:tc>
          <w:tcPr>
            <w:tcW w:w="1838" w:type="dxa"/>
            <w:vMerge w:val="restart"/>
            <w:vAlign w:val="center"/>
          </w:tcPr>
          <w:p w14:paraId="38216A72" w14:textId="77777777" w:rsidR="002D283E" w:rsidRPr="0084293E" w:rsidRDefault="002D283E" w:rsidP="0065630E">
            <w:pPr>
              <w:jc w:val="center"/>
              <w:rPr>
                <w:sz w:val="20"/>
                <w:szCs w:val="20"/>
              </w:rPr>
            </w:pPr>
            <w:r w:rsidRPr="0084293E">
              <w:rPr>
                <w:rFonts w:hint="eastAsia"/>
                <w:sz w:val="20"/>
                <w:szCs w:val="20"/>
              </w:rPr>
              <w:t>国立大学</w:t>
            </w:r>
          </w:p>
        </w:tc>
        <w:tc>
          <w:tcPr>
            <w:tcW w:w="1512" w:type="dxa"/>
            <w:tcBorders>
              <w:bottom w:val="nil"/>
            </w:tcBorders>
            <w:vAlign w:val="center"/>
          </w:tcPr>
          <w:p w14:paraId="74FD65B6" w14:textId="77777777" w:rsidR="002D283E" w:rsidRPr="0084293E" w:rsidRDefault="002D283E" w:rsidP="0065630E">
            <w:pPr>
              <w:jc w:val="center"/>
              <w:rPr>
                <w:sz w:val="20"/>
                <w:szCs w:val="20"/>
              </w:rPr>
            </w:pPr>
            <w:r w:rsidRPr="0084293E">
              <w:rPr>
                <w:rFonts w:hint="eastAsia"/>
                <w:sz w:val="20"/>
                <w:szCs w:val="20"/>
              </w:rPr>
              <w:t>4,130</w:t>
            </w:r>
          </w:p>
        </w:tc>
        <w:tc>
          <w:tcPr>
            <w:tcW w:w="1512" w:type="dxa"/>
            <w:tcBorders>
              <w:bottom w:val="nil"/>
            </w:tcBorders>
            <w:vAlign w:val="center"/>
          </w:tcPr>
          <w:p w14:paraId="3833F034" w14:textId="77777777" w:rsidR="002D283E" w:rsidRPr="0084293E" w:rsidRDefault="002D283E" w:rsidP="0065630E">
            <w:pPr>
              <w:jc w:val="center"/>
              <w:rPr>
                <w:sz w:val="20"/>
                <w:szCs w:val="20"/>
              </w:rPr>
            </w:pPr>
            <w:r w:rsidRPr="0084293E">
              <w:rPr>
                <w:rFonts w:hint="eastAsia"/>
                <w:sz w:val="20"/>
                <w:szCs w:val="20"/>
              </w:rPr>
              <w:t>2,059</w:t>
            </w:r>
          </w:p>
        </w:tc>
        <w:tc>
          <w:tcPr>
            <w:tcW w:w="1512" w:type="dxa"/>
            <w:tcBorders>
              <w:bottom w:val="nil"/>
            </w:tcBorders>
            <w:vAlign w:val="center"/>
          </w:tcPr>
          <w:p w14:paraId="3B92C2BF" w14:textId="77777777" w:rsidR="002D283E" w:rsidRPr="0084293E" w:rsidRDefault="002D283E" w:rsidP="0065630E">
            <w:pPr>
              <w:jc w:val="center"/>
              <w:rPr>
                <w:sz w:val="20"/>
                <w:szCs w:val="20"/>
              </w:rPr>
            </w:pPr>
            <w:r w:rsidRPr="0084293E">
              <w:rPr>
                <w:rFonts w:hint="eastAsia"/>
                <w:sz w:val="20"/>
                <w:szCs w:val="20"/>
              </w:rPr>
              <w:t>1,210</w:t>
            </w:r>
          </w:p>
        </w:tc>
      </w:tr>
      <w:tr w:rsidR="002D283E" w:rsidRPr="0084293E" w14:paraId="6FB4996F" w14:textId="77777777" w:rsidTr="002D283E">
        <w:trPr>
          <w:trHeight w:hRule="exact" w:val="340"/>
        </w:trPr>
        <w:tc>
          <w:tcPr>
            <w:tcW w:w="1838" w:type="dxa"/>
            <w:vMerge/>
            <w:tcBorders>
              <w:top w:val="double" w:sz="4" w:space="0" w:color="auto"/>
            </w:tcBorders>
            <w:vAlign w:val="center"/>
          </w:tcPr>
          <w:p w14:paraId="7FAD5CEF" w14:textId="77777777" w:rsidR="002D283E" w:rsidRPr="0084293E" w:rsidRDefault="002D283E" w:rsidP="0065630E">
            <w:pPr>
              <w:jc w:val="center"/>
              <w:rPr>
                <w:sz w:val="20"/>
                <w:szCs w:val="20"/>
              </w:rPr>
            </w:pPr>
          </w:p>
        </w:tc>
        <w:tc>
          <w:tcPr>
            <w:tcW w:w="1512" w:type="dxa"/>
            <w:tcBorders>
              <w:top w:val="nil"/>
              <w:bottom w:val="double" w:sz="4" w:space="0" w:color="auto"/>
            </w:tcBorders>
            <w:vAlign w:val="center"/>
          </w:tcPr>
          <w:p w14:paraId="38D34A97" w14:textId="77777777" w:rsidR="002D283E" w:rsidRPr="0084293E" w:rsidRDefault="002D283E" w:rsidP="0065630E">
            <w:pPr>
              <w:jc w:val="center"/>
              <w:rPr>
                <w:sz w:val="20"/>
                <w:szCs w:val="20"/>
              </w:rPr>
            </w:pPr>
            <w:r w:rsidRPr="0084293E">
              <w:rPr>
                <w:rFonts w:hint="eastAsia"/>
                <w:sz w:val="20"/>
                <w:szCs w:val="20"/>
              </w:rPr>
              <w:t>(39.5%)</w:t>
            </w:r>
          </w:p>
        </w:tc>
        <w:tc>
          <w:tcPr>
            <w:tcW w:w="1512" w:type="dxa"/>
            <w:tcBorders>
              <w:top w:val="nil"/>
              <w:bottom w:val="double" w:sz="4" w:space="0" w:color="auto"/>
            </w:tcBorders>
            <w:vAlign w:val="center"/>
          </w:tcPr>
          <w:p w14:paraId="1CE14FCF" w14:textId="77777777" w:rsidR="002D283E" w:rsidRPr="0084293E" w:rsidRDefault="002D283E" w:rsidP="0065630E">
            <w:pPr>
              <w:jc w:val="center"/>
              <w:rPr>
                <w:sz w:val="20"/>
                <w:szCs w:val="20"/>
              </w:rPr>
            </w:pPr>
            <w:r w:rsidRPr="0084293E">
              <w:rPr>
                <w:rFonts w:hint="eastAsia"/>
                <w:sz w:val="20"/>
                <w:szCs w:val="20"/>
              </w:rPr>
              <w:t>(37.7%)</w:t>
            </w:r>
          </w:p>
        </w:tc>
        <w:tc>
          <w:tcPr>
            <w:tcW w:w="1512" w:type="dxa"/>
            <w:tcBorders>
              <w:top w:val="nil"/>
              <w:bottom w:val="double" w:sz="4" w:space="0" w:color="auto"/>
            </w:tcBorders>
            <w:vAlign w:val="center"/>
          </w:tcPr>
          <w:p w14:paraId="0ABF8095" w14:textId="77777777" w:rsidR="002D283E" w:rsidRPr="0084293E" w:rsidRDefault="002D283E" w:rsidP="0065630E">
            <w:pPr>
              <w:jc w:val="center"/>
              <w:rPr>
                <w:sz w:val="20"/>
                <w:szCs w:val="20"/>
              </w:rPr>
            </w:pPr>
            <w:r w:rsidRPr="0084293E">
              <w:rPr>
                <w:rFonts w:hint="eastAsia"/>
                <w:sz w:val="20"/>
                <w:szCs w:val="20"/>
              </w:rPr>
              <w:t>(34.0%)</w:t>
            </w:r>
          </w:p>
        </w:tc>
      </w:tr>
      <w:tr w:rsidR="002D283E" w:rsidRPr="0084293E" w14:paraId="1EC5F120" w14:textId="77777777" w:rsidTr="002D283E">
        <w:trPr>
          <w:trHeight w:hRule="exact" w:val="340"/>
        </w:trPr>
        <w:tc>
          <w:tcPr>
            <w:tcW w:w="1838" w:type="dxa"/>
            <w:vMerge w:val="restart"/>
            <w:tcBorders>
              <w:top w:val="double" w:sz="4" w:space="0" w:color="auto"/>
            </w:tcBorders>
            <w:vAlign w:val="center"/>
          </w:tcPr>
          <w:p w14:paraId="7E6F3833" w14:textId="77777777" w:rsidR="002D283E" w:rsidRPr="0084293E" w:rsidRDefault="002D283E" w:rsidP="0065630E">
            <w:pPr>
              <w:jc w:val="center"/>
              <w:rPr>
                <w:sz w:val="20"/>
                <w:szCs w:val="20"/>
              </w:rPr>
            </w:pPr>
            <w:r w:rsidRPr="0084293E">
              <w:rPr>
                <w:rFonts w:hint="eastAsia"/>
                <w:sz w:val="20"/>
                <w:szCs w:val="20"/>
              </w:rPr>
              <w:t>合計</w:t>
            </w:r>
          </w:p>
        </w:tc>
        <w:tc>
          <w:tcPr>
            <w:tcW w:w="1512" w:type="dxa"/>
            <w:tcBorders>
              <w:top w:val="double" w:sz="4" w:space="0" w:color="auto"/>
              <w:bottom w:val="nil"/>
            </w:tcBorders>
            <w:vAlign w:val="center"/>
          </w:tcPr>
          <w:p w14:paraId="0BCBE68E" w14:textId="77777777" w:rsidR="002D283E" w:rsidRPr="0084293E" w:rsidRDefault="002D283E" w:rsidP="0065630E">
            <w:pPr>
              <w:jc w:val="center"/>
              <w:rPr>
                <w:sz w:val="20"/>
                <w:szCs w:val="20"/>
              </w:rPr>
            </w:pPr>
            <w:r w:rsidRPr="0084293E">
              <w:rPr>
                <w:rFonts w:hint="eastAsia"/>
                <w:sz w:val="20"/>
                <w:szCs w:val="20"/>
              </w:rPr>
              <w:t>10,458</w:t>
            </w:r>
          </w:p>
        </w:tc>
        <w:tc>
          <w:tcPr>
            <w:tcW w:w="1512" w:type="dxa"/>
            <w:tcBorders>
              <w:top w:val="double" w:sz="4" w:space="0" w:color="auto"/>
              <w:bottom w:val="nil"/>
            </w:tcBorders>
            <w:vAlign w:val="center"/>
          </w:tcPr>
          <w:p w14:paraId="285889F6" w14:textId="77777777" w:rsidR="002D283E" w:rsidRPr="0084293E" w:rsidRDefault="002D283E" w:rsidP="0065630E">
            <w:pPr>
              <w:jc w:val="center"/>
              <w:rPr>
                <w:sz w:val="20"/>
                <w:szCs w:val="20"/>
              </w:rPr>
            </w:pPr>
            <w:r w:rsidRPr="0084293E">
              <w:rPr>
                <w:rFonts w:hint="eastAsia"/>
                <w:sz w:val="20"/>
                <w:szCs w:val="20"/>
              </w:rPr>
              <w:t>5,464</w:t>
            </w:r>
          </w:p>
        </w:tc>
        <w:tc>
          <w:tcPr>
            <w:tcW w:w="1512" w:type="dxa"/>
            <w:tcBorders>
              <w:top w:val="double" w:sz="4" w:space="0" w:color="auto"/>
              <w:bottom w:val="nil"/>
            </w:tcBorders>
            <w:vAlign w:val="center"/>
          </w:tcPr>
          <w:p w14:paraId="67B17AEE" w14:textId="77777777" w:rsidR="002D283E" w:rsidRPr="0084293E" w:rsidRDefault="002D283E" w:rsidP="0065630E">
            <w:pPr>
              <w:jc w:val="center"/>
              <w:rPr>
                <w:sz w:val="20"/>
                <w:szCs w:val="20"/>
              </w:rPr>
            </w:pPr>
            <w:r w:rsidRPr="0084293E">
              <w:rPr>
                <w:rFonts w:hint="eastAsia"/>
                <w:sz w:val="20"/>
                <w:szCs w:val="20"/>
              </w:rPr>
              <w:t>3,562</w:t>
            </w:r>
          </w:p>
        </w:tc>
      </w:tr>
      <w:tr w:rsidR="002D283E" w:rsidRPr="0084293E" w14:paraId="183B76CC" w14:textId="77777777" w:rsidTr="002D283E">
        <w:trPr>
          <w:trHeight w:hRule="exact" w:val="340"/>
        </w:trPr>
        <w:tc>
          <w:tcPr>
            <w:tcW w:w="1838" w:type="dxa"/>
            <w:vMerge/>
            <w:tcBorders>
              <w:top w:val="double" w:sz="4" w:space="0" w:color="auto"/>
            </w:tcBorders>
            <w:vAlign w:val="center"/>
          </w:tcPr>
          <w:p w14:paraId="2AC02B59" w14:textId="77777777" w:rsidR="002D283E" w:rsidRPr="0084293E" w:rsidRDefault="002D283E" w:rsidP="0065630E">
            <w:pPr>
              <w:rPr>
                <w:sz w:val="20"/>
                <w:szCs w:val="20"/>
              </w:rPr>
            </w:pPr>
          </w:p>
        </w:tc>
        <w:tc>
          <w:tcPr>
            <w:tcW w:w="1512" w:type="dxa"/>
            <w:tcBorders>
              <w:top w:val="nil"/>
            </w:tcBorders>
            <w:vAlign w:val="center"/>
          </w:tcPr>
          <w:p w14:paraId="294BBD31" w14:textId="77777777" w:rsidR="002D283E" w:rsidRPr="0084293E" w:rsidRDefault="002D283E" w:rsidP="0065630E">
            <w:pPr>
              <w:jc w:val="center"/>
              <w:rPr>
                <w:sz w:val="20"/>
                <w:szCs w:val="20"/>
              </w:rPr>
            </w:pPr>
            <w:r w:rsidRPr="0084293E">
              <w:rPr>
                <w:rFonts w:hint="eastAsia"/>
                <w:sz w:val="20"/>
                <w:szCs w:val="20"/>
              </w:rPr>
              <w:t>(100%)</w:t>
            </w:r>
          </w:p>
        </w:tc>
        <w:tc>
          <w:tcPr>
            <w:tcW w:w="1512" w:type="dxa"/>
            <w:tcBorders>
              <w:top w:val="nil"/>
            </w:tcBorders>
            <w:vAlign w:val="center"/>
          </w:tcPr>
          <w:p w14:paraId="59A5BBB1" w14:textId="77777777" w:rsidR="002D283E" w:rsidRPr="0084293E" w:rsidRDefault="002D283E" w:rsidP="0065630E">
            <w:pPr>
              <w:jc w:val="center"/>
              <w:rPr>
                <w:sz w:val="20"/>
                <w:szCs w:val="20"/>
              </w:rPr>
            </w:pPr>
            <w:r w:rsidRPr="0084293E">
              <w:rPr>
                <w:rFonts w:hint="eastAsia"/>
                <w:sz w:val="20"/>
                <w:szCs w:val="20"/>
              </w:rPr>
              <w:t>(100%)</w:t>
            </w:r>
          </w:p>
        </w:tc>
        <w:tc>
          <w:tcPr>
            <w:tcW w:w="1512" w:type="dxa"/>
            <w:tcBorders>
              <w:top w:val="nil"/>
            </w:tcBorders>
            <w:vAlign w:val="center"/>
          </w:tcPr>
          <w:p w14:paraId="461E6CA9" w14:textId="77777777" w:rsidR="002D283E" w:rsidRPr="0084293E" w:rsidRDefault="002D283E" w:rsidP="0065630E">
            <w:pPr>
              <w:jc w:val="center"/>
              <w:rPr>
                <w:sz w:val="20"/>
                <w:szCs w:val="20"/>
              </w:rPr>
            </w:pPr>
            <w:r w:rsidRPr="0084293E">
              <w:rPr>
                <w:rFonts w:hint="eastAsia"/>
                <w:sz w:val="20"/>
                <w:szCs w:val="20"/>
              </w:rPr>
              <w:t>(100%)</w:t>
            </w:r>
          </w:p>
        </w:tc>
      </w:tr>
    </w:tbl>
    <w:p w14:paraId="3C493D10" w14:textId="77777777" w:rsidR="002D283E" w:rsidRDefault="002D283E" w:rsidP="002D283E"/>
    <w:p w14:paraId="6AD16F39" w14:textId="77777777" w:rsidR="002D283E" w:rsidRDefault="002D283E" w:rsidP="002D283E">
      <w:r>
        <w:rPr>
          <w:rFonts w:hint="eastAsia"/>
        </w:rPr>
        <w:t>⑤薬剤師国家試験の合格者数</w:t>
      </w:r>
    </w:p>
    <w:p w14:paraId="7FA4C362" w14:textId="77777777" w:rsidR="002D283E" w:rsidRPr="0045340B" w:rsidRDefault="002D283E" w:rsidP="002D283E">
      <w:pPr>
        <w:ind w:firstLineChars="3600" w:firstLine="7200"/>
        <w:rPr>
          <w:sz w:val="20"/>
          <w:szCs w:val="20"/>
        </w:rPr>
      </w:pPr>
      <w:r w:rsidRPr="0045340B">
        <w:rPr>
          <w:rFonts w:hint="eastAsia"/>
          <w:sz w:val="20"/>
          <w:szCs w:val="20"/>
        </w:rPr>
        <w:t>単位：人</w:t>
      </w:r>
    </w:p>
    <w:tbl>
      <w:tblPr>
        <w:tblStyle w:val="aa"/>
        <w:tblW w:w="0" w:type="auto"/>
        <w:tblInd w:w="210" w:type="dxa"/>
        <w:tblLook w:val="04A0" w:firstRow="1" w:lastRow="0" w:firstColumn="1" w:lastColumn="0" w:noHBand="0" w:noVBand="1"/>
      </w:tblPr>
      <w:tblGrid>
        <w:gridCol w:w="1294"/>
        <w:gridCol w:w="1294"/>
        <w:gridCol w:w="1294"/>
        <w:gridCol w:w="1294"/>
        <w:gridCol w:w="1295"/>
        <w:gridCol w:w="1295"/>
      </w:tblGrid>
      <w:tr w:rsidR="002D283E" w:rsidRPr="0045340B" w14:paraId="76E2E41D" w14:textId="77777777" w:rsidTr="002D283E">
        <w:trPr>
          <w:trHeight w:hRule="exact" w:val="340"/>
        </w:trPr>
        <w:tc>
          <w:tcPr>
            <w:tcW w:w="1294" w:type="dxa"/>
            <w:vAlign w:val="center"/>
          </w:tcPr>
          <w:p w14:paraId="6EE8732C" w14:textId="77777777" w:rsidR="002D283E" w:rsidRPr="0045340B" w:rsidRDefault="002D283E" w:rsidP="0065630E">
            <w:pPr>
              <w:jc w:val="center"/>
              <w:rPr>
                <w:sz w:val="20"/>
                <w:szCs w:val="20"/>
              </w:rPr>
            </w:pPr>
            <w:r w:rsidRPr="0045340B">
              <w:rPr>
                <w:rFonts w:hint="eastAsia"/>
                <w:sz w:val="20"/>
                <w:szCs w:val="20"/>
              </w:rPr>
              <w:t>発表年</w:t>
            </w:r>
          </w:p>
        </w:tc>
        <w:tc>
          <w:tcPr>
            <w:tcW w:w="1294" w:type="dxa"/>
            <w:tcBorders>
              <w:bottom w:val="single" w:sz="4" w:space="0" w:color="auto"/>
            </w:tcBorders>
            <w:vAlign w:val="center"/>
          </w:tcPr>
          <w:p w14:paraId="66974077" w14:textId="77777777" w:rsidR="002D283E" w:rsidRPr="0045340B" w:rsidRDefault="002D283E" w:rsidP="0065630E">
            <w:pPr>
              <w:jc w:val="center"/>
              <w:rPr>
                <w:sz w:val="20"/>
                <w:szCs w:val="20"/>
              </w:rPr>
            </w:pPr>
            <w:r w:rsidRPr="0045340B">
              <w:rPr>
                <w:rFonts w:hint="eastAsia"/>
                <w:sz w:val="20"/>
                <w:szCs w:val="20"/>
              </w:rPr>
              <w:t>2019</w:t>
            </w:r>
          </w:p>
        </w:tc>
        <w:tc>
          <w:tcPr>
            <w:tcW w:w="1294" w:type="dxa"/>
            <w:tcBorders>
              <w:bottom w:val="single" w:sz="4" w:space="0" w:color="auto"/>
            </w:tcBorders>
            <w:vAlign w:val="center"/>
          </w:tcPr>
          <w:p w14:paraId="5390FB35" w14:textId="77777777" w:rsidR="002D283E" w:rsidRPr="0045340B" w:rsidRDefault="002D283E" w:rsidP="0065630E">
            <w:pPr>
              <w:jc w:val="center"/>
              <w:rPr>
                <w:sz w:val="20"/>
                <w:szCs w:val="20"/>
              </w:rPr>
            </w:pPr>
            <w:r w:rsidRPr="0045340B">
              <w:rPr>
                <w:rFonts w:hint="eastAsia"/>
                <w:sz w:val="20"/>
                <w:szCs w:val="20"/>
              </w:rPr>
              <w:t>2020</w:t>
            </w:r>
          </w:p>
        </w:tc>
        <w:tc>
          <w:tcPr>
            <w:tcW w:w="1294" w:type="dxa"/>
            <w:tcBorders>
              <w:bottom w:val="single" w:sz="4" w:space="0" w:color="auto"/>
            </w:tcBorders>
            <w:vAlign w:val="center"/>
          </w:tcPr>
          <w:p w14:paraId="7C020242" w14:textId="77777777" w:rsidR="002D283E" w:rsidRPr="0045340B" w:rsidRDefault="002D283E" w:rsidP="0065630E">
            <w:pPr>
              <w:jc w:val="center"/>
              <w:rPr>
                <w:sz w:val="20"/>
                <w:szCs w:val="20"/>
              </w:rPr>
            </w:pPr>
            <w:r w:rsidRPr="0045340B">
              <w:rPr>
                <w:rFonts w:hint="eastAsia"/>
                <w:sz w:val="20"/>
                <w:szCs w:val="20"/>
              </w:rPr>
              <w:t>2021</w:t>
            </w:r>
          </w:p>
        </w:tc>
        <w:tc>
          <w:tcPr>
            <w:tcW w:w="1295" w:type="dxa"/>
            <w:tcBorders>
              <w:bottom w:val="single" w:sz="4" w:space="0" w:color="auto"/>
            </w:tcBorders>
            <w:vAlign w:val="center"/>
          </w:tcPr>
          <w:p w14:paraId="741D8E4B" w14:textId="77777777" w:rsidR="002D283E" w:rsidRPr="0045340B" w:rsidRDefault="002D283E" w:rsidP="0065630E">
            <w:pPr>
              <w:jc w:val="center"/>
              <w:rPr>
                <w:sz w:val="20"/>
                <w:szCs w:val="20"/>
              </w:rPr>
            </w:pPr>
            <w:r w:rsidRPr="0045340B">
              <w:rPr>
                <w:rFonts w:hint="eastAsia"/>
                <w:sz w:val="20"/>
                <w:szCs w:val="20"/>
              </w:rPr>
              <w:t>2022</w:t>
            </w:r>
          </w:p>
        </w:tc>
        <w:tc>
          <w:tcPr>
            <w:tcW w:w="1295" w:type="dxa"/>
            <w:tcBorders>
              <w:bottom w:val="single" w:sz="4" w:space="0" w:color="auto"/>
            </w:tcBorders>
            <w:vAlign w:val="center"/>
          </w:tcPr>
          <w:p w14:paraId="2CE8B7E0" w14:textId="77777777" w:rsidR="002D283E" w:rsidRPr="0045340B" w:rsidRDefault="002D283E" w:rsidP="0065630E">
            <w:pPr>
              <w:jc w:val="center"/>
              <w:rPr>
                <w:sz w:val="20"/>
                <w:szCs w:val="20"/>
              </w:rPr>
            </w:pPr>
            <w:r w:rsidRPr="0045340B">
              <w:rPr>
                <w:rFonts w:hint="eastAsia"/>
                <w:sz w:val="20"/>
                <w:szCs w:val="20"/>
              </w:rPr>
              <w:t>2023</w:t>
            </w:r>
          </w:p>
        </w:tc>
      </w:tr>
      <w:tr w:rsidR="002D283E" w:rsidRPr="0045340B" w14:paraId="6F1ACC74" w14:textId="77777777" w:rsidTr="002D283E">
        <w:trPr>
          <w:trHeight w:hRule="exact" w:val="340"/>
        </w:trPr>
        <w:tc>
          <w:tcPr>
            <w:tcW w:w="1294" w:type="dxa"/>
            <w:vMerge w:val="restart"/>
            <w:vAlign w:val="center"/>
          </w:tcPr>
          <w:p w14:paraId="79562145" w14:textId="77777777" w:rsidR="002D283E" w:rsidRPr="0045340B" w:rsidRDefault="002D283E" w:rsidP="0065630E">
            <w:pPr>
              <w:jc w:val="center"/>
              <w:rPr>
                <w:sz w:val="20"/>
                <w:szCs w:val="20"/>
              </w:rPr>
            </w:pPr>
            <w:r w:rsidRPr="0045340B">
              <w:rPr>
                <w:rFonts w:hint="eastAsia"/>
                <w:sz w:val="20"/>
                <w:szCs w:val="20"/>
              </w:rPr>
              <w:t>私立大学</w:t>
            </w:r>
          </w:p>
        </w:tc>
        <w:tc>
          <w:tcPr>
            <w:tcW w:w="1294" w:type="dxa"/>
            <w:tcBorders>
              <w:bottom w:val="nil"/>
            </w:tcBorders>
            <w:vAlign w:val="center"/>
          </w:tcPr>
          <w:p w14:paraId="78475444" w14:textId="77777777" w:rsidR="002D283E" w:rsidRPr="0045340B" w:rsidRDefault="002D283E" w:rsidP="0065630E">
            <w:pPr>
              <w:jc w:val="center"/>
              <w:rPr>
                <w:sz w:val="20"/>
                <w:szCs w:val="20"/>
              </w:rPr>
            </w:pPr>
            <w:r w:rsidRPr="0045340B">
              <w:rPr>
                <w:rFonts w:hint="eastAsia"/>
                <w:sz w:val="20"/>
                <w:szCs w:val="20"/>
              </w:rPr>
              <w:t>9,391</w:t>
            </w:r>
          </w:p>
        </w:tc>
        <w:tc>
          <w:tcPr>
            <w:tcW w:w="1294" w:type="dxa"/>
            <w:tcBorders>
              <w:bottom w:val="nil"/>
            </w:tcBorders>
            <w:vAlign w:val="center"/>
          </w:tcPr>
          <w:p w14:paraId="6378ACD0" w14:textId="77777777" w:rsidR="002D283E" w:rsidRPr="0045340B" w:rsidRDefault="002D283E" w:rsidP="0065630E">
            <w:pPr>
              <w:jc w:val="center"/>
              <w:rPr>
                <w:sz w:val="20"/>
                <w:szCs w:val="20"/>
              </w:rPr>
            </w:pPr>
            <w:r w:rsidRPr="0045340B">
              <w:rPr>
                <w:rFonts w:hint="eastAsia"/>
                <w:sz w:val="20"/>
                <w:szCs w:val="20"/>
              </w:rPr>
              <w:t>9,188</w:t>
            </w:r>
          </w:p>
        </w:tc>
        <w:tc>
          <w:tcPr>
            <w:tcW w:w="1294" w:type="dxa"/>
            <w:tcBorders>
              <w:bottom w:val="nil"/>
            </w:tcBorders>
            <w:vAlign w:val="center"/>
          </w:tcPr>
          <w:p w14:paraId="278A87FF" w14:textId="77777777" w:rsidR="002D283E" w:rsidRPr="0045340B" w:rsidRDefault="002D283E" w:rsidP="0065630E">
            <w:pPr>
              <w:jc w:val="center"/>
              <w:rPr>
                <w:sz w:val="20"/>
                <w:szCs w:val="20"/>
              </w:rPr>
            </w:pPr>
            <w:r w:rsidRPr="0045340B">
              <w:rPr>
                <w:rFonts w:hint="eastAsia"/>
                <w:sz w:val="20"/>
                <w:szCs w:val="20"/>
              </w:rPr>
              <w:t>8,891</w:t>
            </w:r>
          </w:p>
        </w:tc>
        <w:tc>
          <w:tcPr>
            <w:tcW w:w="1295" w:type="dxa"/>
            <w:tcBorders>
              <w:bottom w:val="nil"/>
            </w:tcBorders>
            <w:vAlign w:val="center"/>
          </w:tcPr>
          <w:p w14:paraId="089012B6" w14:textId="77777777" w:rsidR="002D283E" w:rsidRPr="0045340B" w:rsidRDefault="002D283E" w:rsidP="0065630E">
            <w:pPr>
              <w:jc w:val="center"/>
              <w:rPr>
                <w:sz w:val="20"/>
                <w:szCs w:val="20"/>
              </w:rPr>
            </w:pPr>
            <w:r w:rsidRPr="0045340B">
              <w:rPr>
                <w:rFonts w:hint="eastAsia"/>
                <w:sz w:val="20"/>
                <w:szCs w:val="20"/>
              </w:rPr>
              <w:t>8,846</w:t>
            </w:r>
          </w:p>
        </w:tc>
        <w:tc>
          <w:tcPr>
            <w:tcW w:w="1295" w:type="dxa"/>
            <w:tcBorders>
              <w:bottom w:val="nil"/>
            </w:tcBorders>
            <w:vAlign w:val="center"/>
          </w:tcPr>
          <w:p w14:paraId="1A2A9820" w14:textId="77777777" w:rsidR="002D283E" w:rsidRPr="0045340B" w:rsidRDefault="002D283E" w:rsidP="0065630E">
            <w:pPr>
              <w:jc w:val="center"/>
              <w:rPr>
                <w:sz w:val="20"/>
                <w:szCs w:val="20"/>
              </w:rPr>
            </w:pPr>
            <w:r w:rsidRPr="0045340B">
              <w:rPr>
                <w:rFonts w:hint="eastAsia"/>
                <w:sz w:val="20"/>
                <w:szCs w:val="20"/>
              </w:rPr>
              <w:t>8,835</w:t>
            </w:r>
          </w:p>
        </w:tc>
      </w:tr>
      <w:tr w:rsidR="002D283E" w:rsidRPr="0045340B" w14:paraId="4C1CD5E6" w14:textId="77777777" w:rsidTr="002D283E">
        <w:trPr>
          <w:trHeight w:hRule="exact" w:val="340"/>
        </w:trPr>
        <w:tc>
          <w:tcPr>
            <w:tcW w:w="1294" w:type="dxa"/>
            <w:vMerge/>
            <w:vAlign w:val="center"/>
          </w:tcPr>
          <w:p w14:paraId="72226D42" w14:textId="77777777" w:rsidR="002D283E" w:rsidRPr="0045340B" w:rsidRDefault="002D283E" w:rsidP="0065630E">
            <w:pPr>
              <w:jc w:val="center"/>
              <w:rPr>
                <w:sz w:val="20"/>
                <w:szCs w:val="20"/>
              </w:rPr>
            </w:pPr>
          </w:p>
        </w:tc>
        <w:tc>
          <w:tcPr>
            <w:tcW w:w="1294" w:type="dxa"/>
            <w:tcBorders>
              <w:top w:val="nil"/>
              <w:bottom w:val="single" w:sz="4" w:space="0" w:color="auto"/>
            </w:tcBorders>
            <w:vAlign w:val="center"/>
          </w:tcPr>
          <w:p w14:paraId="2DC66534" w14:textId="77777777" w:rsidR="002D283E" w:rsidRPr="0045340B" w:rsidRDefault="002D283E" w:rsidP="0065630E">
            <w:pPr>
              <w:jc w:val="center"/>
              <w:rPr>
                <w:sz w:val="20"/>
                <w:szCs w:val="20"/>
              </w:rPr>
            </w:pPr>
            <w:r w:rsidRPr="0045340B">
              <w:rPr>
                <w:rFonts w:hint="eastAsia"/>
                <w:sz w:val="20"/>
                <w:szCs w:val="20"/>
              </w:rPr>
              <w:t>(92.1%)</w:t>
            </w:r>
          </w:p>
        </w:tc>
        <w:tc>
          <w:tcPr>
            <w:tcW w:w="1294" w:type="dxa"/>
            <w:tcBorders>
              <w:top w:val="nil"/>
              <w:bottom w:val="single" w:sz="4" w:space="0" w:color="auto"/>
            </w:tcBorders>
            <w:vAlign w:val="center"/>
          </w:tcPr>
          <w:p w14:paraId="2F2548D8" w14:textId="77777777" w:rsidR="002D283E" w:rsidRPr="0045340B" w:rsidRDefault="002D283E" w:rsidP="0065630E">
            <w:pPr>
              <w:jc w:val="center"/>
              <w:rPr>
                <w:sz w:val="20"/>
                <w:szCs w:val="20"/>
              </w:rPr>
            </w:pPr>
            <w:r w:rsidRPr="0045340B">
              <w:rPr>
                <w:rFonts w:hint="eastAsia"/>
                <w:sz w:val="20"/>
                <w:szCs w:val="20"/>
              </w:rPr>
              <w:t>(92.3%)</w:t>
            </w:r>
          </w:p>
        </w:tc>
        <w:tc>
          <w:tcPr>
            <w:tcW w:w="1294" w:type="dxa"/>
            <w:tcBorders>
              <w:top w:val="nil"/>
              <w:bottom w:val="single" w:sz="4" w:space="0" w:color="auto"/>
            </w:tcBorders>
            <w:vAlign w:val="center"/>
          </w:tcPr>
          <w:p w14:paraId="44684ED9" w14:textId="77777777" w:rsidR="002D283E" w:rsidRPr="0045340B" w:rsidRDefault="002D283E" w:rsidP="0065630E">
            <w:pPr>
              <w:jc w:val="center"/>
              <w:rPr>
                <w:sz w:val="20"/>
                <w:szCs w:val="20"/>
              </w:rPr>
            </w:pPr>
            <w:r w:rsidRPr="0045340B">
              <w:rPr>
                <w:rFonts w:hint="eastAsia"/>
                <w:sz w:val="20"/>
                <w:szCs w:val="20"/>
              </w:rPr>
              <w:t>(92.3%)</w:t>
            </w:r>
          </w:p>
        </w:tc>
        <w:tc>
          <w:tcPr>
            <w:tcW w:w="1295" w:type="dxa"/>
            <w:tcBorders>
              <w:top w:val="nil"/>
              <w:bottom w:val="single" w:sz="4" w:space="0" w:color="auto"/>
            </w:tcBorders>
            <w:vAlign w:val="center"/>
          </w:tcPr>
          <w:p w14:paraId="70A5C680" w14:textId="77777777" w:rsidR="002D283E" w:rsidRPr="0045340B" w:rsidRDefault="002D283E" w:rsidP="0065630E">
            <w:pPr>
              <w:jc w:val="center"/>
              <w:rPr>
                <w:sz w:val="20"/>
                <w:szCs w:val="20"/>
              </w:rPr>
            </w:pPr>
            <w:r w:rsidRPr="0045340B">
              <w:rPr>
                <w:rFonts w:hint="eastAsia"/>
                <w:sz w:val="20"/>
                <w:szCs w:val="20"/>
              </w:rPr>
              <w:t>(92.1%)</w:t>
            </w:r>
          </w:p>
        </w:tc>
        <w:tc>
          <w:tcPr>
            <w:tcW w:w="1295" w:type="dxa"/>
            <w:tcBorders>
              <w:top w:val="nil"/>
              <w:bottom w:val="single" w:sz="4" w:space="0" w:color="auto"/>
            </w:tcBorders>
            <w:vAlign w:val="center"/>
          </w:tcPr>
          <w:p w14:paraId="22BD1D61" w14:textId="77777777" w:rsidR="002D283E" w:rsidRPr="0045340B" w:rsidRDefault="002D283E" w:rsidP="0065630E">
            <w:pPr>
              <w:jc w:val="center"/>
              <w:rPr>
                <w:sz w:val="20"/>
                <w:szCs w:val="20"/>
              </w:rPr>
            </w:pPr>
            <w:r w:rsidRPr="0045340B">
              <w:rPr>
                <w:rFonts w:hint="eastAsia"/>
                <w:sz w:val="20"/>
                <w:szCs w:val="20"/>
              </w:rPr>
              <w:t>(92.0%)</w:t>
            </w:r>
          </w:p>
        </w:tc>
      </w:tr>
      <w:tr w:rsidR="002D283E" w:rsidRPr="0045340B" w14:paraId="7909C5CE" w14:textId="77777777" w:rsidTr="002D283E">
        <w:trPr>
          <w:trHeight w:hRule="exact" w:val="340"/>
        </w:trPr>
        <w:tc>
          <w:tcPr>
            <w:tcW w:w="1294" w:type="dxa"/>
            <w:vMerge w:val="restart"/>
            <w:vAlign w:val="center"/>
          </w:tcPr>
          <w:p w14:paraId="0946B339" w14:textId="77777777" w:rsidR="002D283E" w:rsidRPr="0045340B" w:rsidRDefault="002D283E" w:rsidP="0065630E">
            <w:pPr>
              <w:jc w:val="center"/>
              <w:rPr>
                <w:sz w:val="20"/>
                <w:szCs w:val="20"/>
              </w:rPr>
            </w:pPr>
            <w:r w:rsidRPr="0045340B">
              <w:rPr>
                <w:rFonts w:hint="eastAsia"/>
                <w:sz w:val="20"/>
                <w:szCs w:val="20"/>
              </w:rPr>
              <w:t>公立大学</w:t>
            </w:r>
          </w:p>
        </w:tc>
        <w:tc>
          <w:tcPr>
            <w:tcW w:w="1294" w:type="dxa"/>
            <w:tcBorders>
              <w:bottom w:val="nil"/>
            </w:tcBorders>
            <w:vAlign w:val="center"/>
          </w:tcPr>
          <w:p w14:paraId="78563CF0" w14:textId="77777777" w:rsidR="002D283E" w:rsidRPr="0045340B" w:rsidRDefault="002D283E" w:rsidP="0065630E">
            <w:pPr>
              <w:jc w:val="center"/>
              <w:rPr>
                <w:sz w:val="20"/>
                <w:szCs w:val="20"/>
              </w:rPr>
            </w:pPr>
            <w:r w:rsidRPr="0045340B">
              <w:rPr>
                <w:rFonts w:hint="eastAsia"/>
                <w:sz w:val="20"/>
                <w:szCs w:val="20"/>
              </w:rPr>
              <w:t>253</w:t>
            </w:r>
          </w:p>
        </w:tc>
        <w:tc>
          <w:tcPr>
            <w:tcW w:w="1294" w:type="dxa"/>
            <w:tcBorders>
              <w:bottom w:val="nil"/>
            </w:tcBorders>
            <w:vAlign w:val="center"/>
          </w:tcPr>
          <w:p w14:paraId="1F6CBBF9" w14:textId="77777777" w:rsidR="002D283E" w:rsidRPr="0045340B" w:rsidRDefault="002D283E" w:rsidP="0065630E">
            <w:pPr>
              <w:jc w:val="center"/>
              <w:rPr>
                <w:sz w:val="20"/>
                <w:szCs w:val="20"/>
              </w:rPr>
            </w:pPr>
            <w:r w:rsidRPr="0045340B">
              <w:rPr>
                <w:rFonts w:hint="eastAsia"/>
                <w:sz w:val="20"/>
                <w:szCs w:val="20"/>
              </w:rPr>
              <w:t>231</w:t>
            </w:r>
          </w:p>
        </w:tc>
        <w:tc>
          <w:tcPr>
            <w:tcW w:w="1294" w:type="dxa"/>
            <w:tcBorders>
              <w:bottom w:val="nil"/>
            </w:tcBorders>
            <w:vAlign w:val="center"/>
          </w:tcPr>
          <w:p w14:paraId="297411CE" w14:textId="77777777" w:rsidR="002D283E" w:rsidRPr="0045340B" w:rsidRDefault="002D283E" w:rsidP="0065630E">
            <w:pPr>
              <w:jc w:val="center"/>
              <w:rPr>
                <w:sz w:val="20"/>
                <w:szCs w:val="20"/>
              </w:rPr>
            </w:pPr>
            <w:r w:rsidRPr="0045340B">
              <w:rPr>
                <w:rFonts w:hint="eastAsia"/>
                <w:sz w:val="20"/>
                <w:szCs w:val="20"/>
              </w:rPr>
              <w:t>230</w:t>
            </w:r>
          </w:p>
        </w:tc>
        <w:tc>
          <w:tcPr>
            <w:tcW w:w="1295" w:type="dxa"/>
            <w:tcBorders>
              <w:bottom w:val="nil"/>
            </w:tcBorders>
            <w:vAlign w:val="center"/>
          </w:tcPr>
          <w:p w14:paraId="64DBD736" w14:textId="77777777" w:rsidR="002D283E" w:rsidRPr="0045340B" w:rsidRDefault="002D283E" w:rsidP="0065630E">
            <w:pPr>
              <w:jc w:val="center"/>
              <w:rPr>
                <w:sz w:val="20"/>
                <w:szCs w:val="20"/>
              </w:rPr>
            </w:pPr>
            <w:r w:rsidRPr="0045340B">
              <w:rPr>
                <w:rFonts w:hint="eastAsia"/>
                <w:sz w:val="20"/>
                <w:szCs w:val="20"/>
              </w:rPr>
              <w:t>226</w:t>
            </w:r>
          </w:p>
        </w:tc>
        <w:tc>
          <w:tcPr>
            <w:tcW w:w="1295" w:type="dxa"/>
            <w:tcBorders>
              <w:bottom w:val="nil"/>
            </w:tcBorders>
            <w:vAlign w:val="center"/>
          </w:tcPr>
          <w:p w14:paraId="60DC287A" w14:textId="77777777" w:rsidR="002D283E" w:rsidRPr="0045340B" w:rsidRDefault="002D283E" w:rsidP="0065630E">
            <w:pPr>
              <w:jc w:val="center"/>
              <w:rPr>
                <w:sz w:val="20"/>
                <w:szCs w:val="20"/>
              </w:rPr>
            </w:pPr>
            <w:r w:rsidRPr="0045340B">
              <w:rPr>
                <w:rFonts w:hint="eastAsia"/>
                <w:sz w:val="20"/>
                <w:szCs w:val="20"/>
              </w:rPr>
              <w:t>265</w:t>
            </w:r>
          </w:p>
        </w:tc>
      </w:tr>
      <w:tr w:rsidR="002D283E" w:rsidRPr="0045340B" w14:paraId="62BC644D" w14:textId="77777777" w:rsidTr="002D283E">
        <w:trPr>
          <w:trHeight w:hRule="exact" w:val="340"/>
        </w:trPr>
        <w:tc>
          <w:tcPr>
            <w:tcW w:w="1294" w:type="dxa"/>
            <w:vMerge/>
            <w:tcBorders>
              <w:bottom w:val="single" w:sz="4" w:space="0" w:color="auto"/>
            </w:tcBorders>
            <w:vAlign w:val="center"/>
          </w:tcPr>
          <w:p w14:paraId="06F668D9" w14:textId="77777777" w:rsidR="002D283E" w:rsidRPr="0045340B" w:rsidRDefault="002D283E" w:rsidP="0065630E">
            <w:pPr>
              <w:jc w:val="center"/>
              <w:rPr>
                <w:sz w:val="20"/>
                <w:szCs w:val="20"/>
              </w:rPr>
            </w:pPr>
          </w:p>
        </w:tc>
        <w:tc>
          <w:tcPr>
            <w:tcW w:w="1294" w:type="dxa"/>
            <w:tcBorders>
              <w:top w:val="nil"/>
              <w:bottom w:val="single" w:sz="4" w:space="0" w:color="auto"/>
            </w:tcBorders>
            <w:vAlign w:val="center"/>
          </w:tcPr>
          <w:p w14:paraId="36210DCC" w14:textId="77777777" w:rsidR="002D283E" w:rsidRPr="0045340B" w:rsidRDefault="002D283E" w:rsidP="0065630E">
            <w:pPr>
              <w:jc w:val="center"/>
              <w:rPr>
                <w:sz w:val="20"/>
                <w:szCs w:val="20"/>
              </w:rPr>
            </w:pPr>
            <w:r w:rsidRPr="0045340B">
              <w:rPr>
                <w:rFonts w:hint="eastAsia"/>
                <w:sz w:val="20"/>
                <w:szCs w:val="20"/>
              </w:rPr>
              <w:t>(2.5%)</w:t>
            </w:r>
          </w:p>
        </w:tc>
        <w:tc>
          <w:tcPr>
            <w:tcW w:w="1294" w:type="dxa"/>
            <w:tcBorders>
              <w:top w:val="nil"/>
              <w:bottom w:val="single" w:sz="4" w:space="0" w:color="auto"/>
            </w:tcBorders>
            <w:vAlign w:val="center"/>
          </w:tcPr>
          <w:p w14:paraId="2D1B1118" w14:textId="77777777" w:rsidR="002D283E" w:rsidRPr="0045340B" w:rsidRDefault="002D283E" w:rsidP="0065630E">
            <w:pPr>
              <w:jc w:val="center"/>
              <w:rPr>
                <w:sz w:val="20"/>
                <w:szCs w:val="20"/>
              </w:rPr>
            </w:pPr>
            <w:r w:rsidRPr="0045340B">
              <w:rPr>
                <w:rFonts w:hint="eastAsia"/>
                <w:sz w:val="20"/>
                <w:szCs w:val="20"/>
              </w:rPr>
              <w:t>(2.3%)</w:t>
            </w:r>
          </w:p>
        </w:tc>
        <w:tc>
          <w:tcPr>
            <w:tcW w:w="1294" w:type="dxa"/>
            <w:tcBorders>
              <w:top w:val="nil"/>
              <w:bottom w:val="single" w:sz="4" w:space="0" w:color="auto"/>
            </w:tcBorders>
            <w:vAlign w:val="center"/>
          </w:tcPr>
          <w:p w14:paraId="026B923A" w14:textId="77777777" w:rsidR="002D283E" w:rsidRPr="0045340B" w:rsidRDefault="002D283E" w:rsidP="0065630E">
            <w:pPr>
              <w:jc w:val="center"/>
              <w:rPr>
                <w:sz w:val="20"/>
                <w:szCs w:val="20"/>
              </w:rPr>
            </w:pPr>
            <w:r w:rsidRPr="0045340B">
              <w:rPr>
                <w:rFonts w:hint="eastAsia"/>
                <w:sz w:val="20"/>
                <w:szCs w:val="20"/>
              </w:rPr>
              <w:t>(2.4%)</w:t>
            </w:r>
          </w:p>
        </w:tc>
        <w:tc>
          <w:tcPr>
            <w:tcW w:w="1295" w:type="dxa"/>
            <w:tcBorders>
              <w:top w:val="nil"/>
              <w:bottom w:val="single" w:sz="4" w:space="0" w:color="auto"/>
            </w:tcBorders>
            <w:vAlign w:val="center"/>
          </w:tcPr>
          <w:p w14:paraId="73D559A3" w14:textId="77777777" w:rsidR="002D283E" w:rsidRPr="0045340B" w:rsidRDefault="002D283E" w:rsidP="0065630E">
            <w:pPr>
              <w:jc w:val="center"/>
              <w:rPr>
                <w:sz w:val="20"/>
                <w:szCs w:val="20"/>
              </w:rPr>
            </w:pPr>
            <w:r w:rsidRPr="0045340B">
              <w:rPr>
                <w:rFonts w:hint="eastAsia"/>
                <w:sz w:val="20"/>
                <w:szCs w:val="20"/>
              </w:rPr>
              <w:t>(2.4%)</w:t>
            </w:r>
          </w:p>
        </w:tc>
        <w:tc>
          <w:tcPr>
            <w:tcW w:w="1295" w:type="dxa"/>
            <w:tcBorders>
              <w:top w:val="nil"/>
              <w:bottom w:val="single" w:sz="4" w:space="0" w:color="auto"/>
            </w:tcBorders>
            <w:vAlign w:val="center"/>
          </w:tcPr>
          <w:p w14:paraId="5ADCC69D" w14:textId="77777777" w:rsidR="002D283E" w:rsidRPr="0045340B" w:rsidRDefault="002D283E" w:rsidP="0065630E">
            <w:pPr>
              <w:jc w:val="center"/>
              <w:rPr>
                <w:sz w:val="20"/>
                <w:szCs w:val="20"/>
              </w:rPr>
            </w:pPr>
            <w:r w:rsidRPr="0045340B">
              <w:rPr>
                <w:rFonts w:hint="eastAsia"/>
                <w:sz w:val="20"/>
                <w:szCs w:val="20"/>
              </w:rPr>
              <w:t>(2.8%)</w:t>
            </w:r>
          </w:p>
        </w:tc>
      </w:tr>
      <w:tr w:rsidR="002D283E" w:rsidRPr="0045340B" w14:paraId="41DDCD28" w14:textId="77777777" w:rsidTr="002D283E">
        <w:trPr>
          <w:trHeight w:hRule="exact" w:val="340"/>
        </w:trPr>
        <w:tc>
          <w:tcPr>
            <w:tcW w:w="1294" w:type="dxa"/>
            <w:vMerge w:val="restart"/>
            <w:vAlign w:val="center"/>
          </w:tcPr>
          <w:p w14:paraId="7060D40F" w14:textId="77777777" w:rsidR="002D283E" w:rsidRPr="0045340B" w:rsidRDefault="002D283E" w:rsidP="0065630E">
            <w:pPr>
              <w:jc w:val="center"/>
              <w:rPr>
                <w:sz w:val="20"/>
                <w:szCs w:val="20"/>
              </w:rPr>
            </w:pPr>
            <w:r w:rsidRPr="0045340B">
              <w:rPr>
                <w:rFonts w:hint="eastAsia"/>
                <w:sz w:val="20"/>
                <w:szCs w:val="20"/>
              </w:rPr>
              <w:t>国立大学</w:t>
            </w:r>
          </w:p>
        </w:tc>
        <w:tc>
          <w:tcPr>
            <w:tcW w:w="1294" w:type="dxa"/>
            <w:tcBorders>
              <w:bottom w:val="nil"/>
            </w:tcBorders>
            <w:vAlign w:val="center"/>
          </w:tcPr>
          <w:p w14:paraId="4DB4277A" w14:textId="77777777" w:rsidR="002D283E" w:rsidRPr="0045340B" w:rsidRDefault="002D283E" w:rsidP="0065630E">
            <w:pPr>
              <w:jc w:val="center"/>
              <w:rPr>
                <w:sz w:val="20"/>
                <w:szCs w:val="20"/>
              </w:rPr>
            </w:pPr>
            <w:r w:rsidRPr="0045340B">
              <w:rPr>
                <w:rFonts w:hint="eastAsia"/>
                <w:sz w:val="20"/>
                <w:szCs w:val="20"/>
              </w:rPr>
              <w:t>550</w:t>
            </w:r>
          </w:p>
        </w:tc>
        <w:tc>
          <w:tcPr>
            <w:tcW w:w="1294" w:type="dxa"/>
            <w:tcBorders>
              <w:bottom w:val="nil"/>
            </w:tcBorders>
            <w:vAlign w:val="center"/>
          </w:tcPr>
          <w:p w14:paraId="135B600B" w14:textId="77777777" w:rsidR="002D283E" w:rsidRPr="0045340B" w:rsidRDefault="002D283E" w:rsidP="0065630E">
            <w:pPr>
              <w:jc w:val="center"/>
              <w:rPr>
                <w:sz w:val="20"/>
                <w:szCs w:val="20"/>
              </w:rPr>
            </w:pPr>
            <w:r w:rsidRPr="0045340B">
              <w:rPr>
                <w:rFonts w:hint="eastAsia"/>
                <w:sz w:val="20"/>
                <w:szCs w:val="20"/>
              </w:rPr>
              <w:t>539</w:t>
            </w:r>
          </w:p>
        </w:tc>
        <w:tc>
          <w:tcPr>
            <w:tcW w:w="1294" w:type="dxa"/>
            <w:tcBorders>
              <w:bottom w:val="nil"/>
            </w:tcBorders>
            <w:vAlign w:val="center"/>
          </w:tcPr>
          <w:p w14:paraId="33804EFA" w14:textId="77777777" w:rsidR="002D283E" w:rsidRPr="0045340B" w:rsidRDefault="002D283E" w:rsidP="0065630E">
            <w:pPr>
              <w:jc w:val="center"/>
              <w:rPr>
                <w:sz w:val="20"/>
                <w:szCs w:val="20"/>
              </w:rPr>
            </w:pPr>
            <w:r w:rsidRPr="0045340B">
              <w:rPr>
                <w:rFonts w:hint="eastAsia"/>
                <w:sz w:val="20"/>
                <w:szCs w:val="20"/>
              </w:rPr>
              <w:t>513</w:t>
            </w:r>
          </w:p>
        </w:tc>
        <w:tc>
          <w:tcPr>
            <w:tcW w:w="1295" w:type="dxa"/>
            <w:tcBorders>
              <w:bottom w:val="nil"/>
            </w:tcBorders>
            <w:vAlign w:val="center"/>
          </w:tcPr>
          <w:p w14:paraId="5C62A383" w14:textId="77777777" w:rsidR="002D283E" w:rsidRPr="0045340B" w:rsidRDefault="002D283E" w:rsidP="0065630E">
            <w:pPr>
              <w:jc w:val="center"/>
              <w:rPr>
                <w:sz w:val="20"/>
                <w:szCs w:val="20"/>
              </w:rPr>
            </w:pPr>
            <w:r w:rsidRPr="0045340B">
              <w:rPr>
                <w:rFonts w:hint="eastAsia"/>
                <w:sz w:val="20"/>
                <w:szCs w:val="20"/>
              </w:rPr>
              <w:t>535</w:t>
            </w:r>
          </w:p>
        </w:tc>
        <w:tc>
          <w:tcPr>
            <w:tcW w:w="1295" w:type="dxa"/>
            <w:tcBorders>
              <w:bottom w:val="nil"/>
            </w:tcBorders>
            <w:vAlign w:val="center"/>
          </w:tcPr>
          <w:p w14:paraId="4F27B87F" w14:textId="77777777" w:rsidR="002D283E" w:rsidRPr="0045340B" w:rsidRDefault="002D283E" w:rsidP="0065630E">
            <w:pPr>
              <w:jc w:val="center"/>
              <w:rPr>
                <w:sz w:val="20"/>
                <w:szCs w:val="20"/>
              </w:rPr>
            </w:pPr>
            <w:r w:rsidRPr="0045340B">
              <w:rPr>
                <w:rFonts w:hint="eastAsia"/>
                <w:sz w:val="20"/>
                <w:szCs w:val="20"/>
              </w:rPr>
              <w:t>502</w:t>
            </w:r>
          </w:p>
        </w:tc>
      </w:tr>
      <w:tr w:rsidR="002D283E" w:rsidRPr="0045340B" w14:paraId="4AD25899" w14:textId="77777777" w:rsidTr="002D283E">
        <w:trPr>
          <w:trHeight w:hRule="exact" w:val="340"/>
        </w:trPr>
        <w:tc>
          <w:tcPr>
            <w:tcW w:w="1294" w:type="dxa"/>
            <w:vMerge/>
            <w:tcBorders>
              <w:top w:val="double" w:sz="4" w:space="0" w:color="auto"/>
            </w:tcBorders>
            <w:vAlign w:val="center"/>
          </w:tcPr>
          <w:p w14:paraId="75145C62" w14:textId="77777777" w:rsidR="002D283E" w:rsidRPr="0045340B" w:rsidRDefault="002D283E" w:rsidP="0065630E">
            <w:pPr>
              <w:jc w:val="center"/>
              <w:rPr>
                <w:sz w:val="20"/>
                <w:szCs w:val="20"/>
              </w:rPr>
            </w:pPr>
          </w:p>
        </w:tc>
        <w:tc>
          <w:tcPr>
            <w:tcW w:w="1294" w:type="dxa"/>
            <w:tcBorders>
              <w:top w:val="nil"/>
              <w:bottom w:val="double" w:sz="4" w:space="0" w:color="auto"/>
            </w:tcBorders>
            <w:vAlign w:val="center"/>
          </w:tcPr>
          <w:p w14:paraId="2929082D" w14:textId="77777777" w:rsidR="002D283E" w:rsidRPr="0045340B" w:rsidRDefault="002D283E" w:rsidP="0065630E">
            <w:pPr>
              <w:jc w:val="center"/>
              <w:rPr>
                <w:sz w:val="20"/>
                <w:szCs w:val="20"/>
              </w:rPr>
            </w:pPr>
            <w:r w:rsidRPr="0045340B">
              <w:rPr>
                <w:rFonts w:hint="eastAsia"/>
                <w:sz w:val="20"/>
                <w:szCs w:val="20"/>
              </w:rPr>
              <w:t>(5.4%)</w:t>
            </w:r>
          </w:p>
        </w:tc>
        <w:tc>
          <w:tcPr>
            <w:tcW w:w="1294" w:type="dxa"/>
            <w:tcBorders>
              <w:top w:val="nil"/>
              <w:bottom w:val="double" w:sz="4" w:space="0" w:color="auto"/>
            </w:tcBorders>
            <w:vAlign w:val="center"/>
          </w:tcPr>
          <w:p w14:paraId="262B6178" w14:textId="77777777" w:rsidR="002D283E" w:rsidRPr="0045340B" w:rsidRDefault="002D283E" w:rsidP="0065630E">
            <w:pPr>
              <w:jc w:val="center"/>
              <w:rPr>
                <w:sz w:val="20"/>
                <w:szCs w:val="20"/>
              </w:rPr>
            </w:pPr>
            <w:r w:rsidRPr="0045340B">
              <w:rPr>
                <w:rFonts w:hint="eastAsia"/>
                <w:sz w:val="20"/>
                <w:szCs w:val="20"/>
              </w:rPr>
              <w:t>(5.4%)</w:t>
            </w:r>
          </w:p>
        </w:tc>
        <w:tc>
          <w:tcPr>
            <w:tcW w:w="1294" w:type="dxa"/>
            <w:tcBorders>
              <w:top w:val="nil"/>
              <w:bottom w:val="double" w:sz="4" w:space="0" w:color="auto"/>
            </w:tcBorders>
            <w:vAlign w:val="center"/>
          </w:tcPr>
          <w:p w14:paraId="6946F821" w14:textId="77777777" w:rsidR="002D283E" w:rsidRPr="0045340B" w:rsidRDefault="002D283E" w:rsidP="0065630E">
            <w:pPr>
              <w:jc w:val="center"/>
              <w:rPr>
                <w:sz w:val="20"/>
                <w:szCs w:val="20"/>
              </w:rPr>
            </w:pPr>
            <w:r w:rsidRPr="0045340B">
              <w:rPr>
                <w:rFonts w:hint="eastAsia"/>
                <w:sz w:val="20"/>
                <w:szCs w:val="20"/>
              </w:rPr>
              <w:t>(5.3%)</w:t>
            </w:r>
          </w:p>
        </w:tc>
        <w:tc>
          <w:tcPr>
            <w:tcW w:w="1295" w:type="dxa"/>
            <w:tcBorders>
              <w:top w:val="nil"/>
              <w:bottom w:val="double" w:sz="4" w:space="0" w:color="auto"/>
            </w:tcBorders>
            <w:vAlign w:val="center"/>
          </w:tcPr>
          <w:p w14:paraId="62AA0B63" w14:textId="77777777" w:rsidR="002D283E" w:rsidRPr="0045340B" w:rsidRDefault="002D283E" w:rsidP="0065630E">
            <w:pPr>
              <w:jc w:val="center"/>
              <w:rPr>
                <w:sz w:val="20"/>
                <w:szCs w:val="20"/>
              </w:rPr>
            </w:pPr>
            <w:r w:rsidRPr="0045340B">
              <w:rPr>
                <w:rFonts w:hint="eastAsia"/>
                <w:sz w:val="20"/>
                <w:szCs w:val="20"/>
              </w:rPr>
              <w:t>(5.6%)</w:t>
            </w:r>
          </w:p>
        </w:tc>
        <w:tc>
          <w:tcPr>
            <w:tcW w:w="1295" w:type="dxa"/>
            <w:tcBorders>
              <w:top w:val="nil"/>
              <w:bottom w:val="double" w:sz="4" w:space="0" w:color="auto"/>
            </w:tcBorders>
            <w:vAlign w:val="center"/>
          </w:tcPr>
          <w:p w14:paraId="3083C968" w14:textId="77777777" w:rsidR="002D283E" w:rsidRPr="0045340B" w:rsidRDefault="002D283E" w:rsidP="0065630E">
            <w:pPr>
              <w:jc w:val="center"/>
              <w:rPr>
                <w:sz w:val="20"/>
                <w:szCs w:val="20"/>
              </w:rPr>
            </w:pPr>
            <w:r w:rsidRPr="0045340B">
              <w:rPr>
                <w:rFonts w:hint="eastAsia"/>
                <w:sz w:val="20"/>
                <w:szCs w:val="20"/>
              </w:rPr>
              <w:t>(5.2%)</w:t>
            </w:r>
          </w:p>
        </w:tc>
      </w:tr>
      <w:tr w:rsidR="002D283E" w:rsidRPr="0045340B" w14:paraId="72E3F66B" w14:textId="77777777" w:rsidTr="002D283E">
        <w:trPr>
          <w:trHeight w:hRule="exact" w:val="340"/>
        </w:trPr>
        <w:tc>
          <w:tcPr>
            <w:tcW w:w="1294" w:type="dxa"/>
            <w:vMerge w:val="restart"/>
            <w:tcBorders>
              <w:top w:val="double" w:sz="4" w:space="0" w:color="auto"/>
            </w:tcBorders>
            <w:vAlign w:val="center"/>
          </w:tcPr>
          <w:p w14:paraId="029DB9CE" w14:textId="77777777" w:rsidR="002D283E" w:rsidRPr="0045340B" w:rsidRDefault="002D283E" w:rsidP="0065630E">
            <w:pPr>
              <w:jc w:val="center"/>
              <w:rPr>
                <w:sz w:val="20"/>
                <w:szCs w:val="20"/>
              </w:rPr>
            </w:pPr>
            <w:r w:rsidRPr="0045340B">
              <w:rPr>
                <w:rFonts w:hint="eastAsia"/>
                <w:sz w:val="20"/>
                <w:szCs w:val="20"/>
              </w:rPr>
              <w:t>合計</w:t>
            </w:r>
          </w:p>
        </w:tc>
        <w:tc>
          <w:tcPr>
            <w:tcW w:w="1294" w:type="dxa"/>
            <w:tcBorders>
              <w:top w:val="double" w:sz="4" w:space="0" w:color="auto"/>
              <w:bottom w:val="nil"/>
            </w:tcBorders>
            <w:vAlign w:val="center"/>
          </w:tcPr>
          <w:p w14:paraId="77EDCD9A" w14:textId="77777777" w:rsidR="002D283E" w:rsidRPr="0045340B" w:rsidRDefault="002D283E" w:rsidP="0065630E">
            <w:pPr>
              <w:jc w:val="center"/>
              <w:rPr>
                <w:sz w:val="20"/>
                <w:szCs w:val="20"/>
              </w:rPr>
            </w:pPr>
            <w:r w:rsidRPr="0045340B">
              <w:rPr>
                <w:rFonts w:hint="eastAsia"/>
                <w:sz w:val="20"/>
                <w:szCs w:val="20"/>
              </w:rPr>
              <w:t>10,194</w:t>
            </w:r>
          </w:p>
        </w:tc>
        <w:tc>
          <w:tcPr>
            <w:tcW w:w="1294" w:type="dxa"/>
            <w:tcBorders>
              <w:top w:val="double" w:sz="4" w:space="0" w:color="auto"/>
              <w:bottom w:val="nil"/>
            </w:tcBorders>
            <w:vAlign w:val="center"/>
          </w:tcPr>
          <w:p w14:paraId="78F58EDF" w14:textId="77777777" w:rsidR="002D283E" w:rsidRPr="0045340B" w:rsidRDefault="002D283E" w:rsidP="0065630E">
            <w:pPr>
              <w:jc w:val="center"/>
              <w:rPr>
                <w:sz w:val="20"/>
                <w:szCs w:val="20"/>
              </w:rPr>
            </w:pPr>
            <w:r w:rsidRPr="0045340B">
              <w:rPr>
                <w:rFonts w:hint="eastAsia"/>
                <w:sz w:val="20"/>
                <w:szCs w:val="20"/>
              </w:rPr>
              <w:t>9,958</w:t>
            </w:r>
          </w:p>
        </w:tc>
        <w:tc>
          <w:tcPr>
            <w:tcW w:w="1294" w:type="dxa"/>
            <w:tcBorders>
              <w:top w:val="double" w:sz="4" w:space="0" w:color="auto"/>
              <w:bottom w:val="nil"/>
            </w:tcBorders>
            <w:vAlign w:val="center"/>
          </w:tcPr>
          <w:p w14:paraId="7F76F094" w14:textId="77777777" w:rsidR="002D283E" w:rsidRPr="0045340B" w:rsidRDefault="002D283E" w:rsidP="0065630E">
            <w:pPr>
              <w:jc w:val="center"/>
              <w:rPr>
                <w:sz w:val="20"/>
                <w:szCs w:val="20"/>
              </w:rPr>
            </w:pPr>
            <w:r w:rsidRPr="0045340B">
              <w:rPr>
                <w:rFonts w:hint="eastAsia"/>
                <w:sz w:val="20"/>
                <w:szCs w:val="20"/>
              </w:rPr>
              <w:t>9,634</w:t>
            </w:r>
          </w:p>
        </w:tc>
        <w:tc>
          <w:tcPr>
            <w:tcW w:w="1295" w:type="dxa"/>
            <w:tcBorders>
              <w:top w:val="double" w:sz="4" w:space="0" w:color="auto"/>
              <w:bottom w:val="nil"/>
            </w:tcBorders>
            <w:vAlign w:val="center"/>
          </w:tcPr>
          <w:p w14:paraId="10F84971" w14:textId="77777777" w:rsidR="002D283E" w:rsidRPr="0045340B" w:rsidRDefault="002D283E" w:rsidP="0065630E">
            <w:pPr>
              <w:jc w:val="center"/>
              <w:rPr>
                <w:sz w:val="20"/>
                <w:szCs w:val="20"/>
              </w:rPr>
            </w:pPr>
            <w:r w:rsidRPr="0045340B">
              <w:rPr>
                <w:rFonts w:hint="eastAsia"/>
                <w:sz w:val="20"/>
                <w:szCs w:val="20"/>
              </w:rPr>
              <w:t>9,607</w:t>
            </w:r>
          </w:p>
        </w:tc>
        <w:tc>
          <w:tcPr>
            <w:tcW w:w="1295" w:type="dxa"/>
            <w:tcBorders>
              <w:top w:val="double" w:sz="4" w:space="0" w:color="auto"/>
              <w:bottom w:val="nil"/>
            </w:tcBorders>
            <w:vAlign w:val="center"/>
          </w:tcPr>
          <w:p w14:paraId="20262847" w14:textId="77777777" w:rsidR="002D283E" w:rsidRPr="0045340B" w:rsidRDefault="002D283E" w:rsidP="0065630E">
            <w:pPr>
              <w:jc w:val="center"/>
              <w:rPr>
                <w:sz w:val="20"/>
                <w:szCs w:val="20"/>
              </w:rPr>
            </w:pPr>
            <w:r w:rsidRPr="0045340B">
              <w:rPr>
                <w:rFonts w:hint="eastAsia"/>
                <w:sz w:val="20"/>
                <w:szCs w:val="20"/>
              </w:rPr>
              <w:t>9,602</w:t>
            </w:r>
          </w:p>
        </w:tc>
      </w:tr>
      <w:tr w:rsidR="002D283E" w:rsidRPr="0045340B" w14:paraId="2A59C537" w14:textId="77777777" w:rsidTr="002D283E">
        <w:trPr>
          <w:trHeight w:hRule="exact" w:val="340"/>
        </w:trPr>
        <w:tc>
          <w:tcPr>
            <w:tcW w:w="1294" w:type="dxa"/>
            <w:vMerge/>
            <w:tcBorders>
              <w:top w:val="double" w:sz="4" w:space="0" w:color="auto"/>
            </w:tcBorders>
            <w:vAlign w:val="center"/>
          </w:tcPr>
          <w:p w14:paraId="2E7163C7" w14:textId="77777777" w:rsidR="002D283E" w:rsidRPr="0045340B" w:rsidRDefault="002D283E" w:rsidP="0065630E">
            <w:pPr>
              <w:rPr>
                <w:sz w:val="20"/>
                <w:szCs w:val="20"/>
              </w:rPr>
            </w:pPr>
          </w:p>
        </w:tc>
        <w:tc>
          <w:tcPr>
            <w:tcW w:w="1294" w:type="dxa"/>
            <w:tcBorders>
              <w:top w:val="nil"/>
            </w:tcBorders>
            <w:vAlign w:val="center"/>
          </w:tcPr>
          <w:p w14:paraId="4F0D9B57" w14:textId="77777777" w:rsidR="002D283E" w:rsidRPr="0045340B" w:rsidRDefault="002D283E" w:rsidP="0065630E">
            <w:pPr>
              <w:jc w:val="center"/>
              <w:rPr>
                <w:sz w:val="20"/>
                <w:szCs w:val="20"/>
              </w:rPr>
            </w:pPr>
            <w:r w:rsidRPr="0045340B">
              <w:rPr>
                <w:rFonts w:hint="eastAsia"/>
                <w:sz w:val="20"/>
                <w:szCs w:val="20"/>
              </w:rPr>
              <w:t>(100%)</w:t>
            </w:r>
          </w:p>
        </w:tc>
        <w:tc>
          <w:tcPr>
            <w:tcW w:w="1294" w:type="dxa"/>
            <w:tcBorders>
              <w:top w:val="nil"/>
            </w:tcBorders>
            <w:vAlign w:val="center"/>
          </w:tcPr>
          <w:p w14:paraId="580D2E79" w14:textId="77777777" w:rsidR="002D283E" w:rsidRPr="0045340B" w:rsidRDefault="002D283E" w:rsidP="0065630E">
            <w:pPr>
              <w:jc w:val="center"/>
              <w:rPr>
                <w:sz w:val="20"/>
                <w:szCs w:val="20"/>
              </w:rPr>
            </w:pPr>
            <w:r w:rsidRPr="0045340B">
              <w:rPr>
                <w:rFonts w:hint="eastAsia"/>
                <w:sz w:val="20"/>
                <w:szCs w:val="20"/>
              </w:rPr>
              <w:t>(100%)</w:t>
            </w:r>
          </w:p>
        </w:tc>
        <w:tc>
          <w:tcPr>
            <w:tcW w:w="1294" w:type="dxa"/>
            <w:tcBorders>
              <w:top w:val="nil"/>
            </w:tcBorders>
            <w:vAlign w:val="center"/>
          </w:tcPr>
          <w:p w14:paraId="0CBCB7F2" w14:textId="77777777" w:rsidR="002D283E" w:rsidRPr="0045340B" w:rsidRDefault="002D283E" w:rsidP="0065630E">
            <w:pPr>
              <w:jc w:val="center"/>
              <w:rPr>
                <w:sz w:val="20"/>
                <w:szCs w:val="20"/>
              </w:rPr>
            </w:pPr>
            <w:r w:rsidRPr="0045340B">
              <w:rPr>
                <w:rFonts w:hint="eastAsia"/>
                <w:sz w:val="20"/>
                <w:szCs w:val="20"/>
              </w:rPr>
              <w:t>(100%)</w:t>
            </w:r>
          </w:p>
        </w:tc>
        <w:tc>
          <w:tcPr>
            <w:tcW w:w="1295" w:type="dxa"/>
            <w:tcBorders>
              <w:top w:val="nil"/>
            </w:tcBorders>
            <w:vAlign w:val="center"/>
          </w:tcPr>
          <w:p w14:paraId="3EE9662D" w14:textId="77777777" w:rsidR="002D283E" w:rsidRPr="0045340B" w:rsidRDefault="002D283E" w:rsidP="0065630E">
            <w:pPr>
              <w:jc w:val="center"/>
              <w:rPr>
                <w:sz w:val="20"/>
                <w:szCs w:val="20"/>
              </w:rPr>
            </w:pPr>
            <w:r w:rsidRPr="0045340B">
              <w:rPr>
                <w:rFonts w:hint="eastAsia"/>
                <w:sz w:val="20"/>
                <w:szCs w:val="20"/>
              </w:rPr>
              <w:t>(100%)</w:t>
            </w:r>
          </w:p>
        </w:tc>
        <w:tc>
          <w:tcPr>
            <w:tcW w:w="1295" w:type="dxa"/>
            <w:tcBorders>
              <w:top w:val="nil"/>
            </w:tcBorders>
            <w:vAlign w:val="center"/>
          </w:tcPr>
          <w:p w14:paraId="1B01AD15" w14:textId="77777777" w:rsidR="002D283E" w:rsidRPr="0045340B" w:rsidRDefault="002D283E" w:rsidP="0065630E">
            <w:pPr>
              <w:jc w:val="center"/>
              <w:rPr>
                <w:sz w:val="20"/>
                <w:szCs w:val="20"/>
              </w:rPr>
            </w:pPr>
            <w:r w:rsidRPr="0045340B">
              <w:rPr>
                <w:rFonts w:hint="eastAsia"/>
                <w:sz w:val="20"/>
                <w:szCs w:val="20"/>
              </w:rPr>
              <w:t>(100%)</w:t>
            </w:r>
          </w:p>
        </w:tc>
      </w:tr>
    </w:tbl>
    <w:p w14:paraId="50EF8680" w14:textId="77777777" w:rsidR="002D283E" w:rsidRDefault="002D283E" w:rsidP="002D283E"/>
    <w:p w14:paraId="1007CD32" w14:textId="77777777" w:rsidR="002D283E" w:rsidRDefault="002D283E" w:rsidP="002D283E">
      <w:r>
        <w:rPr>
          <w:rFonts w:hint="eastAsia"/>
        </w:rPr>
        <w:t>⑥看護師国家試験の合格者数</w:t>
      </w:r>
    </w:p>
    <w:p w14:paraId="1657B1D6" w14:textId="77777777" w:rsidR="002D283E" w:rsidRPr="0045340B" w:rsidRDefault="002D283E" w:rsidP="002D283E">
      <w:pPr>
        <w:ind w:firstLineChars="3600" w:firstLine="7200"/>
        <w:rPr>
          <w:sz w:val="20"/>
          <w:szCs w:val="20"/>
        </w:rPr>
      </w:pPr>
      <w:r w:rsidRPr="0045340B">
        <w:rPr>
          <w:rFonts w:hint="eastAsia"/>
          <w:sz w:val="20"/>
          <w:szCs w:val="20"/>
        </w:rPr>
        <w:t>単位：人</w:t>
      </w:r>
    </w:p>
    <w:tbl>
      <w:tblPr>
        <w:tblStyle w:val="aa"/>
        <w:tblW w:w="0" w:type="auto"/>
        <w:tblInd w:w="210" w:type="dxa"/>
        <w:tblLook w:val="04A0" w:firstRow="1" w:lastRow="0" w:firstColumn="1" w:lastColumn="0" w:noHBand="0" w:noVBand="1"/>
      </w:tblPr>
      <w:tblGrid>
        <w:gridCol w:w="1294"/>
        <w:gridCol w:w="1294"/>
        <w:gridCol w:w="1294"/>
        <w:gridCol w:w="1294"/>
        <w:gridCol w:w="1295"/>
        <w:gridCol w:w="1295"/>
      </w:tblGrid>
      <w:tr w:rsidR="002D283E" w:rsidRPr="0045340B" w14:paraId="78AAA179" w14:textId="77777777" w:rsidTr="002D283E">
        <w:trPr>
          <w:trHeight w:hRule="exact" w:val="340"/>
        </w:trPr>
        <w:tc>
          <w:tcPr>
            <w:tcW w:w="1294" w:type="dxa"/>
            <w:vAlign w:val="center"/>
          </w:tcPr>
          <w:p w14:paraId="3D4E1AD6" w14:textId="77777777" w:rsidR="002D283E" w:rsidRPr="0045340B" w:rsidRDefault="002D283E" w:rsidP="0065630E">
            <w:pPr>
              <w:jc w:val="center"/>
              <w:rPr>
                <w:sz w:val="20"/>
                <w:szCs w:val="20"/>
              </w:rPr>
            </w:pPr>
            <w:r w:rsidRPr="0045340B">
              <w:rPr>
                <w:rFonts w:hint="eastAsia"/>
                <w:sz w:val="20"/>
                <w:szCs w:val="20"/>
              </w:rPr>
              <w:t>発表年</w:t>
            </w:r>
          </w:p>
        </w:tc>
        <w:tc>
          <w:tcPr>
            <w:tcW w:w="1294" w:type="dxa"/>
            <w:tcBorders>
              <w:bottom w:val="single" w:sz="4" w:space="0" w:color="auto"/>
            </w:tcBorders>
            <w:vAlign w:val="center"/>
          </w:tcPr>
          <w:p w14:paraId="78685124" w14:textId="77777777" w:rsidR="002D283E" w:rsidRPr="0045340B" w:rsidRDefault="002D283E" w:rsidP="0065630E">
            <w:pPr>
              <w:jc w:val="center"/>
              <w:rPr>
                <w:sz w:val="20"/>
                <w:szCs w:val="20"/>
              </w:rPr>
            </w:pPr>
            <w:r w:rsidRPr="0045340B">
              <w:rPr>
                <w:rFonts w:hint="eastAsia"/>
                <w:sz w:val="20"/>
                <w:szCs w:val="20"/>
              </w:rPr>
              <w:t>2019</w:t>
            </w:r>
          </w:p>
        </w:tc>
        <w:tc>
          <w:tcPr>
            <w:tcW w:w="1294" w:type="dxa"/>
            <w:tcBorders>
              <w:bottom w:val="single" w:sz="4" w:space="0" w:color="auto"/>
            </w:tcBorders>
            <w:vAlign w:val="center"/>
          </w:tcPr>
          <w:p w14:paraId="54FDC445" w14:textId="77777777" w:rsidR="002D283E" w:rsidRPr="0045340B" w:rsidRDefault="002D283E" w:rsidP="0065630E">
            <w:pPr>
              <w:jc w:val="center"/>
              <w:rPr>
                <w:sz w:val="20"/>
                <w:szCs w:val="20"/>
              </w:rPr>
            </w:pPr>
            <w:r w:rsidRPr="0045340B">
              <w:rPr>
                <w:rFonts w:hint="eastAsia"/>
                <w:sz w:val="20"/>
                <w:szCs w:val="20"/>
              </w:rPr>
              <w:t>2020</w:t>
            </w:r>
          </w:p>
        </w:tc>
        <w:tc>
          <w:tcPr>
            <w:tcW w:w="1294" w:type="dxa"/>
            <w:tcBorders>
              <w:bottom w:val="single" w:sz="4" w:space="0" w:color="auto"/>
            </w:tcBorders>
            <w:vAlign w:val="center"/>
          </w:tcPr>
          <w:p w14:paraId="265F5E04" w14:textId="77777777" w:rsidR="002D283E" w:rsidRPr="0045340B" w:rsidRDefault="002D283E" w:rsidP="0065630E">
            <w:pPr>
              <w:jc w:val="center"/>
              <w:rPr>
                <w:sz w:val="20"/>
                <w:szCs w:val="20"/>
              </w:rPr>
            </w:pPr>
            <w:r w:rsidRPr="0045340B">
              <w:rPr>
                <w:rFonts w:hint="eastAsia"/>
                <w:sz w:val="20"/>
                <w:szCs w:val="20"/>
              </w:rPr>
              <w:t>2021</w:t>
            </w:r>
          </w:p>
        </w:tc>
        <w:tc>
          <w:tcPr>
            <w:tcW w:w="1295" w:type="dxa"/>
            <w:tcBorders>
              <w:bottom w:val="single" w:sz="4" w:space="0" w:color="auto"/>
            </w:tcBorders>
            <w:vAlign w:val="center"/>
          </w:tcPr>
          <w:p w14:paraId="33A675DA" w14:textId="77777777" w:rsidR="002D283E" w:rsidRPr="0045340B" w:rsidRDefault="002D283E" w:rsidP="0065630E">
            <w:pPr>
              <w:jc w:val="center"/>
              <w:rPr>
                <w:sz w:val="20"/>
                <w:szCs w:val="20"/>
              </w:rPr>
            </w:pPr>
            <w:r w:rsidRPr="0045340B">
              <w:rPr>
                <w:rFonts w:hint="eastAsia"/>
                <w:sz w:val="20"/>
                <w:szCs w:val="20"/>
              </w:rPr>
              <w:t>2022</w:t>
            </w:r>
          </w:p>
        </w:tc>
        <w:tc>
          <w:tcPr>
            <w:tcW w:w="1295" w:type="dxa"/>
            <w:tcBorders>
              <w:bottom w:val="single" w:sz="4" w:space="0" w:color="auto"/>
            </w:tcBorders>
            <w:vAlign w:val="center"/>
          </w:tcPr>
          <w:p w14:paraId="14040118" w14:textId="77777777" w:rsidR="002D283E" w:rsidRPr="0045340B" w:rsidRDefault="002D283E" w:rsidP="0065630E">
            <w:pPr>
              <w:jc w:val="center"/>
              <w:rPr>
                <w:sz w:val="20"/>
                <w:szCs w:val="20"/>
              </w:rPr>
            </w:pPr>
            <w:r w:rsidRPr="0045340B">
              <w:rPr>
                <w:rFonts w:hint="eastAsia"/>
                <w:sz w:val="20"/>
                <w:szCs w:val="20"/>
              </w:rPr>
              <w:t>2023</w:t>
            </w:r>
          </w:p>
        </w:tc>
      </w:tr>
      <w:tr w:rsidR="002D283E" w:rsidRPr="0045340B" w14:paraId="0884A1C4" w14:textId="77777777" w:rsidTr="002D283E">
        <w:trPr>
          <w:trHeight w:hRule="exact" w:val="340"/>
        </w:trPr>
        <w:tc>
          <w:tcPr>
            <w:tcW w:w="1294" w:type="dxa"/>
            <w:vMerge w:val="restart"/>
            <w:vAlign w:val="center"/>
          </w:tcPr>
          <w:p w14:paraId="4501A228" w14:textId="77777777" w:rsidR="002D283E" w:rsidRPr="0045340B" w:rsidRDefault="002D283E" w:rsidP="0065630E">
            <w:pPr>
              <w:jc w:val="center"/>
              <w:rPr>
                <w:sz w:val="20"/>
                <w:szCs w:val="20"/>
              </w:rPr>
            </w:pPr>
            <w:r w:rsidRPr="0045340B">
              <w:rPr>
                <w:rFonts w:hint="eastAsia"/>
                <w:sz w:val="20"/>
                <w:szCs w:val="20"/>
              </w:rPr>
              <w:t>私立大学</w:t>
            </w:r>
          </w:p>
        </w:tc>
        <w:tc>
          <w:tcPr>
            <w:tcW w:w="1294" w:type="dxa"/>
            <w:tcBorders>
              <w:bottom w:val="nil"/>
            </w:tcBorders>
            <w:vAlign w:val="center"/>
          </w:tcPr>
          <w:p w14:paraId="6AB6B477" w14:textId="77777777" w:rsidR="002D283E" w:rsidRPr="0045340B" w:rsidRDefault="002D283E" w:rsidP="0065630E">
            <w:pPr>
              <w:jc w:val="center"/>
              <w:rPr>
                <w:sz w:val="20"/>
                <w:szCs w:val="20"/>
              </w:rPr>
            </w:pPr>
            <w:r w:rsidRPr="0045340B">
              <w:rPr>
                <w:rFonts w:hint="eastAsia"/>
                <w:sz w:val="20"/>
                <w:szCs w:val="20"/>
              </w:rPr>
              <w:t>13,929</w:t>
            </w:r>
          </w:p>
        </w:tc>
        <w:tc>
          <w:tcPr>
            <w:tcW w:w="1294" w:type="dxa"/>
            <w:tcBorders>
              <w:bottom w:val="nil"/>
            </w:tcBorders>
            <w:vAlign w:val="center"/>
          </w:tcPr>
          <w:p w14:paraId="7E36348F" w14:textId="77777777" w:rsidR="002D283E" w:rsidRPr="0045340B" w:rsidRDefault="002D283E" w:rsidP="0065630E">
            <w:pPr>
              <w:jc w:val="center"/>
              <w:rPr>
                <w:sz w:val="20"/>
                <w:szCs w:val="20"/>
              </w:rPr>
            </w:pPr>
            <w:r w:rsidRPr="0045340B">
              <w:rPr>
                <w:rFonts w:hint="eastAsia"/>
                <w:sz w:val="20"/>
                <w:szCs w:val="20"/>
              </w:rPr>
              <w:t>14,313</w:t>
            </w:r>
          </w:p>
        </w:tc>
        <w:tc>
          <w:tcPr>
            <w:tcW w:w="1294" w:type="dxa"/>
            <w:tcBorders>
              <w:bottom w:val="nil"/>
            </w:tcBorders>
            <w:vAlign w:val="center"/>
          </w:tcPr>
          <w:p w14:paraId="008B5168" w14:textId="77777777" w:rsidR="002D283E" w:rsidRPr="0045340B" w:rsidRDefault="002D283E" w:rsidP="0065630E">
            <w:pPr>
              <w:jc w:val="center"/>
              <w:rPr>
                <w:sz w:val="20"/>
                <w:szCs w:val="20"/>
              </w:rPr>
            </w:pPr>
            <w:r w:rsidRPr="0045340B">
              <w:rPr>
                <w:rFonts w:hint="eastAsia"/>
                <w:sz w:val="20"/>
                <w:szCs w:val="20"/>
              </w:rPr>
              <w:t>15,594</w:t>
            </w:r>
          </w:p>
        </w:tc>
        <w:tc>
          <w:tcPr>
            <w:tcW w:w="1295" w:type="dxa"/>
            <w:tcBorders>
              <w:bottom w:val="nil"/>
            </w:tcBorders>
            <w:vAlign w:val="center"/>
          </w:tcPr>
          <w:p w14:paraId="7BBEB534" w14:textId="77777777" w:rsidR="002D283E" w:rsidRPr="0045340B" w:rsidRDefault="002D283E" w:rsidP="0065630E">
            <w:pPr>
              <w:jc w:val="center"/>
              <w:rPr>
                <w:sz w:val="20"/>
                <w:szCs w:val="20"/>
              </w:rPr>
            </w:pPr>
            <w:r w:rsidRPr="0045340B">
              <w:rPr>
                <w:rFonts w:hint="eastAsia"/>
                <w:sz w:val="20"/>
                <w:szCs w:val="20"/>
              </w:rPr>
              <w:t>16,730</w:t>
            </w:r>
          </w:p>
        </w:tc>
        <w:tc>
          <w:tcPr>
            <w:tcW w:w="1295" w:type="dxa"/>
            <w:tcBorders>
              <w:bottom w:val="nil"/>
            </w:tcBorders>
            <w:vAlign w:val="center"/>
          </w:tcPr>
          <w:p w14:paraId="5E3A9575" w14:textId="77777777" w:rsidR="002D283E" w:rsidRPr="0045340B" w:rsidRDefault="002D283E" w:rsidP="0065630E">
            <w:pPr>
              <w:jc w:val="center"/>
              <w:rPr>
                <w:sz w:val="20"/>
                <w:szCs w:val="20"/>
              </w:rPr>
            </w:pPr>
            <w:r w:rsidRPr="0045340B">
              <w:rPr>
                <w:rFonts w:hint="eastAsia"/>
                <w:sz w:val="20"/>
                <w:szCs w:val="20"/>
              </w:rPr>
              <w:t>16,836</w:t>
            </w:r>
          </w:p>
        </w:tc>
      </w:tr>
      <w:tr w:rsidR="002D283E" w:rsidRPr="0045340B" w14:paraId="46CBFAD0" w14:textId="77777777" w:rsidTr="002D283E">
        <w:trPr>
          <w:trHeight w:hRule="exact" w:val="340"/>
        </w:trPr>
        <w:tc>
          <w:tcPr>
            <w:tcW w:w="1294" w:type="dxa"/>
            <w:vMerge/>
            <w:vAlign w:val="center"/>
          </w:tcPr>
          <w:p w14:paraId="633EA422" w14:textId="77777777" w:rsidR="002D283E" w:rsidRPr="0045340B" w:rsidRDefault="002D283E" w:rsidP="0065630E">
            <w:pPr>
              <w:jc w:val="center"/>
              <w:rPr>
                <w:sz w:val="20"/>
                <w:szCs w:val="20"/>
              </w:rPr>
            </w:pPr>
          </w:p>
        </w:tc>
        <w:tc>
          <w:tcPr>
            <w:tcW w:w="1294" w:type="dxa"/>
            <w:tcBorders>
              <w:top w:val="nil"/>
              <w:bottom w:val="single" w:sz="4" w:space="0" w:color="auto"/>
            </w:tcBorders>
            <w:vAlign w:val="center"/>
          </w:tcPr>
          <w:p w14:paraId="752B9493" w14:textId="77777777" w:rsidR="002D283E" w:rsidRPr="0045340B" w:rsidRDefault="002D283E" w:rsidP="0065630E">
            <w:pPr>
              <w:jc w:val="center"/>
              <w:rPr>
                <w:sz w:val="20"/>
                <w:szCs w:val="20"/>
              </w:rPr>
            </w:pPr>
            <w:r w:rsidRPr="0045340B">
              <w:rPr>
                <w:rFonts w:hint="eastAsia"/>
                <w:sz w:val="20"/>
                <w:szCs w:val="20"/>
              </w:rPr>
              <w:t>(67.6%)</w:t>
            </w:r>
          </w:p>
        </w:tc>
        <w:tc>
          <w:tcPr>
            <w:tcW w:w="1294" w:type="dxa"/>
            <w:tcBorders>
              <w:top w:val="nil"/>
              <w:bottom w:val="single" w:sz="4" w:space="0" w:color="auto"/>
            </w:tcBorders>
            <w:vAlign w:val="center"/>
          </w:tcPr>
          <w:p w14:paraId="23EFBEA5" w14:textId="77777777" w:rsidR="002D283E" w:rsidRPr="0045340B" w:rsidRDefault="002D283E" w:rsidP="0065630E">
            <w:pPr>
              <w:jc w:val="center"/>
              <w:rPr>
                <w:sz w:val="20"/>
                <w:szCs w:val="20"/>
              </w:rPr>
            </w:pPr>
            <w:r w:rsidRPr="0045340B">
              <w:rPr>
                <w:rFonts w:hint="eastAsia"/>
                <w:sz w:val="20"/>
                <w:szCs w:val="20"/>
              </w:rPr>
              <w:t>(68.1%)</w:t>
            </w:r>
          </w:p>
        </w:tc>
        <w:tc>
          <w:tcPr>
            <w:tcW w:w="1294" w:type="dxa"/>
            <w:tcBorders>
              <w:top w:val="nil"/>
              <w:bottom w:val="single" w:sz="4" w:space="0" w:color="auto"/>
            </w:tcBorders>
            <w:vAlign w:val="center"/>
          </w:tcPr>
          <w:p w14:paraId="3F718181" w14:textId="77777777" w:rsidR="002D283E" w:rsidRPr="0045340B" w:rsidRDefault="002D283E" w:rsidP="0065630E">
            <w:pPr>
              <w:jc w:val="center"/>
              <w:rPr>
                <w:sz w:val="20"/>
                <w:szCs w:val="20"/>
              </w:rPr>
            </w:pPr>
            <w:r w:rsidRPr="0045340B">
              <w:rPr>
                <w:rFonts w:hint="eastAsia"/>
                <w:sz w:val="20"/>
                <w:szCs w:val="20"/>
              </w:rPr>
              <w:t>(69.7%)</w:t>
            </w:r>
          </w:p>
        </w:tc>
        <w:tc>
          <w:tcPr>
            <w:tcW w:w="1295" w:type="dxa"/>
            <w:tcBorders>
              <w:top w:val="nil"/>
              <w:bottom w:val="single" w:sz="4" w:space="0" w:color="auto"/>
            </w:tcBorders>
            <w:vAlign w:val="center"/>
          </w:tcPr>
          <w:p w14:paraId="0082093C" w14:textId="77777777" w:rsidR="002D283E" w:rsidRPr="0045340B" w:rsidRDefault="002D283E" w:rsidP="0065630E">
            <w:pPr>
              <w:jc w:val="center"/>
              <w:rPr>
                <w:sz w:val="20"/>
                <w:szCs w:val="20"/>
              </w:rPr>
            </w:pPr>
            <w:r w:rsidRPr="0045340B">
              <w:rPr>
                <w:rFonts w:hint="eastAsia"/>
                <w:sz w:val="20"/>
                <w:szCs w:val="20"/>
              </w:rPr>
              <w:t>(71.2%)</w:t>
            </w:r>
          </w:p>
        </w:tc>
        <w:tc>
          <w:tcPr>
            <w:tcW w:w="1295" w:type="dxa"/>
            <w:tcBorders>
              <w:top w:val="nil"/>
              <w:bottom w:val="single" w:sz="4" w:space="0" w:color="auto"/>
            </w:tcBorders>
            <w:vAlign w:val="center"/>
          </w:tcPr>
          <w:p w14:paraId="17A8EE55" w14:textId="77777777" w:rsidR="002D283E" w:rsidRPr="0045340B" w:rsidRDefault="002D283E" w:rsidP="0065630E">
            <w:pPr>
              <w:jc w:val="center"/>
              <w:rPr>
                <w:sz w:val="20"/>
                <w:szCs w:val="20"/>
              </w:rPr>
            </w:pPr>
            <w:r w:rsidRPr="0045340B">
              <w:rPr>
                <w:rFonts w:hint="eastAsia"/>
                <w:sz w:val="20"/>
                <w:szCs w:val="20"/>
              </w:rPr>
              <w:t>(71.0%)</w:t>
            </w:r>
          </w:p>
        </w:tc>
      </w:tr>
      <w:tr w:rsidR="002D283E" w:rsidRPr="0045340B" w14:paraId="521EC8E9" w14:textId="77777777" w:rsidTr="002D283E">
        <w:trPr>
          <w:trHeight w:hRule="exact" w:val="340"/>
        </w:trPr>
        <w:tc>
          <w:tcPr>
            <w:tcW w:w="1294" w:type="dxa"/>
            <w:vMerge w:val="restart"/>
            <w:vAlign w:val="center"/>
          </w:tcPr>
          <w:p w14:paraId="1A61CAEE" w14:textId="77777777" w:rsidR="002D283E" w:rsidRPr="0045340B" w:rsidRDefault="002D283E" w:rsidP="0065630E">
            <w:pPr>
              <w:jc w:val="center"/>
              <w:rPr>
                <w:sz w:val="20"/>
                <w:szCs w:val="20"/>
              </w:rPr>
            </w:pPr>
            <w:r w:rsidRPr="0045340B">
              <w:rPr>
                <w:rFonts w:hint="eastAsia"/>
                <w:sz w:val="20"/>
                <w:szCs w:val="20"/>
              </w:rPr>
              <w:t>公立大学</w:t>
            </w:r>
          </w:p>
        </w:tc>
        <w:tc>
          <w:tcPr>
            <w:tcW w:w="1294" w:type="dxa"/>
            <w:tcBorders>
              <w:bottom w:val="nil"/>
            </w:tcBorders>
            <w:vAlign w:val="center"/>
          </w:tcPr>
          <w:p w14:paraId="34B2C1A9" w14:textId="77777777" w:rsidR="002D283E" w:rsidRPr="0045340B" w:rsidRDefault="002D283E" w:rsidP="0065630E">
            <w:pPr>
              <w:jc w:val="center"/>
              <w:rPr>
                <w:sz w:val="20"/>
                <w:szCs w:val="20"/>
              </w:rPr>
            </w:pPr>
            <w:r w:rsidRPr="0045340B">
              <w:rPr>
                <w:rFonts w:hint="eastAsia"/>
                <w:sz w:val="20"/>
                <w:szCs w:val="20"/>
              </w:rPr>
              <w:t>3,803</w:t>
            </w:r>
          </w:p>
        </w:tc>
        <w:tc>
          <w:tcPr>
            <w:tcW w:w="1294" w:type="dxa"/>
            <w:tcBorders>
              <w:bottom w:val="nil"/>
            </w:tcBorders>
            <w:vAlign w:val="center"/>
          </w:tcPr>
          <w:p w14:paraId="48BC48E2" w14:textId="77777777" w:rsidR="002D283E" w:rsidRPr="0045340B" w:rsidRDefault="002D283E" w:rsidP="0065630E">
            <w:pPr>
              <w:jc w:val="center"/>
              <w:rPr>
                <w:sz w:val="20"/>
                <w:szCs w:val="20"/>
              </w:rPr>
            </w:pPr>
            <w:r w:rsidRPr="0045340B">
              <w:rPr>
                <w:rFonts w:hint="eastAsia"/>
                <w:sz w:val="20"/>
                <w:szCs w:val="20"/>
              </w:rPr>
              <w:t>3,817</w:t>
            </w:r>
          </w:p>
        </w:tc>
        <w:tc>
          <w:tcPr>
            <w:tcW w:w="1294" w:type="dxa"/>
            <w:tcBorders>
              <w:bottom w:val="nil"/>
            </w:tcBorders>
            <w:vAlign w:val="center"/>
          </w:tcPr>
          <w:p w14:paraId="7A44F3CB" w14:textId="77777777" w:rsidR="002D283E" w:rsidRPr="0045340B" w:rsidRDefault="002D283E" w:rsidP="0065630E">
            <w:pPr>
              <w:jc w:val="center"/>
              <w:rPr>
                <w:sz w:val="20"/>
                <w:szCs w:val="20"/>
              </w:rPr>
            </w:pPr>
            <w:r w:rsidRPr="0045340B">
              <w:rPr>
                <w:rFonts w:hint="eastAsia"/>
                <w:sz w:val="20"/>
                <w:szCs w:val="20"/>
              </w:rPr>
              <w:t>3,889</w:t>
            </w:r>
          </w:p>
        </w:tc>
        <w:tc>
          <w:tcPr>
            <w:tcW w:w="1295" w:type="dxa"/>
            <w:tcBorders>
              <w:bottom w:val="nil"/>
            </w:tcBorders>
            <w:vAlign w:val="center"/>
          </w:tcPr>
          <w:p w14:paraId="4249AFF4" w14:textId="77777777" w:rsidR="002D283E" w:rsidRPr="0045340B" w:rsidRDefault="002D283E" w:rsidP="0065630E">
            <w:pPr>
              <w:jc w:val="center"/>
              <w:rPr>
                <w:sz w:val="20"/>
                <w:szCs w:val="20"/>
              </w:rPr>
            </w:pPr>
            <w:r w:rsidRPr="0045340B">
              <w:rPr>
                <w:rFonts w:hint="eastAsia"/>
                <w:sz w:val="20"/>
                <w:szCs w:val="20"/>
              </w:rPr>
              <w:t>3,864</w:t>
            </w:r>
          </w:p>
        </w:tc>
        <w:tc>
          <w:tcPr>
            <w:tcW w:w="1295" w:type="dxa"/>
            <w:tcBorders>
              <w:bottom w:val="nil"/>
            </w:tcBorders>
            <w:vAlign w:val="center"/>
          </w:tcPr>
          <w:p w14:paraId="1FEFEB33" w14:textId="77777777" w:rsidR="002D283E" w:rsidRPr="0045340B" w:rsidRDefault="002D283E" w:rsidP="0065630E">
            <w:pPr>
              <w:jc w:val="center"/>
              <w:rPr>
                <w:sz w:val="20"/>
                <w:szCs w:val="20"/>
              </w:rPr>
            </w:pPr>
            <w:r w:rsidRPr="0045340B">
              <w:rPr>
                <w:rFonts w:hint="eastAsia"/>
                <w:sz w:val="20"/>
                <w:szCs w:val="20"/>
              </w:rPr>
              <w:t>4,009</w:t>
            </w:r>
          </w:p>
        </w:tc>
      </w:tr>
      <w:tr w:rsidR="002D283E" w:rsidRPr="0045340B" w14:paraId="42951E5C" w14:textId="77777777" w:rsidTr="002D283E">
        <w:trPr>
          <w:trHeight w:hRule="exact" w:val="340"/>
        </w:trPr>
        <w:tc>
          <w:tcPr>
            <w:tcW w:w="1294" w:type="dxa"/>
            <w:vMerge/>
            <w:tcBorders>
              <w:bottom w:val="single" w:sz="4" w:space="0" w:color="auto"/>
            </w:tcBorders>
            <w:vAlign w:val="center"/>
          </w:tcPr>
          <w:p w14:paraId="020E7421" w14:textId="77777777" w:rsidR="002D283E" w:rsidRPr="0045340B" w:rsidRDefault="002D283E" w:rsidP="0065630E">
            <w:pPr>
              <w:jc w:val="center"/>
              <w:rPr>
                <w:sz w:val="20"/>
                <w:szCs w:val="20"/>
              </w:rPr>
            </w:pPr>
          </w:p>
        </w:tc>
        <w:tc>
          <w:tcPr>
            <w:tcW w:w="1294" w:type="dxa"/>
            <w:tcBorders>
              <w:top w:val="nil"/>
              <w:bottom w:val="single" w:sz="4" w:space="0" w:color="auto"/>
            </w:tcBorders>
            <w:vAlign w:val="center"/>
          </w:tcPr>
          <w:p w14:paraId="7F89D586" w14:textId="77777777" w:rsidR="002D283E" w:rsidRPr="0045340B" w:rsidRDefault="002D283E" w:rsidP="0065630E">
            <w:pPr>
              <w:jc w:val="center"/>
              <w:rPr>
                <w:sz w:val="20"/>
                <w:szCs w:val="20"/>
              </w:rPr>
            </w:pPr>
            <w:r w:rsidRPr="0045340B">
              <w:rPr>
                <w:rFonts w:hint="eastAsia"/>
                <w:sz w:val="20"/>
                <w:szCs w:val="20"/>
              </w:rPr>
              <w:t>(18.4%)</w:t>
            </w:r>
          </w:p>
        </w:tc>
        <w:tc>
          <w:tcPr>
            <w:tcW w:w="1294" w:type="dxa"/>
            <w:tcBorders>
              <w:top w:val="nil"/>
              <w:bottom w:val="single" w:sz="4" w:space="0" w:color="auto"/>
            </w:tcBorders>
            <w:vAlign w:val="center"/>
          </w:tcPr>
          <w:p w14:paraId="65D17715" w14:textId="77777777" w:rsidR="002D283E" w:rsidRPr="0045340B" w:rsidRDefault="002D283E" w:rsidP="0065630E">
            <w:pPr>
              <w:jc w:val="center"/>
              <w:rPr>
                <w:sz w:val="20"/>
                <w:szCs w:val="20"/>
              </w:rPr>
            </w:pPr>
            <w:r w:rsidRPr="0045340B">
              <w:rPr>
                <w:rFonts w:hint="eastAsia"/>
                <w:sz w:val="20"/>
                <w:szCs w:val="20"/>
              </w:rPr>
              <w:t>(18.2%)</w:t>
            </w:r>
          </w:p>
        </w:tc>
        <w:tc>
          <w:tcPr>
            <w:tcW w:w="1294" w:type="dxa"/>
            <w:tcBorders>
              <w:top w:val="nil"/>
              <w:bottom w:val="single" w:sz="4" w:space="0" w:color="auto"/>
            </w:tcBorders>
            <w:vAlign w:val="center"/>
          </w:tcPr>
          <w:p w14:paraId="2FD245B5" w14:textId="77777777" w:rsidR="002D283E" w:rsidRPr="0045340B" w:rsidRDefault="002D283E" w:rsidP="0065630E">
            <w:pPr>
              <w:jc w:val="center"/>
              <w:rPr>
                <w:sz w:val="20"/>
                <w:szCs w:val="20"/>
              </w:rPr>
            </w:pPr>
            <w:r w:rsidRPr="0045340B">
              <w:rPr>
                <w:rFonts w:hint="eastAsia"/>
                <w:sz w:val="20"/>
                <w:szCs w:val="20"/>
              </w:rPr>
              <w:t>(17.4%)</w:t>
            </w:r>
          </w:p>
        </w:tc>
        <w:tc>
          <w:tcPr>
            <w:tcW w:w="1295" w:type="dxa"/>
            <w:tcBorders>
              <w:top w:val="nil"/>
              <w:bottom w:val="single" w:sz="4" w:space="0" w:color="auto"/>
            </w:tcBorders>
            <w:vAlign w:val="center"/>
          </w:tcPr>
          <w:p w14:paraId="30C90BDE" w14:textId="77777777" w:rsidR="002D283E" w:rsidRPr="0045340B" w:rsidRDefault="002D283E" w:rsidP="0065630E">
            <w:pPr>
              <w:jc w:val="center"/>
              <w:rPr>
                <w:sz w:val="20"/>
                <w:szCs w:val="20"/>
              </w:rPr>
            </w:pPr>
            <w:r w:rsidRPr="0045340B">
              <w:rPr>
                <w:rFonts w:hint="eastAsia"/>
                <w:sz w:val="20"/>
                <w:szCs w:val="20"/>
              </w:rPr>
              <w:t>(16.4%)</w:t>
            </w:r>
          </w:p>
        </w:tc>
        <w:tc>
          <w:tcPr>
            <w:tcW w:w="1295" w:type="dxa"/>
            <w:tcBorders>
              <w:top w:val="nil"/>
              <w:bottom w:val="single" w:sz="4" w:space="0" w:color="auto"/>
            </w:tcBorders>
            <w:vAlign w:val="center"/>
          </w:tcPr>
          <w:p w14:paraId="2BD918B2" w14:textId="77777777" w:rsidR="002D283E" w:rsidRPr="0045340B" w:rsidRDefault="002D283E" w:rsidP="0065630E">
            <w:pPr>
              <w:jc w:val="center"/>
              <w:rPr>
                <w:sz w:val="20"/>
                <w:szCs w:val="20"/>
              </w:rPr>
            </w:pPr>
            <w:r w:rsidRPr="0045340B">
              <w:rPr>
                <w:rFonts w:hint="eastAsia"/>
                <w:sz w:val="20"/>
                <w:szCs w:val="20"/>
              </w:rPr>
              <w:t>(16.9%)</w:t>
            </w:r>
          </w:p>
        </w:tc>
      </w:tr>
      <w:tr w:rsidR="002D283E" w:rsidRPr="0045340B" w14:paraId="7EB354F9" w14:textId="77777777" w:rsidTr="002D283E">
        <w:trPr>
          <w:trHeight w:hRule="exact" w:val="340"/>
        </w:trPr>
        <w:tc>
          <w:tcPr>
            <w:tcW w:w="1294" w:type="dxa"/>
            <w:vMerge w:val="restart"/>
            <w:vAlign w:val="center"/>
          </w:tcPr>
          <w:p w14:paraId="6DBA8403" w14:textId="77777777" w:rsidR="002D283E" w:rsidRPr="0045340B" w:rsidRDefault="002D283E" w:rsidP="0065630E">
            <w:pPr>
              <w:jc w:val="center"/>
              <w:rPr>
                <w:sz w:val="20"/>
                <w:szCs w:val="20"/>
              </w:rPr>
            </w:pPr>
            <w:r w:rsidRPr="0045340B">
              <w:rPr>
                <w:rFonts w:hint="eastAsia"/>
                <w:sz w:val="20"/>
                <w:szCs w:val="20"/>
              </w:rPr>
              <w:t>国立大学</w:t>
            </w:r>
          </w:p>
        </w:tc>
        <w:tc>
          <w:tcPr>
            <w:tcW w:w="1294" w:type="dxa"/>
            <w:tcBorders>
              <w:bottom w:val="nil"/>
            </w:tcBorders>
            <w:vAlign w:val="center"/>
          </w:tcPr>
          <w:p w14:paraId="27676A11" w14:textId="77777777" w:rsidR="002D283E" w:rsidRPr="0045340B" w:rsidRDefault="002D283E" w:rsidP="0065630E">
            <w:pPr>
              <w:jc w:val="center"/>
              <w:rPr>
                <w:sz w:val="20"/>
                <w:szCs w:val="20"/>
              </w:rPr>
            </w:pPr>
            <w:r w:rsidRPr="0045340B">
              <w:rPr>
                <w:rFonts w:hint="eastAsia"/>
                <w:sz w:val="20"/>
                <w:szCs w:val="20"/>
              </w:rPr>
              <w:t>2,886</w:t>
            </w:r>
          </w:p>
        </w:tc>
        <w:tc>
          <w:tcPr>
            <w:tcW w:w="1294" w:type="dxa"/>
            <w:tcBorders>
              <w:bottom w:val="nil"/>
            </w:tcBorders>
            <w:vAlign w:val="center"/>
          </w:tcPr>
          <w:p w14:paraId="455CD522" w14:textId="77777777" w:rsidR="002D283E" w:rsidRPr="0045340B" w:rsidRDefault="002D283E" w:rsidP="0065630E">
            <w:pPr>
              <w:jc w:val="center"/>
              <w:rPr>
                <w:sz w:val="20"/>
                <w:szCs w:val="20"/>
              </w:rPr>
            </w:pPr>
            <w:r w:rsidRPr="0045340B">
              <w:rPr>
                <w:rFonts w:hint="eastAsia"/>
                <w:sz w:val="20"/>
                <w:szCs w:val="20"/>
              </w:rPr>
              <w:t>2,874</w:t>
            </w:r>
          </w:p>
        </w:tc>
        <w:tc>
          <w:tcPr>
            <w:tcW w:w="1294" w:type="dxa"/>
            <w:tcBorders>
              <w:bottom w:val="nil"/>
            </w:tcBorders>
            <w:vAlign w:val="center"/>
          </w:tcPr>
          <w:p w14:paraId="156953B8" w14:textId="77777777" w:rsidR="002D283E" w:rsidRPr="0045340B" w:rsidRDefault="002D283E" w:rsidP="0065630E">
            <w:pPr>
              <w:jc w:val="center"/>
              <w:rPr>
                <w:sz w:val="20"/>
                <w:szCs w:val="20"/>
              </w:rPr>
            </w:pPr>
            <w:r w:rsidRPr="0045340B">
              <w:rPr>
                <w:rFonts w:hint="eastAsia"/>
                <w:sz w:val="20"/>
                <w:szCs w:val="20"/>
              </w:rPr>
              <w:t>2,898</w:t>
            </w:r>
          </w:p>
        </w:tc>
        <w:tc>
          <w:tcPr>
            <w:tcW w:w="1295" w:type="dxa"/>
            <w:tcBorders>
              <w:bottom w:val="nil"/>
            </w:tcBorders>
            <w:vAlign w:val="center"/>
          </w:tcPr>
          <w:p w14:paraId="04BD6F92" w14:textId="77777777" w:rsidR="002D283E" w:rsidRPr="0045340B" w:rsidRDefault="002D283E" w:rsidP="0065630E">
            <w:pPr>
              <w:jc w:val="center"/>
              <w:rPr>
                <w:sz w:val="20"/>
                <w:szCs w:val="20"/>
              </w:rPr>
            </w:pPr>
            <w:r w:rsidRPr="0045340B">
              <w:rPr>
                <w:rFonts w:hint="eastAsia"/>
                <w:sz w:val="20"/>
                <w:szCs w:val="20"/>
              </w:rPr>
              <w:t>2,916</w:t>
            </w:r>
          </w:p>
        </w:tc>
        <w:tc>
          <w:tcPr>
            <w:tcW w:w="1295" w:type="dxa"/>
            <w:tcBorders>
              <w:bottom w:val="nil"/>
            </w:tcBorders>
            <w:vAlign w:val="center"/>
          </w:tcPr>
          <w:p w14:paraId="726DF094" w14:textId="77777777" w:rsidR="002D283E" w:rsidRPr="0045340B" w:rsidRDefault="002D283E" w:rsidP="0065630E">
            <w:pPr>
              <w:jc w:val="center"/>
              <w:rPr>
                <w:sz w:val="20"/>
                <w:szCs w:val="20"/>
              </w:rPr>
            </w:pPr>
            <w:r w:rsidRPr="0045340B">
              <w:rPr>
                <w:rFonts w:hint="eastAsia"/>
                <w:sz w:val="20"/>
                <w:szCs w:val="20"/>
              </w:rPr>
              <w:t>2,866</w:t>
            </w:r>
          </w:p>
        </w:tc>
      </w:tr>
      <w:tr w:rsidR="002D283E" w:rsidRPr="0045340B" w14:paraId="46D7A724" w14:textId="77777777" w:rsidTr="002D283E">
        <w:trPr>
          <w:trHeight w:hRule="exact" w:val="340"/>
        </w:trPr>
        <w:tc>
          <w:tcPr>
            <w:tcW w:w="1294" w:type="dxa"/>
            <w:vMerge/>
            <w:tcBorders>
              <w:top w:val="double" w:sz="4" w:space="0" w:color="auto"/>
            </w:tcBorders>
            <w:vAlign w:val="center"/>
          </w:tcPr>
          <w:p w14:paraId="40CFD45C" w14:textId="77777777" w:rsidR="002D283E" w:rsidRPr="0045340B" w:rsidRDefault="002D283E" w:rsidP="0065630E">
            <w:pPr>
              <w:jc w:val="center"/>
              <w:rPr>
                <w:sz w:val="20"/>
                <w:szCs w:val="20"/>
              </w:rPr>
            </w:pPr>
          </w:p>
        </w:tc>
        <w:tc>
          <w:tcPr>
            <w:tcW w:w="1294" w:type="dxa"/>
            <w:tcBorders>
              <w:top w:val="nil"/>
              <w:bottom w:val="double" w:sz="4" w:space="0" w:color="auto"/>
            </w:tcBorders>
            <w:vAlign w:val="center"/>
          </w:tcPr>
          <w:p w14:paraId="0012A9AA" w14:textId="77777777" w:rsidR="002D283E" w:rsidRPr="0045340B" w:rsidRDefault="002D283E" w:rsidP="0065630E">
            <w:pPr>
              <w:jc w:val="center"/>
              <w:rPr>
                <w:sz w:val="20"/>
                <w:szCs w:val="20"/>
              </w:rPr>
            </w:pPr>
            <w:r w:rsidRPr="0045340B">
              <w:rPr>
                <w:rFonts w:hint="eastAsia"/>
                <w:sz w:val="20"/>
                <w:szCs w:val="20"/>
              </w:rPr>
              <w:t>(14.0%)</w:t>
            </w:r>
          </w:p>
        </w:tc>
        <w:tc>
          <w:tcPr>
            <w:tcW w:w="1294" w:type="dxa"/>
            <w:tcBorders>
              <w:top w:val="nil"/>
              <w:bottom w:val="double" w:sz="4" w:space="0" w:color="auto"/>
            </w:tcBorders>
            <w:vAlign w:val="center"/>
          </w:tcPr>
          <w:p w14:paraId="670382DF" w14:textId="77777777" w:rsidR="002D283E" w:rsidRPr="0045340B" w:rsidRDefault="002D283E" w:rsidP="0065630E">
            <w:pPr>
              <w:jc w:val="center"/>
              <w:rPr>
                <w:sz w:val="20"/>
                <w:szCs w:val="20"/>
              </w:rPr>
            </w:pPr>
            <w:r w:rsidRPr="0045340B">
              <w:rPr>
                <w:rFonts w:hint="eastAsia"/>
                <w:sz w:val="20"/>
                <w:szCs w:val="20"/>
              </w:rPr>
              <w:t>(13.7%)</w:t>
            </w:r>
          </w:p>
        </w:tc>
        <w:tc>
          <w:tcPr>
            <w:tcW w:w="1294" w:type="dxa"/>
            <w:tcBorders>
              <w:top w:val="nil"/>
              <w:bottom w:val="double" w:sz="4" w:space="0" w:color="auto"/>
            </w:tcBorders>
            <w:vAlign w:val="center"/>
          </w:tcPr>
          <w:p w14:paraId="0CC093FC" w14:textId="77777777" w:rsidR="002D283E" w:rsidRPr="0045340B" w:rsidRDefault="002D283E" w:rsidP="0065630E">
            <w:pPr>
              <w:jc w:val="center"/>
              <w:rPr>
                <w:sz w:val="20"/>
                <w:szCs w:val="20"/>
              </w:rPr>
            </w:pPr>
            <w:r w:rsidRPr="0045340B">
              <w:rPr>
                <w:rFonts w:hint="eastAsia"/>
                <w:sz w:val="20"/>
                <w:szCs w:val="20"/>
              </w:rPr>
              <w:t>(12.9%)</w:t>
            </w:r>
          </w:p>
        </w:tc>
        <w:tc>
          <w:tcPr>
            <w:tcW w:w="1295" w:type="dxa"/>
            <w:tcBorders>
              <w:top w:val="nil"/>
              <w:bottom w:val="double" w:sz="4" w:space="0" w:color="auto"/>
            </w:tcBorders>
            <w:vAlign w:val="center"/>
          </w:tcPr>
          <w:p w14:paraId="52F9EC09" w14:textId="77777777" w:rsidR="002D283E" w:rsidRPr="0045340B" w:rsidRDefault="002D283E" w:rsidP="0065630E">
            <w:pPr>
              <w:jc w:val="center"/>
              <w:rPr>
                <w:sz w:val="20"/>
                <w:szCs w:val="20"/>
              </w:rPr>
            </w:pPr>
            <w:r w:rsidRPr="0045340B">
              <w:rPr>
                <w:rFonts w:hint="eastAsia"/>
                <w:sz w:val="20"/>
                <w:szCs w:val="20"/>
              </w:rPr>
              <w:t>(12.4%)</w:t>
            </w:r>
          </w:p>
        </w:tc>
        <w:tc>
          <w:tcPr>
            <w:tcW w:w="1295" w:type="dxa"/>
            <w:tcBorders>
              <w:top w:val="nil"/>
              <w:bottom w:val="double" w:sz="4" w:space="0" w:color="auto"/>
            </w:tcBorders>
            <w:vAlign w:val="center"/>
          </w:tcPr>
          <w:p w14:paraId="58E0E5AB" w14:textId="77777777" w:rsidR="002D283E" w:rsidRPr="0045340B" w:rsidRDefault="002D283E" w:rsidP="0065630E">
            <w:pPr>
              <w:jc w:val="center"/>
              <w:rPr>
                <w:sz w:val="20"/>
                <w:szCs w:val="20"/>
              </w:rPr>
            </w:pPr>
            <w:r w:rsidRPr="0045340B">
              <w:rPr>
                <w:rFonts w:hint="eastAsia"/>
                <w:sz w:val="20"/>
                <w:szCs w:val="20"/>
              </w:rPr>
              <w:t>(12.1%)</w:t>
            </w:r>
          </w:p>
        </w:tc>
      </w:tr>
      <w:tr w:rsidR="002D283E" w:rsidRPr="0045340B" w14:paraId="2443AA82" w14:textId="77777777" w:rsidTr="002D283E">
        <w:trPr>
          <w:trHeight w:hRule="exact" w:val="340"/>
        </w:trPr>
        <w:tc>
          <w:tcPr>
            <w:tcW w:w="1294" w:type="dxa"/>
            <w:vMerge w:val="restart"/>
            <w:tcBorders>
              <w:top w:val="double" w:sz="4" w:space="0" w:color="auto"/>
            </w:tcBorders>
            <w:vAlign w:val="center"/>
          </w:tcPr>
          <w:p w14:paraId="5A33D7A2" w14:textId="77777777" w:rsidR="002D283E" w:rsidRPr="0045340B" w:rsidRDefault="002D283E" w:rsidP="0065630E">
            <w:pPr>
              <w:jc w:val="center"/>
              <w:rPr>
                <w:sz w:val="20"/>
                <w:szCs w:val="20"/>
              </w:rPr>
            </w:pPr>
            <w:r w:rsidRPr="0045340B">
              <w:rPr>
                <w:rFonts w:hint="eastAsia"/>
                <w:sz w:val="20"/>
                <w:szCs w:val="20"/>
              </w:rPr>
              <w:t>合計</w:t>
            </w:r>
          </w:p>
        </w:tc>
        <w:tc>
          <w:tcPr>
            <w:tcW w:w="1294" w:type="dxa"/>
            <w:tcBorders>
              <w:top w:val="double" w:sz="4" w:space="0" w:color="auto"/>
              <w:bottom w:val="nil"/>
            </w:tcBorders>
            <w:vAlign w:val="center"/>
          </w:tcPr>
          <w:p w14:paraId="11E44D9A" w14:textId="77777777" w:rsidR="002D283E" w:rsidRPr="0045340B" w:rsidRDefault="002D283E" w:rsidP="0065630E">
            <w:pPr>
              <w:jc w:val="center"/>
              <w:rPr>
                <w:sz w:val="20"/>
                <w:szCs w:val="20"/>
              </w:rPr>
            </w:pPr>
            <w:r w:rsidRPr="0045340B">
              <w:rPr>
                <w:rFonts w:hint="eastAsia"/>
                <w:sz w:val="20"/>
                <w:szCs w:val="20"/>
              </w:rPr>
              <w:t>20,618</w:t>
            </w:r>
          </w:p>
        </w:tc>
        <w:tc>
          <w:tcPr>
            <w:tcW w:w="1294" w:type="dxa"/>
            <w:tcBorders>
              <w:top w:val="double" w:sz="4" w:space="0" w:color="auto"/>
              <w:bottom w:val="nil"/>
            </w:tcBorders>
            <w:vAlign w:val="center"/>
          </w:tcPr>
          <w:p w14:paraId="7E81C80F" w14:textId="77777777" w:rsidR="002D283E" w:rsidRPr="0045340B" w:rsidRDefault="002D283E" w:rsidP="0065630E">
            <w:pPr>
              <w:jc w:val="center"/>
              <w:rPr>
                <w:sz w:val="20"/>
                <w:szCs w:val="20"/>
              </w:rPr>
            </w:pPr>
            <w:r w:rsidRPr="0045340B">
              <w:rPr>
                <w:rFonts w:hint="eastAsia"/>
                <w:sz w:val="20"/>
                <w:szCs w:val="20"/>
              </w:rPr>
              <w:t>21,004</w:t>
            </w:r>
          </w:p>
        </w:tc>
        <w:tc>
          <w:tcPr>
            <w:tcW w:w="1294" w:type="dxa"/>
            <w:tcBorders>
              <w:top w:val="double" w:sz="4" w:space="0" w:color="auto"/>
              <w:bottom w:val="nil"/>
            </w:tcBorders>
            <w:vAlign w:val="center"/>
          </w:tcPr>
          <w:p w14:paraId="53E4F3B7" w14:textId="77777777" w:rsidR="002D283E" w:rsidRPr="0045340B" w:rsidRDefault="002D283E" w:rsidP="0065630E">
            <w:pPr>
              <w:jc w:val="center"/>
              <w:rPr>
                <w:sz w:val="20"/>
                <w:szCs w:val="20"/>
              </w:rPr>
            </w:pPr>
            <w:r w:rsidRPr="0045340B">
              <w:rPr>
                <w:rFonts w:hint="eastAsia"/>
                <w:sz w:val="20"/>
                <w:szCs w:val="20"/>
              </w:rPr>
              <w:t>22,381</w:t>
            </w:r>
          </w:p>
        </w:tc>
        <w:tc>
          <w:tcPr>
            <w:tcW w:w="1295" w:type="dxa"/>
            <w:tcBorders>
              <w:top w:val="double" w:sz="4" w:space="0" w:color="auto"/>
              <w:bottom w:val="nil"/>
            </w:tcBorders>
            <w:vAlign w:val="center"/>
          </w:tcPr>
          <w:p w14:paraId="11668E86" w14:textId="77777777" w:rsidR="002D283E" w:rsidRPr="0045340B" w:rsidRDefault="002D283E" w:rsidP="0065630E">
            <w:pPr>
              <w:jc w:val="center"/>
              <w:rPr>
                <w:sz w:val="20"/>
                <w:szCs w:val="20"/>
              </w:rPr>
            </w:pPr>
            <w:r w:rsidRPr="0045340B">
              <w:rPr>
                <w:rFonts w:hint="eastAsia"/>
                <w:sz w:val="20"/>
                <w:szCs w:val="20"/>
              </w:rPr>
              <w:t>23,510</w:t>
            </w:r>
          </w:p>
        </w:tc>
        <w:tc>
          <w:tcPr>
            <w:tcW w:w="1295" w:type="dxa"/>
            <w:tcBorders>
              <w:top w:val="double" w:sz="4" w:space="0" w:color="auto"/>
              <w:bottom w:val="nil"/>
            </w:tcBorders>
            <w:vAlign w:val="center"/>
          </w:tcPr>
          <w:p w14:paraId="26765265" w14:textId="77777777" w:rsidR="002D283E" w:rsidRPr="0045340B" w:rsidRDefault="002D283E" w:rsidP="0065630E">
            <w:pPr>
              <w:jc w:val="center"/>
              <w:rPr>
                <w:sz w:val="20"/>
                <w:szCs w:val="20"/>
              </w:rPr>
            </w:pPr>
            <w:r w:rsidRPr="0045340B">
              <w:rPr>
                <w:rFonts w:hint="eastAsia"/>
                <w:sz w:val="20"/>
                <w:szCs w:val="20"/>
              </w:rPr>
              <w:t>23,711</w:t>
            </w:r>
          </w:p>
        </w:tc>
      </w:tr>
      <w:tr w:rsidR="002D283E" w:rsidRPr="0045340B" w14:paraId="20DCCD53" w14:textId="77777777" w:rsidTr="002D283E">
        <w:trPr>
          <w:trHeight w:hRule="exact" w:val="340"/>
        </w:trPr>
        <w:tc>
          <w:tcPr>
            <w:tcW w:w="1294" w:type="dxa"/>
            <w:vMerge/>
            <w:tcBorders>
              <w:top w:val="double" w:sz="4" w:space="0" w:color="auto"/>
            </w:tcBorders>
            <w:vAlign w:val="center"/>
          </w:tcPr>
          <w:p w14:paraId="52F11172" w14:textId="77777777" w:rsidR="002D283E" w:rsidRPr="0045340B" w:rsidRDefault="002D283E" w:rsidP="0065630E">
            <w:pPr>
              <w:rPr>
                <w:sz w:val="20"/>
                <w:szCs w:val="20"/>
              </w:rPr>
            </w:pPr>
          </w:p>
        </w:tc>
        <w:tc>
          <w:tcPr>
            <w:tcW w:w="1294" w:type="dxa"/>
            <w:tcBorders>
              <w:top w:val="nil"/>
            </w:tcBorders>
            <w:vAlign w:val="center"/>
          </w:tcPr>
          <w:p w14:paraId="0537228D" w14:textId="77777777" w:rsidR="002D283E" w:rsidRPr="0045340B" w:rsidRDefault="002D283E" w:rsidP="0065630E">
            <w:pPr>
              <w:jc w:val="center"/>
              <w:rPr>
                <w:sz w:val="20"/>
                <w:szCs w:val="20"/>
              </w:rPr>
            </w:pPr>
            <w:r w:rsidRPr="0045340B">
              <w:rPr>
                <w:rFonts w:hint="eastAsia"/>
                <w:sz w:val="20"/>
                <w:szCs w:val="20"/>
              </w:rPr>
              <w:t>(100%)</w:t>
            </w:r>
          </w:p>
        </w:tc>
        <w:tc>
          <w:tcPr>
            <w:tcW w:w="1294" w:type="dxa"/>
            <w:tcBorders>
              <w:top w:val="nil"/>
            </w:tcBorders>
            <w:vAlign w:val="center"/>
          </w:tcPr>
          <w:p w14:paraId="2F35306C" w14:textId="77777777" w:rsidR="002D283E" w:rsidRPr="0045340B" w:rsidRDefault="002D283E" w:rsidP="0065630E">
            <w:pPr>
              <w:jc w:val="center"/>
              <w:rPr>
                <w:sz w:val="20"/>
                <w:szCs w:val="20"/>
              </w:rPr>
            </w:pPr>
            <w:r w:rsidRPr="0045340B">
              <w:rPr>
                <w:rFonts w:hint="eastAsia"/>
                <w:sz w:val="20"/>
                <w:szCs w:val="20"/>
              </w:rPr>
              <w:t>(100%)</w:t>
            </w:r>
          </w:p>
        </w:tc>
        <w:tc>
          <w:tcPr>
            <w:tcW w:w="1294" w:type="dxa"/>
            <w:tcBorders>
              <w:top w:val="nil"/>
            </w:tcBorders>
            <w:vAlign w:val="center"/>
          </w:tcPr>
          <w:p w14:paraId="268F77BA" w14:textId="77777777" w:rsidR="002D283E" w:rsidRPr="0045340B" w:rsidRDefault="002D283E" w:rsidP="0065630E">
            <w:pPr>
              <w:jc w:val="center"/>
              <w:rPr>
                <w:sz w:val="20"/>
                <w:szCs w:val="20"/>
              </w:rPr>
            </w:pPr>
            <w:r w:rsidRPr="0045340B">
              <w:rPr>
                <w:rFonts w:hint="eastAsia"/>
                <w:sz w:val="20"/>
                <w:szCs w:val="20"/>
              </w:rPr>
              <w:t>(100%)</w:t>
            </w:r>
          </w:p>
        </w:tc>
        <w:tc>
          <w:tcPr>
            <w:tcW w:w="1295" w:type="dxa"/>
            <w:tcBorders>
              <w:top w:val="nil"/>
            </w:tcBorders>
            <w:vAlign w:val="center"/>
          </w:tcPr>
          <w:p w14:paraId="68F0E1E6" w14:textId="77777777" w:rsidR="002D283E" w:rsidRPr="0045340B" w:rsidRDefault="002D283E" w:rsidP="0065630E">
            <w:pPr>
              <w:jc w:val="center"/>
              <w:rPr>
                <w:sz w:val="20"/>
                <w:szCs w:val="20"/>
              </w:rPr>
            </w:pPr>
            <w:r w:rsidRPr="0045340B">
              <w:rPr>
                <w:rFonts w:hint="eastAsia"/>
                <w:sz w:val="20"/>
                <w:szCs w:val="20"/>
              </w:rPr>
              <w:t>(100%)</w:t>
            </w:r>
          </w:p>
        </w:tc>
        <w:tc>
          <w:tcPr>
            <w:tcW w:w="1295" w:type="dxa"/>
            <w:tcBorders>
              <w:top w:val="nil"/>
            </w:tcBorders>
            <w:vAlign w:val="center"/>
          </w:tcPr>
          <w:p w14:paraId="7C1731C2" w14:textId="77777777" w:rsidR="002D283E" w:rsidRPr="0045340B" w:rsidRDefault="002D283E" w:rsidP="0065630E">
            <w:pPr>
              <w:jc w:val="center"/>
              <w:rPr>
                <w:sz w:val="20"/>
                <w:szCs w:val="20"/>
              </w:rPr>
            </w:pPr>
            <w:r w:rsidRPr="0045340B">
              <w:rPr>
                <w:rFonts w:hint="eastAsia"/>
                <w:sz w:val="20"/>
                <w:szCs w:val="20"/>
              </w:rPr>
              <w:t>(100%)</w:t>
            </w:r>
          </w:p>
        </w:tc>
      </w:tr>
    </w:tbl>
    <w:p w14:paraId="51BDA7B7" w14:textId="77777777" w:rsidR="002D283E" w:rsidRDefault="002D283E" w:rsidP="002D283E"/>
    <w:p w14:paraId="0B3B769B" w14:textId="77777777" w:rsidR="006009B6" w:rsidRDefault="006009B6" w:rsidP="007108DF">
      <w:pPr>
        <w:ind w:left="210" w:hangingChars="100" w:hanging="210"/>
        <w:rPr>
          <w:rFonts w:ascii="Century" w:eastAsia="ＭＳ 明朝" w:hAnsi="Century"/>
        </w:rPr>
      </w:pPr>
    </w:p>
    <w:p w14:paraId="3E3A9881" w14:textId="77777777" w:rsidR="006E0C79" w:rsidRDefault="006E0C79" w:rsidP="007108DF">
      <w:pPr>
        <w:ind w:left="210" w:hangingChars="100" w:hanging="210"/>
        <w:rPr>
          <w:rFonts w:ascii="Century" w:eastAsia="ＭＳ 明朝" w:hAnsi="Century"/>
        </w:rPr>
      </w:pPr>
    </w:p>
    <w:p w14:paraId="43085783" w14:textId="77777777" w:rsidR="006E0C79" w:rsidRDefault="006E0C79" w:rsidP="007108DF">
      <w:pPr>
        <w:ind w:left="210" w:hangingChars="100" w:hanging="210"/>
        <w:rPr>
          <w:rFonts w:ascii="Century" w:eastAsia="ＭＳ 明朝" w:hAnsi="Century"/>
        </w:rPr>
      </w:pPr>
    </w:p>
    <w:p w14:paraId="28EFE59C" w14:textId="77777777" w:rsidR="002D283E" w:rsidRDefault="002D283E" w:rsidP="002D283E">
      <w:r>
        <w:rPr>
          <w:rFonts w:hint="eastAsia"/>
        </w:rPr>
        <w:lastRenderedPageBreak/>
        <w:t>⑦国会議員、上場会社役員数</w:t>
      </w:r>
    </w:p>
    <w:p w14:paraId="16486645" w14:textId="77777777" w:rsidR="002D283E" w:rsidRPr="0045340B" w:rsidRDefault="002D283E" w:rsidP="002D283E">
      <w:pPr>
        <w:ind w:left="840" w:firstLineChars="1800" w:firstLine="3600"/>
        <w:rPr>
          <w:sz w:val="20"/>
          <w:szCs w:val="20"/>
        </w:rPr>
      </w:pPr>
      <w:r w:rsidRPr="0045340B">
        <w:rPr>
          <w:rFonts w:hint="eastAsia"/>
          <w:sz w:val="20"/>
          <w:szCs w:val="20"/>
        </w:rPr>
        <w:t>単位：人</w:t>
      </w:r>
    </w:p>
    <w:tbl>
      <w:tblPr>
        <w:tblStyle w:val="aa"/>
        <w:tblW w:w="0" w:type="auto"/>
        <w:tblInd w:w="210" w:type="dxa"/>
        <w:tblLook w:val="04A0" w:firstRow="1" w:lastRow="0" w:firstColumn="1" w:lastColumn="0" w:noHBand="0" w:noVBand="1"/>
      </w:tblPr>
      <w:tblGrid>
        <w:gridCol w:w="1294"/>
        <w:gridCol w:w="1962"/>
        <w:gridCol w:w="1984"/>
      </w:tblGrid>
      <w:tr w:rsidR="002D283E" w:rsidRPr="0045340B" w14:paraId="1E9DC5B1" w14:textId="77777777" w:rsidTr="002D283E">
        <w:trPr>
          <w:trHeight w:hRule="exact" w:val="340"/>
        </w:trPr>
        <w:tc>
          <w:tcPr>
            <w:tcW w:w="1294" w:type="dxa"/>
            <w:vAlign w:val="center"/>
          </w:tcPr>
          <w:p w14:paraId="72881B50" w14:textId="77777777" w:rsidR="002D283E" w:rsidRPr="0045340B" w:rsidRDefault="002D283E" w:rsidP="0065630E">
            <w:pPr>
              <w:jc w:val="center"/>
              <w:rPr>
                <w:sz w:val="20"/>
                <w:szCs w:val="20"/>
              </w:rPr>
            </w:pPr>
          </w:p>
        </w:tc>
        <w:tc>
          <w:tcPr>
            <w:tcW w:w="1962" w:type="dxa"/>
            <w:tcBorders>
              <w:bottom w:val="single" w:sz="4" w:space="0" w:color="auto"/>
            </w:tcBorders>
            <w:vAlign w:val="center"/>
          </w:tcPr>
          <w:p w14:paraId="6A8CB961" w14:textId="77777777" w:rsidR="002D283E" w:rsidRPr="0045340B" w:rsidRDefault="002D283E" w:rsidP="0065630E">
            <w:pPr>
              <w:jc w:val="center"/>
              <w:rPr>
                <w:sz w:val="20"/>
                <w:szCs w:val="20"/>
              </w:rPr>
            </w:pPr>
            <w:r w:rsidRPr="0045340B">
              <w:rPr>
                <w:rFonts w:hint="eastAsia"/>
                <w:sz w:val="20"/>
                <w:szCs w:val="20"/>
              </w:rPr>
              <w:t>国会議員</w:t>
            </w:r>
          </w:p>
        </w:tc>
        <w:tc>
          <w:tcPr>
            <w:tcW w:w="1984" w:type="dxa"/>
            <w:tcBorders>
              <w:bottom w:val="single" w:sz="4" w:space="0" w:color="auto"/>
            </w:tcBorders>
            <w:vAlign w:val="center"/>
          </w:tcPr>
          <w:p w14:paraId="33B0BF0B" w14:textId="77777777" w:rsidR="002D283E" w:rsidRPr="0045340B" w:rsidRDefault="002D283E" w:rsidP="0065630E">
            <w:pPr>
              <w:jc w:val="center"/>
              <w:rPr>
                <w:sz w:val="20"/>
                <w:szCs w:val="20"/>
              </w:rPr>
            </w:pPr>
            <w:r w:rsidRPr="0045340B">
              <w:rPr>
                <w:rFonts w:hint="eastAsia"/>
                <w:sz w:val="20"/>
                <w:szCs w:val="20"/>
              </w:rPr>
              <w:t>上場会社役員数</w:t>
            </w:r>
          </w:p>
        </w:tc>
      </w:tr>
      <w:tr w:rsidR="002D283E" w:rsidRPr="0045340B" w14:paraId="68D756DE" w14:textId="77777777" w:rsidTr="002D283E">
        <w:trPr>
          <w:trHeight w:hRule="exact" w:val="340"/>
        </w:trPr>
        <w:tc>
          <w:tcPr>
            <w:tcW w:w="1294" w:type="dxa"/>
            <w:vMerge w:val="restart"/>
            <w:vAlign w:val="center"/>
          </w:tcPr>
          <w:p w14:paraId="25B5CFB9" w14:textId="77777777" w:rsidR="002D283E" w:rsidRPr="0045340B" w:rsidRDefault="002D283E" w:rsidP="0065630E">
            <w:pPr>
              <w:jc w:val="center"/>
              <w:rPr>
                <w:sz w:val="20"/>
                <w:szCs w:val="20"/>
              </w:rPr>
            </w:pPr>
            <w:r w:rsidRPr="0045340B">
              <w:rPr>
                <w:rFonts w:hint="eastAsia"/>
                <w:sz w:val="20"/>
                <w:szCs w:val="20"/>
              </w:rPr>
              <w:t>私立大学</w:t>
            </w:r>
          </w:p>
        </w:tc>
        <w:tc>
          <w:tcPr>
            <w:tcW w:w="1962" w:type="dxa"/>
            <w:tcBorders>
              <w:bottom w:val="nil"/>
            </w:tcBorders>
            <w:vAlign w:val="center"/>
          </w:tcPr>
          <w:p w14:paraId="4AEEBD6E" w14:textId="77777777" w:rsidR="002D283E" w:rsidRPr="0045340B" w:rsidRDefault="002D283E" w:rsidP="0065630E">
            <w:pPr>
              <w:jc w:val="center"/>
              <w:rPr>
                <w:sz w:val="20"/>
                <w:szCs w:val="20"/>
              </w:rPr>
            </w:pPr>
            <w:r w:rsidRPr="0045340B">
              <w:rPr>
                <w:rFonts w:hint="eastAsia"/>
                <w:sz w:val="20"/>
                <w:szCs w:val="20"/>
              </w:rPr>
              <w:t>394</w:t>
            </w:r>
          </w:p>
        </w:tc>
        <w:tc>
          <w:tcPr>
            <w:tcW w:w="1984" w:type="dxa"/>
            <w:tcBorders>
              <w:bottom w:val="nil"/>
            </w:tcBorders>
            <w:vAlign w:val="center"/>
          </w:tcPr>
          <w:p w14:paraId="43E5FAE7" w14:textId="77777777" w:rsidR="002D283E" w:rsidRPr="0045340B" w:rsidRDefault="002D283E" w:rsidP="0065630E">
            <w:pPr>
              <w:jc w:val="center"/>
              <w:rPr>
                <w:sz w:val="20"/>
                <w:szCs w:val="20"/>
              </w:rPr>
            </w:pPr>
            <w:r w:rsidRPr="0045340B">
              <w:rPr>
                <w:rFonts w:hint="eastAsia"/>
                <w:sz w:val="20"/>
                <w:szCs w:val="20"/>
              </w:rPr>
              <w:t>11,927</w:t>
            </w:r>
          </w:p>
        </w:tc>
      </w:tr>
      <w:tr w:rsidR="002D283E" w:rsidRPr="0045340B" w14:paraId="27F7CDA8" w14:textId="77777777" w:rsidTr="002D283E">
        <w:trPr>
          <w:trHeight w:hRule="exact" w:val="340"/>
        </w:trPr>
        <w:tc>
          <w:tcPr>
            <w:tcW w:w="1294" w:type="dxa"/>
            <w:vMerge/>
            <w:vAlign w:val="center"/>
          </w:tcPr>
          <w:p w14:paraId="282C7285" w14:textId="77777777" w:rsidR="002D283E" w:rsidRPr="0045340B" w:rsidRDefault="002D283E" w:rsidP="0065630E">
            <w:pPr>
              <w:jc w:val="center"/>
              <w:rPr>
                <w:sz w:val="20"/>
                <w:szCs w:val="20"/>
              </w:rPr>
            </w:pPr>
          </w:p>
        </w:tc>
        <w:tc>
          <w:tcPr>
            <w:tcW w:w="1962" w:type="dxa"/>
            <w:tcBorders>
              <w:top w:val="nil"/>
              <w:bottom w:val="single" w:sz="4" w:space="0" w:color="auto"/>
            </w:tcBorders>
            <w:vAlign w:val="center"/>
          </w:tcPr>
          <w:p w14:paraId="4C32130F" w14:textId="77777777" w:rsidR="002D283E" w:rsidRPr="0045340B" w:rsidRDefault="002D283E" w:rsidP="0065630E">
            <w:pPr>
              <w:jc w:val="center"/>
              <w:rPr>
                <w:sz w:val="20"/>
                <w:szCs w:val="20"/>
              </w:rPr>
            </w:pPr>
            <w:r w:rsidRPr="0045340B">
              <w:rPr>
                <w:rFonts w:hint="eastAsia"/>
                <w:sz w:val="20"/>
                <w:szCs w:val="20"/>
              </w:rPr>
              <w:t>(59.8%)</w:t>
            </w:r>
          </w:p>
        </w:tc>
        <w:tc>
          <w:tcPr>
            <w:tcW w:w="1984" w:type="dxa"/>
            <w:tcBorders>
              <w:top w:val="nil"/>
              <w:bottom w:val="single" w:sz="4" w:space="0" w:color="auto"/>
            </w:tcBorders>
            <w:vAlign w:val="center"/>
          </w:tcPr>
          <w:p w14:paraId="38120FE0" w14:textId="77777777" w:rsidR="002D283E" w:rsidRPr="0045340B" w:rsidRDefault="002D283E" w:rsidP="0065630E">
            <w:pPr>
              <w:jc w:val="center"/>
              <w:rPr>
                <w:sz w:val="20"/>
                <w:szCs w:val="20"/>
              </w:rPr>
            </w:pPr>
            <w:r w:rsidRPr="0045340B">
              <w:rPr>
                <w:rFonts w:hint="eastAsia"/>
                <w:sz w:val="20"/>
                <w:szCs w:val="20"/>
              </w:rPr>
              <w:t>(59.2%)</w:t>
            </w:r>
          </w:p>
        </w:tc>
      </w:tr>
      <w:tr w:rsidR="002D283E" w:rsidRPr="0045340B" w14:paraId="4D9EEE0D" w14:textId="77777777" w:rsidTr="002D283E">
        <w:trPr>
          <w:trHeight w:hRule="exact" w:val="340"/>
        </w:trPr>
        <w:tc>
          <w:tcPr>
            <w:tcW w:w="1294" w:type="dxa"/>
            <w:vMerge w:val="restart"/>
            <w:vAlign w:val="center"/>
          </w:tcPr>
          <w:p w14:paraId="6899723B" w14:textId="77777777" w:rsidR="002D283E" w:rsidRPr="0045340B" w:rsidRDefault="002D283E" w:rsidP="0065630E">
            <w:pPr>
              <w:jc w:val="center"/>
              <w:rPr>
                <w:sz w:val="20"/>
                <w:szCs w:val="20"/>
              </w:rPr>
            </w:pPr>
            <w:r w:rsidRPr="0045340B">
              <w:rPr>
                <w:rFonts w:hint="eastAsia"/>
                <w:sz w:val="20"/>
                <w:szCs w:val="20"/>
              </w:rPr>
              <w:t>国立大学</w:t>
            </w:r>
          </w:p>
        </w:tc>
        <w:tc>
          <w:tcPr>
            <w:tcW w:w="1962" w:type="dxa"/>
            <w:tcBorders>
              <w:bottom w:val="nil"/>
            </w:tcBorders>
            <w:vAlign w:val="center"/>
          </w:tcPr>
          <w:p w14:paraId="61C03738" w14:textId="77777777" w:rsidR="002D283E" w:rsidRPr="0045340B" w:rsidRDefault="002D283E" w:rsidP="0065630E">
            <w:pPr>
              <w:jc w:val="center"/>
              <w:rPr>
                <w:sz w:val="20"/>
                <w:szCs w:val="20"/>
              </w:rPr>
            </w:pPr>
            <w:r w:rsidRPr="0045340B">
              <w:rPr>
                <w:rFonts w:hint="eastAsia"/>
                <w:sz w:val="20"/>
                <w:szCs w:val="20"/>
              </w:rPr>
              <w:t>262</w:t>
            </w:r>
          </w:p>
        </w:tc>
        <w:tc>
          <w:tcPr>
            <w:tcW w:w="1984" w:type="dxa"/>
            <w:tcBorders>
              <w:bottom w:val="nil"/>
            </w:tcBorders>
            <w:vAlign w:val="center"/>
          </w:tcPr>
          <w:p w14:paraId="26134DDD" w14:textId="77777777" w:rsidR="002D283E" w:rsidRPr="0045340B" w:rsidRDefault="002D283E" w:rsidP="0065630E">
            <w:pPr>
              <w:jc w:val="center"/>
              <w:rPr>
                <w:sz w:val="20"/>
                <w:szCs w:val="20"/>
              </w:rPr>
            </w:pPr>
            <w:r w:rsidRPr="0045340B">
              <w:rPr>
                <w:rFonts w:hint="eastAsia"/>
                <w:sz w:val="20"/>
                <w:szCs w:val="20"/>
              </w:rPr>
              <w:t>7,730</w:t>
            </w:r>
          </w:p>
        </w:tc>
      </w:tr>
      <w:tr w:rsidR="002D283E" w:rsidRPr="0045340B" w14:paraId="16588BC6" w14:textId="77777777" w:rsidTr="002D283E">
        <w:trPr>
          <w:trHeight w:hRule="exact" w:val="340"/>
        </w:trPr>
        <w:tc>
          <w:tcPr>
            <w:tcW w:w="1294" w:type="dxa"/>
            <w:vMerge/>
            <w:tcBorders>
              <w:bottom w:val="single" w:sz="4" w:space="0" w:color="auto"/>
            </w:tcBorders>
            <w:vAlign w:val="center"/>
          </w:tcPr>
          <w:p w14:paraId="651F4F99" w14:textId="77777777" w:rsidR="002D283E" w:rsidRPr="0045340B" w:rsidRDefault="002D283E" w:rsidP="0065630E">
            <w:pPr>
              <w:jc w:val="center"/>
              <w:rPr>
                <w:sz w:val="20"/>
                <w:szCs w:val="20"/>
              </w:rPr>
            </w:pPr>
          </w:p>
        </w:tc>
        <w:tc>
          <w:tcPr>
            <w:tcW w:w="1962" w:type="dxa"/>
            <w:tcBorders>
              <w:top w:val="nil"/>
              <w:bottom w:val="single" w:sz="4" w:space="0" w:color="auto"/>
            </w:tcBorders>
            <w:vAlign w:val="center"/>
          </w:tcPr>
          <w:p w14:paraId="7D3D897A" w14:textId="77777777" w:rsidR="002D283E" w:rsidRPr="0045340B" w:rsidRDefault="002D283E" w:rsidP="0065630E">
            <w:pPr>
              <w:jc w:val="center"/>
              <w:rPr>
                <w:sz w:val="20"/>
                <w:szCs w:val="20"/>
              </w:rPr>
            </w:pPr>
            <w:r w:rsidRPr="0045340B">
              <w:rPr>
                <w:rFonts w:hint="eastAsia"/>
                <w:sz w:val="20"/>
                <w:szCs w:val="20"/>
              </w:rPr>
              <w:t>(39.8%)</w:t>
            </w:r>
          </w:p>
        </w:tc>
        <w:tc>
          <w:tcPr>
            <w:tcW w:w="1984" w:type="dxa"/>
            <w:tcBorders>
              <w:top w:val="nil"/>
              <w:bottom w:val="single" w:sz="4" w:space="0" w:color="auto"/>
            </w:tcBorders>
            <w:vAlign w:val="center"/>
          </w:tcPr>
          <w:p w14:paraId="3CD018EA" w14:textId="77777777" w:rsidR="002D283E" w:rsidRPr="0045340B" w:rsidRDefault="002D283E" w:rsidP="0065630E">
            <w:pPr>
              <w:jc w:val="center"/>
              <w:rPr>
                <w:sz w:val="20"/>
                <w:szCs w:val="20"/>
              </w:rPr>
            </w:pPr>
            <w:r w:rsidRPr="0045340B">
              <w:rPr>
                <w:rFonts w:hint="eastAsia"/>
                <w:sz w:val="20"/>
                <w:szCs w:val="20"/>
              </w:rPr>
              <w:t>(38.4%)</w:t>
            </w:r>
          </w:p>
        </w:tc>
      </w:tr>
      <w:tr w:rsidR="002D283E" w:rsidRPr="0045340B" w14:paraId="2E537335" w14:textId="77777777" w:rsidTr="002D283E">
        <w:trPr>
          <w:trHeight w:hRule="exact" w:val="340"/>
        </w:trPr>
        <w:tc>
          <w:tcPr>
            <w:tcW w:w="1294" w:type="dxa"/>
            <w:vMerge w:val="restart"/>
            <w:vAlign w:val="center"/>
          </w:tcPr>
          <w:p w14:paraId="5DF6D856" w14:textId="77777777" w:rsidR="002D283E" w:rsidRPr="0045340B" w:rsidRDefault="002D283E" w:rsidP="0065630E">
            <w:pPr>
              <w:jc w:val="center"/>
              <w:rPr>
                <w:sz w:val="20"/>
                <w:szCs w:val="20"/>
              </w:rPr>
            </w:pPr>
            <w:r w:rsidRPr="0045340B">
              <w:rPr>
                <w:rFonts w:hint="eastAsia"/>
                <w:sz w:val="20"/>
                <w:szCs w:val="20"/>
              </w:rPr>
              <w:t>その他</w:t>
            </w:r>
          </w:p>
        </w:tc>
        <w:tc>
          <w:tcPr>
            <w:tcW w:w="1962" w:type="dxa"/>
            <w:tcBorders>
              <w:bottom w:val="nil"/>
            </w:tcBorders>
            <w:vAlign w:val="center"/>
          </w:tcPr>
          <w:p w14:paraId="61D637ED" w14:textId="77777777" w:rsidR="002D283E" w:rsidRPr="0045340B" w:rsidRDefault="002D283E" w:rsidP="0065630E">
            <w:pPr>
              <w:jc w:val="center"/>
              <w:rPr>
                <w:sz w:val="20"/>
                <w:szCs w:val="20"/>
              </w:rPr>
            </w:pPr>
            <w:r w:rsidRPr="0045340B">
              <w:rPr>
                <w:rFonts w:hint="eastAsia"/>
                <w:sz w:val="20"/>
                <w:szCs w:val="20"/>
              </w:rPr>
              <w:t>3</w:t>
            </w:r>
          </w:p>
        </w:tc>
        <w:tc>
          <w:tcPr>
            <w:tcW w:w="1984" w:type="dxa"/>
            <w:tcBorders>
              <w:bottom w:val="nil"/>
            </w:tcBorders>
            <w:vAlign w:val="center"/>
          </w:tcPr>
          <w:p w14:paraId="722C7362" w14:textId="77777777" w:rsidR="002D283E" w:rsidRPr="0045340B" w:rsidRDefault="002D283E" w:rsidP="0065630E">
            <w:pPr>
              <w:jc w:val="center"/>
              <w:rPr>
                <w:sz w:val="20"/>
                <w:szCs w:val="20"/>
              </w:rPr>
            </w:pPr>
            <w:r w:rsidRPr="0045340B">
              <w:rPr>
                <w:rFonts w:hint="eastAsia"/>
                <w:sz w:val="20"/>
                <w:szCs w:val="20"/>
              </w:rPr>
              <w:t>491</w:t>
            </w:r>
          </w:p>
        </w:tc>
      </w:tr>
      <w:tr w:rsidR="002D283E" w:rsidRPr="0045340B" w14:paraId="5D291D5E" w14:textId="77777777" w:rsidTr="002D283E">
        <w:trPr>
          <w:trHeight w:hRule="exact" w:val="340"/>
        </w:trPr>
        <w:tc>
          <w:tcPr>
            <w:tcW w:w="1294" w:type="dxa"/>
            <w:vMerge/>
            <w:tcBorders>
              <w:top w:val="double" w:sz="4" w:space="0" w:color="auto"/>
            </w:tcBorders>
            <w:vAlign w:val="center"/>
          </w:tcPr>
          <w:p w14:paraId="527794CA" w14:textId="77777777" w:rsidR="002D283E" w:rsidRPr="0045340B" w:rsidRDefault="002D283E" w:rsidP="0065630E">
            <w:pPr>
              <w:jc w:val="center"/>
              <w:rPr>
                <w:sz w:val="20"/>
                <w:szCs w:val="20"/>
              </w:rPr>
            </w:pPr>
          </w:p>
        </w:tc>
        <w:tc>
          <w:tcPr>
            <w:tcW w:w="1962" w:type="dxa"/>
            <w:tcBorders>
              <w:top w:val="nil"/>
              <w:bottom w:val="double" w:sz="4" w:space="0" w:color="auto"/>
            </w:tcBorders>
            <w:vAlign w:val="center"/>
          </w:tcPr>
          <w:p w14:paraId="5093EFBC" w14:textId="77777777" w:rsidR="002D283E" w:rsidRPr="0045340B" w:rsidRDefault="002D283E" w:rsidP="0065630E">
            <w:pPr>
              <w:jc w:val="center"/>
              <w:rPr>
                <w:sz w:val="20"/>
                <w:szCs w:val="20"/>
              </w:rPr>
            </w:pPr>
            <w:r w:rsidRPr="0045340B">
              <w:rPr>
                <w:rFonts w:hint="eastAsia"/>
                <w:sz w:val="20"/>
                <w:szCs w:val="20"/>
              </w:rPr>
              <w:t>(0.4%)</w:t>
            </w:r>
          </w:p>
        </w:tc>
        <w:tc>
          <w:tcPr>
            <w:tcW w:w="1984" w:type="dxa"/>
            <w:tcBorders>
              <w:top w:val="nil"/>
              <w:bottom w:val="double" w:sz="4" w:space="0" w:color="auto"/>
            </w:tcBorders>
            <w:vAlign w:val="center"/>
          </w:tcPr>
          <w:p w14:paraId="5660DDC8" w14:textId="77777777" w:rsidR="002D283E" w:rsidRPr="0045340B" w:rsidRDefault="002D283E" w:rsidP="0065630E">
            <w:pPr>
              <w:jc w:val="center"/>
              <w:rPr>
                <w:sz w:val="20"/>
                <w:szCs w:val="20"/>
              </w:rPr>
            </w:pPr>
            <w:r w:rsidRPr="0045340B">
              <w:rPr>
                <w:rFonts w:hint="eastAsia"/>
                <w:sz w:val="20"/>
                <w:szCs w:val="20"/>
              </w:rPr>
              <w:t>(2.4%)</w:t>
            </w:r>
          </w:p>
        </w:tc>
      </w:tr>
      <w:tr w:rsidR="002D283E" w:rsidRPr="0045340B" w14:paraId="7608E29A" w14:textId="77777777" w:rsidTr="002D283E">
        <w:trPr>
          <w:trHeight w:hRule="exact" w:val="340"/>
        </w:trPr>
        <w:tc>
          <w:tcPr>
            <w:tcW w:w="1294" w:type="dxa"/>
            <w:vMerge w:val="restart"/>
            <w:tcBorders>
              <w:top w:val="double" w:sz="4" w:space="0" w:color="auto"/>
            </w:tcBorders>
            <w:vAlign w:val="center"/>
          </w:tcPr>
          <w:p w14:paraId="0D588594" w14:textId="77777777" w:rsidR="002D283E" w:rsidRPr="0045340B" w:rsidRDefault="002D283E" w:rsidP="0065630E">
            <w:pPr>
              <w:jc w:val="center"/>
              <w:rPr>
                <w:sz w:val="20"/>
                <w:szCs w:val="20"/>
              </w:rPr>
            </w:pPr>
            <w:r w:rsidRPr="0045340B">
              <w:rPr>
                <w:rFonts w:hint="eastAsia"/>
                <w:sz w:val="20"/>
                <w:szCs w:val="20"/>
              </w:rPr>
              <w:t>合計</w:t>
            </w:r>
          </w:p>
        </w:tc>
        <w:tc>
          <w:tcPr>
            <w:tcW w:w="1962" w:type="dxa"/>
            <w:tcBorders>
              <w:top w:val="double" w:sz="4" w:space="0" w:color="auto"/>
              <w:bottom w:val="nil"/>
            </w:tcBorders>
            <w:vAlign w:val="center"/>
          </w:tcPr>
          <w:p w14:paraId="18093DDC" w14:textId="77777777" w:rsidR="002D283E" w:rsidRPr="0045340B" w:rsidRDefault="002D283E" w:rsidP="0065630E">
            <w:pPr>
              <w:jc w:val="center"/>
              <w:rPr>
                <w:sz w:val="20"/>
                <w:szCs w:val="20"/>
              </w:rPr>
            </w:pPr>
            <w:r w:rsidRPr="0045340B">
              <w:rPr>
                <w:rFonts w:hint="eastAsia"/>
                <w:sz w:val="20"/>
                <w:szCs w:val="20"/>
              </w:rPr>
              <w:t>659</w:t>
            </w:r>
          </w:p>
        </w:tc>
        <w:tc>
          <w:tcPr>
            <w:tcW w:w="1984" w:type="dxa"/>
            <w:tcBorders>
              <w:top w:val="double" w:sz="4" w:space="0" w:color="auto"/>
              <w:bottom w:val="nil"/>
            </w:tcBorders>
            <w:vAlign w:val="center"/>
          </w:tcPr>
          <w:p w14:paraId="3596D227" w14:textId="77777777" w:rsidR="002D283E" w:rsidRPr="0045340B" w:rsidRDefault="002D283E" w:rsidP="0065630E">
            <w:pPr>
              <w:jc w:val="center"/>
              <w:rPr>
                <w:sz w:val="20"/>
                <w:szCs w:val="20"/>
              </w:rPr>
            </w:pPr>
            <w:r w:rsidRPr="0045340B">
              <w:rPr>
                <w:rFonts w:hint="eastAsia"/>
                <w:sz w:val="20"/>
                <w:szCs w:val="20"/>
              </w:rPr>
              <w:t>20,148</w:t>
            </w:r>
          </w:p>
        </w:tc>
      </w:tr>
      <w:tr w:rsidR="002D283E" w:rsidRPr="0045340B" w14:paraId="73981221" w14:textId="77777777" w:rsidTr="002D283E">
        <w:trPr>
          <w:trHeight w:hRule="exact" w:val="340"/>
        </w:trPr>
        <w:tc>
          <w:tcPr>
            <w:tcW w:w="1294" w:type="dxa"/>
            <w:vMerge/>
            <w:tcBorders>
              <w:top w:val="double" w:sz="4" w:space="0" w:color="auto"/>
            </w:tcBorders>
            <w:vAlign w:val="center"/>
          </w:tcPr>
          <w:p w14:paraId="4DEA363D" w14:textId="77777777" w:rsidR="002D283E" w:rsidRPr="0045340B" w:rsidRDefault="002D283E" w:rsidP="0065630E">
            <w:pPr>
              <w:rPr>
                <w:sz w:val="20"/>
                <w:szCs w:val="20"/>
              </w:rPr>
            </w:pPr>
          </w:p>
        </w:tc>
        <w:tc>
          <w:tcPr>
            <w:tcW w:w="1962" w:type="dxa"/>
            <w:tcBorders>
              <w:top w:val="nil"/>
            </w:tcBorders>
            <w:vAlign w:val="center"/>
          </w:tcPr>
          <w:p w14:paraId="2D2FAB96" w14:textId="77777777" w:rsidR="002D283E" w:rsidRPr="0045340B" w:rsidRDefault="002D283E" w:rsidP="0065630E">
            <w:pPr>
              <w:jc w:val="center"/>
              <w:rPr>
                <w:sz w:val="20"/>
                <w:szCs w:val="20"/>
              </w:rPr>
            </w:pPr>
            <w:r w:rsidRPr="0045340B">
              <w:rPr>
                <w:rFonts w:hint="eastAsia"/>
                <w:sz w:val="20"/>
                <w:szCs w:val="20"/>
              </w:rPr>
              <w:t>(100%)</w:t>
            </w:r>
          </w:p>
        </w:tc>
        <w:tc>
          <w:tcPr>
            <w:tcW w:w="1984" w:type="dxa"/>
            <w:tcBorders>
              <w:top w:val="nil"/>
            </w:tcBorders>
            <w:vAlign w:val="center"/>
          </w:tcPr>
          <w:p w14:paraId="18D662C6" w14:textId="77777777" w:rsidR="002D283E" w:rsidRPr="0045340B" w:rsidRDefault="002D283E" w:rsidP="0065630E">
            <w:pPr>
              <w:jc w:val="center"/>
              <w:rPr>
                <w:sz w:val="20"/>
                <w:szCs w:val="20"/>
              </w:rPr>
            </w:pPr>
            <w:r w:rsidRPr="0045340B">
              <w:rPr>
                <w:rFonts w:hint="eastAsia"/>
                <w:sz w:val="20"/>
                <w:szCs w:val="20"/>
              </w:rPr>
              <w:t>(100%)</w:t>
            </w:r>
          </w:p>
        </w:tc>
      </w:tr>
    </w:tbl>
    <w:p w14:paraId="2BFC71C7" w14:textId="77777777" w:rsidR="002D283E" w:rsidRDefault="002D283E" w:rsidP="002D283E"/>
    <w:p w14:paraId="2DF98874" w14:textId="11B925E7" w:rsidR="00580DF5" w:rsidRDefault="00580DF5" w:rsidP="002D283E">
      <w:r>
        <w:rPr>
          <w:rFonts w:hint="eastAsia"/>
        </w:rPr>
        <w:t xml:space="preserve">　出典：</w:t>
      </w:r>
    </w:p>
    <w:p w14:paraId="7F86E511" w14:textId="53C2F62A" w:rsidR="00580DF5" w:rsidRDefault="00580DF5" w:rsidP="002D283E">
      <w:r>
        <w:rPr>
          <w:rFonts w:hint="eastAsia"/>
        </w:rPr>
        <w:t xml:space="preserve">　①～⑥　私立大学協会「私立大学ファクトブック2024」</w:t>
      </w:r>
    </w:p>
    <w:p w14:paraId="4FA6D974" w14:textId="6163B12F" w:rsidR="00580DF5" w:rsidRDefault="00580DF5" w:rsidP="002D283E">
      <w:r>
        <w:rPr>
          <w:rFonts w:hint="eastAsia"/>
        </w:rPr>
        <w:t xml:space="preserve">　⑦　　　私大連盟「新たな公財政支援の在り方について」参考データ集</w:t>
      </w:r>
    </w:p>
    <w:p w14:paraId="112AFE9A" w14:textId="77777777" w:rsidR="00580DF5" w:rsidRDefault="00580DF5" w:rsidP="002D283E"/>
    <w:p w14:paraId="7FA048E8" w14:textId="77777777" w:rsidR="00580DF5" w:rsidRDefault="00580DF5" w:rsidP="002D283E"/>
    <w:p w14:paraId="51678743" w14:textId="77777777" w:rsidR="00580DF5" w:rsidRDefault="00580DF5" w:rsidP="002D283E"/>
    <w:p w14:paraId="6CD9CABB" w14:textId="77777777" w:rsidR="00580DF5" w:rsidRDefault="00580DF5" w:rsidP="002D283E"/>
    <w:p w14:paraId="23C3BBB5" w14:textId="27D22C71" w:rsidR="007108DF" w:rsidRPr="002228B9" w:rsidRDefault="007108DF" w:rsidP="007108DF">
      <w:pPr>
        <w:ind w:left="210" w:hangingChars="100" w:hanging="210"/>
        <w:rPr>
          <w:rFonts w:ascii="ＭＳ ゴシック" w:eastAsia="ＭＳ ゴシック" w:hAnsi="ＭＳ ゴシック"/>
        </w:rPr>
      </w:pPr>
      <w:r w:rsidRPr="002228B9">
        <w:rPr>
          <w:rFonts w:ascii="ＭＳ ゴシック" w:eastAsia="ＭＳ ゴシック" w:hAnsi="ＭＳ ゴシック" w:hint="eastAsia"/>
        </w:rPr>
        <w:t>【表</w:t>
      </w:r>
      <w:r w:rsidR="002228B9">
        <w:rPr>
          <w:rFonts w:ascii="ＭＳ ゴシック" w:eastAsia="ＭＳ ゴシック" w:hAnsi="ＭＳ ゴシック" w:hint="eastAsia"/>
        </w:rPr>
        <w:t>２</w:t>
      </w:r>
      <w:r w:rsidRPr="002228B9">
        <w:rPr>
          <w:rFonts w:ascii="ＭＳ ゴシック" w:eastAsia="ＭＳ ゴシック" w:hAnsi="ＭＳ ゴシック" w:hint="eastAsia"/>
        </w:rPr>
        <w:t>】</w:t>
      </w:r>
    </w:p>
    <w:p w14:paraId="2704D7E3" w14:textId="77777777" w:rsidR="007108DF" w:rsidRPr="00893D08" w:rsidRDefault="007108DF" w:rsidP="0019471D">
      <w:pPr>
        <w:ind w:leftChars="100" w:left="420" w:hangingChars="100" w:hanging="210"/>
        <w:rPr>
          <w:rFonts w:ascii="Century" w:eastAsia="ＭＳ 明朝" w:hAnsi="Century"/>
        </w:rPr>
      </w:pPr>
      <w:r w:rsidRPr="00893D08">
        <w:rPr>
          <w:noProof/>
        </w:rPr>
        <w:drawing>
          <wp:inline distT="0" distB="0" distL="0" distR="0" wp14:anchorId="54378E52" wp14:editId="725BC83D">
            <wp:extent cx="3921120" cy="2734200"/>
            <wp:effectExtent l="0" t="0" r="3810" b="0"/>
            <wp:docPr id="202270169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1120" cy="2734200"/>
                    </a:xfrm>
                    <a:prstGeom prst="rect">
                      <a:avLst/>
                    </a:prstGeom>
                    <a:noFill/>
                    <a:ln>
                      <a:noFill/>
                    </a:ln>
                  </pic:spPr>
                </pic:pic>
              </a:graphicData>
            </a:graphic>
          </wp:inline>
        </w:drawing>
      </w:r>
    </w:p>
    <w:p w14:paraId="7FDADDBA" w14:textId="77777777" w:rsidR="007108DF" w:rsidRDefault="007108DF" w:rsidP="007108DF">
      <w:pPr>
        <w:ind w:left="210" w:hangingChars="100" w:hanging="210"/>
        <w:rPr>
          <w:rFonts w:ascii="Century" w:eastAsia="ＭＳ 明朝" w:hAnsi="Century"/>
        </w:rPr>
      </w:pPr>
    </w:p>
    <w:p w14:paraId="1A686406" w14:textId="77777777" w:rsidR="00F8741E" w:rsidRDefault="00F8741E" w:rsidP="007108DF">
      <w:pPr>
        <w:ind w:left="210" w:hangingChars="100" w:hanging="210"/>
        <w:rPr>
          <w:rFonts w:ascii="Century" w:eastAsia="ＭＳ 明朝" w:hAnsi="Century"/>
        </w:rPr>
      </w:pPr>
    </w:p>
    <w:p w14:paraId="607F9635" w14:textId="77777777" w:rsidR="00F8741E" w:rsidRDefault="00F8741E" w:rsidP="007108DF">
      <w:pPr>
        <w:ind w:left="210" w:hangingChars="100" w:hanging="210"/>
        <w:rPr>
          <w:rFonts w:ascii="Century" w:eastAsia="ＭＳ 明朝" w:hAnsi="Century"/>
        </w:rPr>
      </w:pPr>
    </w:p>
    <w:p w14:paraId="689F4465" w14:textId="77777777" w:rsidR="00F8741E" w:rsidRDefault="00F8741E" w:rsidP="007108DF">
      <w:pPr>
        <w:ind w:left="210" w:hangingChars="100" w:hanging="210"/>
        <w:rPr>
          <w:rFonts w:ascii="Century" w:eastAsia="ＭＳ 明朝" w:hAnsi="Century"/>
        </w:rPr>
      </w:pPr>
    </w:p>
    <w:p w14:paraId="16E20A4F" w14:textId="77777777" w:rsidR="00F8741E" w:rsidRDefault="00F8741E" w:rsidP="007108DF">
      <w:pPr>
        <w:ind w:left="210" w:hangingChars="100" w:hanging="210"/>
        <w:rPr>
          <w:rFonts w:ascii="Century" w:eastAsia="ＭＳ 明朝" w:hAnsi="Century"/>
        </w:rPr>
      </w:pPr>
    </w:p>
    <w:p w14:paraId="655B7745" w14:textId="77777777" w:rsidR="00F8741E" w:rsidRDefault="00F8741E" w:rsidP="007108DF">
      <w:pPr>
        <w:ind w:left="210" w:hangingChars="100" w:hanging="210"/>
        <w:rPr>
          <w:rFonts w:ascii="Century" w:eastAsia="ＭＳ 明朝" w:hAnsi="Century"/>
        </w:rPr>
      </w:pPr>
    </w:p>
    <w:p w14:paraId="4A55DEB5" w14:textId="77777777" w:rsidR="00F8741E" w:rsidRDefault="00F8741E" w:rsidP="007108DF">
      <w:pPr>
        <w:ind w:left="210" w:hangingChars="100" w:hanging="210"/>
        <w:rPr>
          <w:rFonts w:ascii="Century" w:eastAsia="ＭＳ 明朝" w:hAnsi="Century"/>
        </w:rPr>
      </w:pPr>
    </w:p>
    <w:p w14:paraId="0A79269A" w14:textId="2A737826" w:rsidR="007108DF" w:rsidRPr="002228B9" w:rsidRDefault="007108DF" w:rsidP="007108DF">
      <w:pPr>
        <w:rPr>
          <w:rFonts w:ascii="ＭＳ ゴシック" w:eastAsia="ＭＳ ゴシック" w:hAnsi="ＭＳ ゴシック"/>
        </w:rPr>
      </w:pPr>
      <w:r w:rsidRPr="002228B9">
        <w:rPr>
          <w:rFonts w:ascii="ＭＳ ゴシック" w:eastAsia="ＭＳ ゴシック" w:hAnsi="ＭＳ ゴシック" w:hint="eastAsia"/>
        </w:rPr>
        <w:lastRenderedPageBreak/>
        <w:t>【表</w:t>
      </w:r>
      <w:r w:rsidR="002228B9">
        <w:rPr>
          <w:rFonts w:ascii="ＭＳ ゴシック" w:eastAsia="ＭＳ ゴシック" w:hAnsi="ＭＳ ゴシック" w:hint="eastAsia"/>
        </w:rPr>
        <w:t>３</w:t>
      </w:r>
      <w:r w:rsidRPr="002228B9">
        <w:rPr>
          <w:rFonts w:ascii="ＭＳ ゴシック" w:eastAsia="ＭＳ ゴシック" w:hAnsi="ＭＳ ゴシック" w:hint="eastAsia"/>
        </w:rPr>
        <w:t>】</w:t>
      </w:r>
    </w:p>
    <w:p w14:paraId="64CAA980" w14:textId="77777777" w:rsidR="007108DF" w:rsidRDefault="007108DF" w:rsidP="0019471D">
      <w:pPr>
        <w:ind w:firstLineChars="100" w:firstLine="210"/>
      </w:pPr>
      <w:r w:rsidRPr="0019471D">
        <w:rPr>
          <w:rFonts w:ascii="ＭＳ ゴシック" w:eastAsia="ＭＳ ゴシック" w:hAnsi="ＭＳ ゴシック" w:hint="eastAsia"/>
        </w:rPr>
        <w:t>高等教育に対する学生一人当たり公財政支出の国際比</w:t>
      </w:r>
      <w:r>
        <w:rPr>
          <w:rFonts w:hint="eastAsia"/>
        </w:rPr>
        <w:t>較</w:t>
      </w:r>
    </w:p>
    <w:p w14:paraId="4DD57F3F" w14:textId="77777777" w:rsidR="007108DF" w:rsidRDefault="007108DF" w:rsidP="007108DF">
      <w:r>
        <w:rPr>
          <w:noProof/>
        </w:rPr>
        <w:drawing>
          <wp:anchor distT="0" distB="0" distL="114300" distR="114300" simplePos="0" relativeHeight="251659264" behindDoc="0" locked="0" layoutInCell="1" allowOverlap="1" wp14:anchorId="461DADF1" wp14:editId="7BA6D209">
            <wp:simplePos x="0" y="0"/>
            <wp:positionH relativeFrom="column">
              <wp:posOffset>353060</wp:posOffset>
            </wp:positionH>
            <wp:positionV relativeFrom="paragraph">
              <wp:posOffset>178435</wp:posOffset>
            </wp:positionV>
            <wp:extent cx="2078640" cy="4584240"/>
            <wp:effectExtent l="0" t="0" r="0" b="6985"/>
            <wp:wrapNone/>
            <wp:docPr id="1212486198"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09657" name="図 1" descr="テーブル&#10;&#10;AI 生成コンテンツは誤りを含む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8640" cy="4584240"/>
                    </a:xfrm>
                    <a:prstGeom prst="rect">
                      <a:avLst/>
                    </a:prstGeom>
                    <a:noFill/>
                    <a:ln>
                      <a:noFill/>
                    </a:ln>
                  </pic:spPr>
                </pic:pic>
              </a:graphicData>
            </a:graphic>
          </wp:anchor>
        </w:drawing>
      </w:r>
    </w:p>
    <w:p w14:paraId="7E7E0CAD" w14:textId="77777777" w:rsidR="00AB3567" w:rsidRDefault="00AB3567" w:rsidP="007108DF">
      <w:pPr>
        <w:ind w:leftChars="2000" w:left="4400" w:hangingChars="100" w:hanging="200"/>
        <w:rPr>
          <w:sz w:val="20"/>
          <w:szCs w:val="21"/>
        </w:rPr>
      </w:pPr>
    </w:p>
    <w:p w14:paraId="125F930B" w14:textId="77777777" w:rsidR="00AB3567" w:rsidRDefault="00AB3567" w:rsidP="007108DF">
      <w:pPr>
        <w:ind w:leftChars="2000" w:left="4400" w:hangingChars="100" w:hanging="200"/>
        <w:rPr>
          <w:sz w:val="20"/>
          <w:szCs w:val="21"/>
        </w:rPr>
      </w:pPr>
    </w:p>
    <w:p w14:paraId="3ACC0BBE" w14:textId="77777777" w:rsidR="00AB3567" w:rsidRDefault="00AB3567" w:rsidP="007108DF">
      <w:pPr>
        <w:ind w:leftChars="2000" w:left="4400" w:hangingChars="100" w:hanging="200"/>
        <w:rPr>
          <w:sz w:val="20"/>
          <w:szCs w:val="21"/>
        </w:rPr>
      </w:pPr>
    </w:p>
    <w:p w14:paraId="1B748235" w14:textId="77777777" w:rsidR="00AB3567" w:rsidRDefault="00AB3567" w:rsidP="007108DF">
      <w:pPr>
        <w:ind w:leftChars="2000" w:left="4400" w:hangingChars="100" w:hanging="200"/>
        <w:rPr>
          <w:sz w:val="20"/>
          <w:szCs w:val="21"/>
        </w:rPr>
      </w:pPr>
    </w:p>
    <w:p w14:paraId="12074286" w14:textId="77777777" w:rsidR="00AB3567" w:rsidRDefault="00AB3567" w:rsidP="007108DF">
      <w:pPr>
        <w:ind w:leftChars="2000" w:left="4400" w:hangingChars="100" w:hanging="200"/>
        <w:rPr>
          <w:sz w:val="20"/>
          <w:szCs w:val="21"/>
        </w:rPr>
      </w:pPr>
    </w:p>
    <w:p w14:paraId="157FC58D" w14:textId="77777777" w:rsidR="00AB3567" w:rsidRDefault="00AB3567" w:rsidP="007108DF">
      <w:pPr>
        <w:ind w:leftChars="2000" w:left="4400" w:hangingChars="100" w:hanging="200"/>
        <w:rPr>
          <w:sz w:val="20"/>
          <w:szCs w:val="21"/>
        </w:rPr>
      </w:pPr>
    </w:p>
    <w:p w14:paraId="2D5E8DAF" w14:textId="77777777" w:rsidR="00AB3567" w:rsidRDefault="00AB3567" w:rsidP="007108DF">
      <w:pPr>
        <w:ind w:leftChars="2000" w:left="4400" w:hangingChars="100" w:hanging="200"/>
        <w:rPr>
          <w:sz w:val="20"/>
          <w:szCs w:val="21"/>
        </w:rPr>
      </w:pPr>
    </w:p>
    <w:p w14:paraId="61997CAB" w14:textId="77777777" w:rsidR="00AB3567" w:rsidRDefault="00AB3567" w:rsidP="007108DF">
      <w:pPr>
        <w:ind w:leftChars="2000" w:left="4400" w:hangingChars="100" w:hanging="200"/>
        <w:rPr>
          <w:sz w:val="20"/>
          <w:szCs w:val="21"/>
        </w:rPr>
      </w:pPr>
    </w:p>
    <w:p w14:paraId="23D9C3EC" w14:textId="77777777" w:rsidR="00AB3567" w:rsidRDefault="00AB3567" w:rsidP="007108DF">
      <w:pPr>
        <w:ind w:leftChars="2000" w:left="4400" w:hangingChars="100" w:hanging="200"/>
        <w:rPr>
          <w:sz w:val="20"/>
          <w:szCs w:val="21"/>
        </w:rPr>
      </w:pPr>
    </w:p>
    <w:p w14:paraId="0738A353" w14:textId="77777777" w:rsidR="00AB3567" w:rsidRDefault="00AB3567" w:rsidP="007108DF">
      <w:pPr>
        <w:ind w:leftChars="2000" w:left="4400" w:hangingChars="100" w:hanging="200"/>
        <w:rPr>
          <w:sz w:val="20"/>
          <w:szCs w:val="21"/>
        </w:rPr>
      </w:pPr>
    </w:p>
    <w:p w14:paraId="49868A4B" w14:textId="77777777" w:rsidR="00AB3567" w:rsidRDefault="00AB3567" w:rsidP="007108DF">
      <w:pPr>
        <w:ind w:leftChars="2000" w:left="4400" w:hangingChars="100" w:hanging="200"/>
        <w:rPr>
          <w:sz w:val="20"/>
          <w:szCs w:val="21"/>
        </w:rPr>
      </w:pPr>
    </w:p>
    <w:p w14:paraId="0DA4714D" w14:textId="77777777" w:rsidR="00AB3567" w:rsidRDefault="00AB3567" w:rsidP="007108DF">
      <w:pPr>
        <w:ind w:leftChars="2000" w:left="4400" w:hangingChars="100" w:hanging="200"/>
        <w:rPr>
          <w:sz w:val="20"/>
          <w:szCs w:val="21"/>
        </w:rPr>
      </w:pPr>
    </w:p>
    <w:p w14:paraId="7A165D57" w14:textId="77777777" w:rsidR="00AB3567" w:rsidRDefault="00AB3567" w:rsidP="007108DF">
      <w:pPr>
        <w:ind w:leftChars="2000" w:left="4400" w:hangingChars="100" w:hanging="200"/>
        <w:rPr>
          <w:sz w:val="20"/>
          <w:szCs w:val="21"/>
        </w:rPr>
      </w:pPr>
    </w:p>
    <w:p w14:paraId="11EA240E" w14:textId="77777777" w:rsidR="00AB3567" w:rsidRDefault="00AB3567" w:rsidP="007108DF">
      <w:pPr>
        <w:ind w:leftChars="2000" w:left="4400" w:hangingChars="100" w:hanging="200"/>
        <w:rPr>
          <w:sz w:val="20"/>
          <w:szCs w:val="21"/>
        </w:rPr>
      </w:pPr>
    </w:p>
    <w:p w14:paraId="69C1F6AA" w14:textId="77777777" w:rsidR="00AB3567" w:rsidRDefault="00AB3567" w:rsidP="007108DF">
      <w:pPr>
        <w:ind w:leftChars="2000" w:left="4400" w:hangingChars="100" w:hanging="200"/>
        <w:rPr>
          <w:sz w:val="20"/>
          <w:szCs w:val="21"/>
        </w:rPr>
      </w:pPr>
    </w:p>
    <w:p w14:paraId="127F755F" w14:textId="5E75D6E5" w:rsidR="007108DF" w:rsidRPr="00F07008" w:rsidRDefault="007108DF" w:rsidP="007108DF">
      <w:pPr>
        <w:ind w:leftChars="2000" w:left="4400" w:hangingChars="100" w:hanging="200"/>
        <w:rPr>
          <w:sz w:val="20"/>
          <w:szCs w:val="21"/>
        </w:rPr>
      </w:pPr>
      <w:r w:rsidRPr="00F07008">
        <w:rPr>
          <w:rFonts w:hint="eastAsia"/>
          <w:sz w:val="20"/>
          <w:szCs w:val="21"/>
        </w:rPr>
        <w:t>・OECD「図表でみる教育」（2018年データ）に基づき日本私立大学団体連合会が作成した資料より。</w:t>
      </w:r>
    </w:p>
    <w:p w14:paraId="3EC67D0D" w14:textId="77777777" w:rsidR="007108DF" w:rsidRPr="00F07008" w:rsidRDefault="007108DF" w:rsidP="007108DF">
      <w:pPr>
        <w:ind w:leftChars="2000" w:left="4400" w:hangingChars="100" w:hanging="200"/>
        <w:rPr>
          <w:sz w:val="20"/>
          <w:szCs w:val="21"/>
        </w:rPr>
      </w:pPr>
      <w:r w:rsidRPr="00F07008">
        <w:rPr>
          <w:rFonts w:hint="eastAsia"/>
          <w:sz w:val="20"/>
          <w:szCs w:val="21"/>
        </w:rPr>
        <w:t>・私立大学、国立大学のデータは2022年度（経常費だけでなく施設設備補助金も含む）</w:t>
      </w:r>
    </w:p>
    <w:p w14:paraId="4065D5C0" w14:textId="77777777" w:rsidR="007108DF" w:rsidRDefault="007108DF" w:rsidP="007108DF">
      <w:pPr>
        <w:ind w:left="210" w:hangingChars="100" w:hanging="210"/>
        <w:rPr>
          <w:rFonts w:ascii="Century" w:eastAsia="ＭＳ 明朝" w:hAnsi="Century"/>
        </w:rPr>
      </w:pPr>
    </w:p>
    <w:p w14:paraId="1B85E4C9" w14:textId="77777777" w:rsidR="00B70C4D" w:rsidRDefault="00B70C4D" w:rsidP="007108DF">
      <w:pPr>
        <w:ind w:left="210" w:hangingChars="100" w:hanging="210"/>
        <w:rPr>
          <w:rFonts w:ascii="Century" w:eastAsia="ＭＳ 明朝" w:hAnsi="Century"/>
        </w:rPr>
      </w:pPr>
    </w:p>
    <w:p w14:paraId="08650AF4" w14:textId="77777777" w:rsidR="00580DF5" w:rsidRDefault="00580DF5" w:rsidP="007108DF">
      <w:pPr>
        <w:ind w:left="210" w:hangingChars="100" w:hanging="210"/>
        <w:rPr>
          <w:rFonts w:ascii="Century" w:eastAsia="ＭＳ 明朝" w:hAnsi="Century"/>
        </w:rPr>
      </w:pPr>
    </w:p>
    <w:p w14:paraId="1F998843" w14:textId="6897DBB3" w:rsidR="007108DF" w:rsidRPr="002228B9" w:rsidRDefault="007108DF" w:rsidP="007108DF">
      <w:pPr>
        <w:ind w:left="210" w:hangingChars="100" w:hanging="210"/>
        <w:rPr>
          <w:rFonts w:ascii="ＭＳ ゴシック" w:eastAsia="ＭＳ ゴシック" w:hAnsi="ＭＳ ゴシック"/>
        </w:rPr>
      </w:pPr>
      <w:r w:rsidRPr="002228B9">
        <w:rPr>
          <w:rFonts w:ascii="ＭＳ ゴシック" w:eastAsia="ＭＳ ゴシック" w:hAnsi="ＭＳ ゴシック" w:hint="eastAsia"/>
        </w:rPr>
        <w:t>【表</w:t>
      </w:r>
      <w:r w:rsidR="002228B9">
        <w:rPr>
          <w:rFonts w:ascii="ＭＳ ゴシック" w:eastAsia="ＭＳ ゴシック" w:hAnsi="ＭＳ ゴシック" w:hint="eastAsia"/>
        </w:rPr>
        <w:t>４</w:t>
      </w:r>
      <w:r w:rsidRPr="002228B9">
        <w:rPr>
          <w:rFonts w:ascii="ＭＳ ゴシック" w:eastAsia="ＭＳ ゴシック" w:hAnsi="ＭＳ ゴシック" w:hint="eastAsia"/>
        </w:rPr>
        <w:t>】</w:t>
      </w:r>
    </w:p>
    <w:p w14:paraId="20141D74" w14:textId="77777777" w:rsidR="0019471D" w:rsidRPr="0019471D" w:rsidRDefault="0019471D" w:rsidP="0019471D">
      <w:pPr>
        <w:ind w:leftChars="200" w:left="420"/>
        <w:rPr>
          <w:rFonts w:ascii="ＭＳ ゴシック" w:eastAsia="ＭＳ ゴシック" w:hAnsi="ＭＳ ゴシック"/>
        </w:rPr>
      </w:pPr>
      <w:r w:rsidRPr="0019471D">
        <w:rPr>
          <w:rFonts w:ascii="ＭＳ ゴシック" w:eastAsia="ＭＳ ゴシック" w:hAnsi="ＭＳ ゴシック" w:hint="eastAsia"/>
        </w:rPr>
        <w:t>教職員1人当たり学生数の私立大学と国立大学の比較（大学・大学院）</w:t>
      </w:r>
    </w:p>
    <w:p w14:paraId="3EBAB65E" w14:textId="77777777" w:rsidR="0019471D" w:rsidRPr="009D2540" w:rsidRDefault="0019471D" w:rsidP="0019471D">
      <w:pPr>
        <w:ind w:leftChars="300" w:left="840" w:hangingChars="100" w:hanging="210"/>
      </w:pPr>
      <w:r w:rsidRPr="009D2540">
        <w:rPr>
          <w:rFonts w:hint="eastAsia"/>
        </w:rPr>
        <w:t>＊私立大学の教員・職員は、国立大学の1.9～2.2倍の学生数を担当している。言い換えれば、同じ学生数に対し、教職員が私立大学は国立大学の約半数しかいない。</w:t>
      </w:r>
    </w:p>
    <w:p w14:paraId="1BF31C14" w14:textId="77777777" w:rsidR="0019471D" w:rsidRPr="009D2540" w:rsidRDefault="0019471D" w:rsidP="0019471D">
      <w:pPr>
        <w:ind w:leftChars="200" w:left="420"/>
      </w:pPr>
    </w:p>
    <w:tbl>
      <w:tblPr>
        <w:tblStyle w:val="aa"/>
        <w:tblW w:w="0" w:type="auto"/>
        <w:tblInd w:w="630" w:type="dxa"/>
        <w:tblLook w:val="04A0" w:firstRow="1" w:lastRow="0" w:firstColumn="1" w:lastColumn="0" w:noHBand="0" w:noVBand="1"/>
      </w:tblPr>
      <w:tblGrid>
        <w:gridCol w:w="1980"/>
        <w:gridCol w:w="1842"/>
        <w:gridCol w:w="1843"/>
        <w:gridCol w:w="1701"/>
      </w:tblGrid>
      <w:tr w:rsidR="0019471D" w:rsidRPr="009D2540" w14:paraId="25B4D6A4" w14:textId="77777777" w:rsidTr="00C508B4">
        <w:tc>
          <w:tcPr>
            <w:tcW w:w="1980" w:type="dxa"/>
          </w:tcPr>
          <w:p w14:paraId="5888DC44" w14:textId="77777777" w:rsidR="0019471D" w:rsidRPr="009D2540" w:rsidRDefault="0019471D" w:rsidP="00C508B4">
            <w:pPr>
              <w:jc w:val="center"/>
            </w:pPr>
            <w:r w:rsidRPr="009D2540">
              <w:rPr>
                <w:rFonts w:hint="eastAsia"/>
              </w:rPr>
              <w:t>2024年度</w:t>
            </w:r>
          </w:p>
        </w:tc>
        <w:tc>
          <w:tcPr>
            <w:tcW w:w="1842" w:type="dxa"/>
            <w:vAlign w:val="center"/>
          </w:tcPr>
          <w:p w14:paraId="157714F7" w14:textId="77777777" w:rsidR="0019471D" w:rsidRPr="009D2540" w:rsidRDefault="0019471D" w:rsidP="00C508B4">
            <w:pPr>
              <w:jc w:val="center"/>
            </w:pPr>
            <w:r w:rsidRPr="009D2540">
              <w:rPr>
                <w:rFonts w:hint="eastAsia"/>
              </w:rPr>
              <w:t>私立大学</w:t>
            </w:r>
          </w:p>
        </w:tc>
        <w:tc>
          <w:tcPr>
            <w:tcW w:w="1843" w:type="dxa"/>
            <w:vAlign w:val="center"/>
          </w:tcPr>
          <w:p w14:paraId="146C0FAA" w14:textId="77777777" w:rsidR="0019471D" w:rsidRPr="009D2540" w:rsidRDefault="0019471D" w:rsidP="00C508B4">
            <w:pPr>
              <w:jc w:val="center"/>
            </w:pPr>
            <w:r w:rsidRPr="009D2540">
              <w:rPr>
                <w:rFonts w:hint="eastAsia"/>
              </w:rPr>
              <w:t>国立大学</w:t>
            </w:r>
          </w:p>
        </w:tc>
        <w:tc>
          <w:tcPr>
            <w:tcW w:w="1701" w:type="dxa"/>
            <w:vAlign w:val="center"/>
          </w:tcPr>
          <w:p w14:paraId="10A1AE9F" w14:textId="77777777" w:rsidR="0019471D" w:rsidRPr="009D2540" w:rsidRDefault="0019471D" w:rsidP="00C508B4">
            <w:pPr>
              <w:jc w:val="center"/>
            </w:pPr>
            <w:r w:rsidRPr="009D2540">
              <w:rPr>
                <w:rFonts w:hint="eastAsia"/>
              </w:rPr>
              <w:t>私立／国立</w:t>
            </w:r>
          </w:p>
        </w:tc>
      </w:tr>
      <w:tr w:rsidR="0019471D" w:rsidRPr="009D2540" w14:paraId="1D6C474F" w14:textId="77777777" w:rsidTr="00C508B4">
        <w:tc>
          <w:tcPr>
            <w:tcW w:w="1980" w:type="dxa"/>
          </w:tcPr>
          <w:p w14:paraId="259B12FE" w14:textId="77777777" w:rsidR="0019471D" w:rsidRPr="009D2540" w:rsidRDefault="0019471D" w:rsidP="00C508B4">
            <w:r w:rsidRPr="009D2540">
              <w:rPr>
                <w:rFonts w:hint="eastAsia"/>
              </w:rPr>
              <w:t>本務教員</w:t>
            </w:r>
          </w:p>
          <w:p w14:paraId="493463B4" w14:textId="77777777" w:rsidR="0019471D" w:rsidRPr="009D2540" w:rsidRDefault="0019471D" w:rsidP="00C508B4">
            <w:r w:rsidRPr="009D2540">
              <w:rPr>
                <w:rFonts w:hint="eastAsia"/>
                <w:sz w:val="18"/>
                <w:szCs w:val="20"/>
              </w:rPr>
              <w:t>（附属病院を除く）</w:t>
            </w:r>
          </w:p>
        </w:tc>
        <w:tc>
          <w:tcPr>
            <w:tcW w:w="1842" w:type="dxa"/>
            <w:vAlign w:val="center"/>
          </w:tcPr>
          <w:p w14:paraId="79E1CA87" w14:textId="77777777" w:rsidR="0019471D" w:rsidRPr="009D2540" w:rsidRDefault="0019471D" w:rsidP="00C508B4">
            <w:pPr>
              <w:jc w:val="center"/>
            </w:pPr>
            <w:r w:rsidRPr="009D2540">
              <w:rPr>
                <w:rFonts w:hint="eastAsia"/>
              </w:rPr>
              <w:t>19.9人</w:t>
            </w:r>
          </w:p>
        </w:tc>
        <w:tc>
          <w:tcPr>
            <w:tcW w:w="1843" w:type="dxa"/>
            <w:vAlign w:val="center"/>
          </w:tcPr>
          <w:p w14:paraId="66238A96" w14:textId="77777777" w:rsidR="0019471D" w:rsidRPr="009D2540" w:rsidRDefault="0019471D" w:rsidP="00C508B4">
            <w:pPr>
              <w:jc w:val="center"/>
            </w:pPr>
            <w:r w:rsidRPr="009D2540">
              <w:rPr>
                <w:rFonts w:hint="eastAsia"/>
              </w:rPr>
              <w:t>10.7人</w:t>
            </w:r>
          </w:p>
        </w:tc>
        <w:tc>
          <w:tcPr>
            <w:tcW w:w="1701" w:type="dxa"/>
            <w:vAlign w:val="center"/>
          </w:tcPr>
          <w:p w14:paraId="7C888BE8" w14:textId="77777777" w:rsidR="0019471D" w:rsidRPr="009D2540" w:rsidRDefault="0019471D" w:rsidP="00C508B4">
            <w:pPr>
              <w:jc w:val="center"/>
            </w:pPr>
            <w:r w:rsidRPr="009D2540">
              <w:rPr>
                <w:rFonts w:hint="eastAsia"/>
              </w:rPr>
              <w:t>1.9</w:t>
            </w:r>
          </w:p>
        </w:tc>
      </w:tr>
      <w:tr w:rsidR="0019471D" w14:paraId="77952D0B" w14:textId="77777777" w:rsidTr="00C508B4">
        <w:tc>
          <w:tcPr>
            <w:tcW w:w="1980" w:type="dxa"/>
          </w:tcPr>
          <w:p w14:paraId="5DF85745" w14:textId="77777777" w:rsidR="0019471D" w:rsidRPr="009D2540" w:rsidRDefault="0019471D" w:rsidP="00C508B4">
            <w:r w:rsidRPr="009D2540">
              <w:rPr>
                <w:rFonts w:hint="eastAsia"/>
              </w:rPr>
              <w:t>本務職員</w:t>
            </w:r>
          </w:p>
          <w:p w14:paraId="1B38ED67" w14:textId="77777777" w:rsidR="0019471D" w:rsidRPr="009D2540" w:rsidRDefault="0019471D" w:rsidP="00C508B4">
            <w:r w:rsidRPr="009D2540">
              <w:rPr>
                <w:rFonts w:hint="eastAsia"/>
                <w:sz w:val="18"/>
                <w:szCs w:val="20"/>
              </w:rPr>
              <w:t>（医療系を除く）</w:t>
            </w:r>
          </w:p>
        </w:tc>
        <w:tc>
          <w:tcPr>
            <w:tcW w:w="1842" w:type="dxa"/>
            <w:vAlign w:val="center"/>
          </w:tcPr>
          <w:p w14:paraId="71F83B24" w14:textId="77777777" w:rsidR="0019471D" w:rsidRPr="009D2540" w:rsidRDefault="0019471D" w:rsidP="00C508B4">
            <w:pPr>
              <w:jc w:val="center"/>
            </w:pPr>
            <w:r w:rsidRPr="009D2540">
              <w:rPr>
                <w:rFonts w:hint="eastAsia"/>
              </w:rPr>
              <w:t>31.9人</w:t>
            </w:r>
          </w:p>
        </w:tc>
        <w:tc>
          <w:tcPr>
            <w:tcW w:w="1843" w:type="dxa"/>
            <w:vAlign w:val="center"/>
          </w:tcPr>
          <w:p w14:paraId="5B01D328" w14:textId="77777777" w:rsidR="0019471D" w:rsidRPr="009D2540" w:rsidRDefault="0019471D" w:rsidP="00C508B4">
            <w:pPr>
              <w:jc w:val="center"/>
            </w:pPr>
            <w:r w:rsidRPr="009D2540">
              <w:rPr>
                <w:rFonts w:hint="eastAsia"/>
              </w:rPr>
              <w:t>14.6人</w:t>
            </w:r>
          </w:p>
        </w:tc>
        <w:tc>
          <w:tcPr>
            <w:tcW w:w="1701" w:type="dxa"/>
            <w:vAlign w:val="center"/>
          </w:tcPr>
          <w:p w14:paraId="700E81C4" w14:textId="77777777" w:rsidR="0019471D" w:rsidRPr="009D2540" w:rsidRDefault="0019471D" w:rsidP="00C508B4">
            <w:pPr>
              <w:jc w:val="center"/>
            </w:pPr>
            <w:r w:rsidRPr="009D2540">
              <w:rPr>
                <w:rFonts w:hint="eastAsia"/>
              </w:rPr>
              <w:t>2.2</w:t>
            </w:r>
          </w:p>
        </w:tc>
      </w:tr>
    </w:tbl>
    <w:p w14:paraId="30EDEE1E" w14:textId="77777777" w:rsidR="0019471D" w:rsidRDefault="0019471D" w:rsidP="0019471D">
      <w:pPr>
        <w:ind w:leftChars="2500" w:left="5250"/>
      </w:pPr>
      <w:r>
        <w:rPr>
          <w:rFonts w:hint="eastAsia"/>
        </w:rPr>
        <w:t>「学校基本調査」より作成</w:t>
      </w:r>
    </w:p>
    <w:p w14:paraId="32D4B6C3" w14:textId="77777777" w:rsidR="0019471D" w:rsidRDefault="0019471D" w:rsidP="0019471D"/>
    <w:p w14:paraId="257423B8" w14:textId="77777777" w:rsidR="0019471D" w:rsidRDefault="0019471D" w:rsidP="0019471D"/>
    <w:p w14:paraId="65B3CC6D" w14:textId="10CA949F" w:rsidR="007108DF" w:rsidRDefault="007108DF" w:rsidP="007108DF">
      <w:pPr>
        <w:ind w:left="210" w:hangingChars="100" w:hanging="210"/>
        <w:rPr>
          <w:rFonts w:ascii="Century" w:eastAsia="ＭＳ 明朝" w:hAnsi="Century"/>
        </w:rPr>
      </w:pPr>
      <w:r w:rsidRPr="002228B9">
        <w:rPr>
          <w:rFonts w:ascii="ＭＳ ゴシック" w:eastAsia="ＭＳ ゴシック" w:hAnsi="ＭＳ ゴシック" w:hint="eastAsia"/>
        </w:rPr>
        <w:lastRenderedPageBreak/>
        <w:t>【表</w:t>
      </w:r>
      <w:r w:rsidR="002228B9">
        <w:rPr>
          <w:rFonts w:ascii="ＭＳ ゴシック" w:eastAsia="ＭＳ ゴシック" w:hAnsi="ＭＳ ゴシック" w:hint="eastAsia"/>
        </w:rPr>
        <w:t>５</w:t>
      </w:r>
      <w:r w:rsidRPr="002228B9">
        <w:rPr>
          <w:rFonts w:ascii="ＭＳ ゴシック" w:eastAsia="ＭＳ ゴシック" w:hAnsi="ＭＳ ゴシック" w:hint="eastAsia"/>
        </w:rPr>
        <w:t>】</w:t>
      </w:r>
      <w:r w:rsidRPr="0019471D">
        <w:rPr>
          <w:rFonts w:ascii="ＭＳ ゴシック" w:eastAsia="ＭＳ ゴシック" w:hAnsi="ＭＳ ゴシック" w:hint="eastAsia"/>
        </w:rPr>
        <w:t>大学</w:t>
      </w:r>
      <w:r w:rsidR="00FB6FA8" w:rsidRPr="0019471D">
        <w:rPr>
          <w:rFonts w:ascii="ＭＳ ゴシック" w:eastAsia="ＭＳ ゴシック" w:hAnsi="ＭＳ ゴシック" w:hint="eastAsia"/>
        </w:rPr>
        <w:t>（法人全体ではなく大学部門）</w:t>
      </w:r>
      <w:r w:rsidRPr="0019471D">
        <w:rPr>
          <w:rFonts w:ascii="ＭＳ ゴシック" w:eastAsia="ＭＳ ゴシック" w:hAnsi="ＭＳ ゴシック" w:hint="eastAsia"/>
        </w:rPr>
        <w:t>の財政状況</w:t>
      </w:r>
    </w:p>
    <w:p w14:paraId="0D00E98E" w14:textId="7A16F79E" w:rsidR="00A75BB6" w:rsidRDefault="00FB6FA8" w:rsidP="007108DF">
      <w:pPr>
        <w:ind w:left="210" w:hangingChars="100" w:hanging="210"/>
        <w:rPr>
          <w:rFonts w:ascii="Century" w:eastAsia="ＭＳ 明朝" w:hAnsi="Century"/>
        </w:rPr>
      </w:pPr>
      <w:r w:rsidRPr="00FB6FA8">
        <w:rPr>
          <w:noProof/>
        </w:rPr>
        <w:drawing>
          <wp:inline distT="0" distB="0" distL="0" distR="0" wp14:anchorId="6A903DE0" wp14:editId="6586ADE2">
            <wp:extent cx="5759450" cy="5565140"/>
            <wp:effectExtent l="0" t="0" r="0" b="0"/>
            <wp:docPr id="168088690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565140"/>
                    </a:xfrm>
                    <a:prstGeom prst="rect">
                      <a:avLst/>
                    </a:prstGeom>
                    <a:noFill/>
                    <a:ln>
                      <a:noFill/>
                    </a:ln>
                  </pic:spPr>
                </pic:pic>
              </a:graphicData>
            </a:graphic>
          </wp:inline>
        </w:drawing>
      </w:r>
    </w:p>
    <w:p w14:paraId="4756386C" w14:textId="77777777" w:rsidR="007E7009" w:rsidRDefault="007E7009" w:rsidP="007108DF">
      <w:pPr>
        <w:ind w:left="210" w:hangingChars="100" w:hanging="210"/>
        <w:rPr>
          <w:rFonts w:ascii="Century" w:eastAsia="ＭＳ 明朝" w:hAnsi="Century"/>
        </w:rPr>
      </w:pPr>
    </w:p>
    <w:p w14:paraId="1841B94A" w14:textId="167B3B7C" w:rsidR="007108DF" w:rsidRPr="002228B9" w:rsidRDefault="007108DF" w:rsidP="007108DF">
      <w:pPr>
        <w:ind w:left="210" w:hangingChars="100" w:hanging="210"/>
        <w:rPr>
          <w:rFonts w:ascii="ＭＳ ゴシック" w:eastAsia="ＭＳ ゴシック" w:hAnsi="ＭＳ ゴシック"/>
        </w:rPr>
      </w:pPr>
      <w:r w:rsidRPr="00D85BF3">
        <w:rPr>
          <w:rFonts w:ascii="ＭＳ ゴシック" w:eastAsia="ＭＳ ゴシック" w:hAnsi="ＭＳ ゴシック" w:hint="eastAsia"/>
        </w:rPr>
        <w:t>【表</w:t>
      </w:r>
      <w:r w:rsidR="002228B9" w:rsidRPr="00D85BF3">
        <w:rPr>
          <w:rFonts w:ascii="ＭＳ ゴシック" w:eastAsia="ＭＳ ゴシック" w:hAnsi="ＭＳ ゴシック" w:hint="eastAsia"/>
        </w:rPr>
        <w:t>６</w:t>
      </w:r>
      <w:r w:rsidRPr="00D85BF3">
        <w:rPr>
          <w:rFonts w:ascii="ＭＳ ゴシック" w:eastAsia="ＭＳ ゴシック" w:hAnsi="ＭＳ ゴシック" w:hint="eastAsia"/>
        </w:rPr>
        <w:t>】</w:t>
      </w:r>
      <w:r w:rsidR="00D85BF3" w:rsidRPr="00D85BF3">
        <w:rPr>
          <w:rFonts w:ascii="ＭＳ ゴシック" w:eastAsia="ＭＳ ゴシック" w:hAnsi="ＭＳ ゴシック" w:hint="eastAsia"/>
        </w:rPr>
        <w:t>地方小規模私大の存続例</w:t>
      </w:r>
    </w:p>
    <w:p w14:paraId="2C6E0CB3" w14:textId="77777777" w:rsidR="007108DF" w:rsidRDefault="007108DF" w:rsidP="007108DF">
      <w:pPr>
        <w:ind w:left="210" w:hangingChars="100" w:hanging="210"/>
        <w:rPr>
          <w:rFonts w:ascii="Century" w:eastAsia="ＭＳ 明朝" w:hAnsi="Century"/>
        </w:rPr>
      </w:pPr>
      <w:r w:rsidRPr="00DC6870">
        <w:rPr>
          <w:noProof/>
        </w:rPr>
        <w:drawing>
          <wp:inline distT="0" distB="0" distL="0" distR="0" wp14:anchorId="4E385203" wp14:editId="65B3991D">
            <wp:extent cx="5160240" cy="1996200"/>
            <wp:effectExtent l="0" t="0" r="2540" b="4445"/>
            <wp:docPr id="140409347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0240" cy="1996200"/>
                    </a:xfrm>
                    <a:prstGeom prst="rect">
                      <a:avLst/>
                    </a:prstGeom>
                    <a:noFill/>
                    <a:ln>
                      <a:noFill/>
                    </a:ln>
                  </pic:spPr>
                </pic:pic>
              </a:graphicData>
            </a:graphic>
          </wp:inline>
        </w:drawing>
      </w:r>
    </w:p>
    <w:p w14:paraId="7488FEC1" w14:textId="77777777" w:rsidR="00580DF5" w:rsidRDefault="00580DF5" w:rsidP="007108DF">
      <w:pPr>
        <w:ind w:left="210" w:hangingChars="100" w:hanging="210"/>
        <w:rPr>
          <w:rFonts w:ascii="Century" w:eastAsia="ＭＳ 明朝" w:hAnsi="Century"/>
        </w:rPr>
      </w:pPr>
    </w:p>
    <w:p w14:paraId="1B6769E1" w14:textId="77777777" w:rsidR="000548BC" w:rsidRDefault="000548BC" w:rsidP="007108DF">
      <w:pPr>
        <w:ind w:left="210" w:hangingChars="100" w:hanging="210"/>
        <w:rPr>
          <w:rFonts w:ascii="Century" w:eastAsia="ＭＳ 明朝" w:hAnsi="Century"/>
        </w:rPr>
      </w:pPr>
    </w:p>
    <w:p w14:paraId="15B7529C" w14:textId="48ED298B" w:rsidR="007108DF" w:rsidRPr="002228B9" w:rsidRDefault="00133F7E" w:rsidP="007108DF">
      <w:pPr>
        <w:ind w:left="210" w:hangingChars="100" w:hanging="210"/>
        <w:rPr>
          <w:rFonts w:ascii="ＭＳ ゴシック" w:eastAsia="ＭＳ ゴシック" w:hAnsi="ＭＳ ゴシック"/>
        </w:rPr>
      </w:pPr>
      <w:r w:rsidRPr="002228B9">
        <w:rPr>
          <w:rFonts w:ascii="ＭＳ ゴシック" w:eastAsia="ＭＳ ゴシック" w:hAnsi="ＭＳ ゴシック"/>
          <w:noProof/>
        </w:rPr>
        <w:lastRenderedPageBreak/>
        <w:drawing>
          <wp:anchor distT="0" distB="0" distL="114300" distR="114300" simplePos="0" relativeHeight="251660288" behindDoc="0" locked="0" layoutInCell="1" allowOverlap="1" wp14:anchorId="2A7C809B" wp14:editId="37CBE0CE">
            <wp:simplePos x="0" y="0"/>
            <wp:positionH relativeFrom="column">
              <wp:posOffset>630382</wp:posOffset>
            </wp:positionH>
            <wp:positionV relativeFrom="paragraph">
              <wp:posOffset>6985</wp:posOffset>
            </wp:positionV>
            <wp:extent cx="4911725" cy="8891270"/>
            <wp:effectExtent l="0" t="0" r="0" b="5080"/>
            <wp:wrapNone/>
            <wp:docPr id="119308812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1725" cy="8891270"/>
                    </a:xfrm>
                    <a:prstGeom prst="rect">
                      <a:avLst/>
                    </a:prstGeom>
                    <a:noFill/>
                    <a:ln>
                      <a:noFill/>
                    </a:ln>
                  </pic:spPr>
                </pic:pic>
              </a:graphicData>
            </a:graphic>
          </wp:anchor>
        </w:drawing>
      </w:r>
      <w:r w:rsidR="007108DF" w:rsidRPr="002228B9">
        <w:rPr>
          <w:rFonts w:ascii="ＭＳ ゴシック" w:eastAsia="ＭＳ ゴシック" w:hAnsi="ＭＳ ゴシック" w:hint="eastAsia"/>
        </w:rPr>
        <w:t>【表</w:t>
      </w:r>
      <w:r w:rsidR="002228B9">
        <w:rPr>
          <w:rFonts w:ascii="ＭＳ ゴシック" w:eastAsia="ＭＳ ゴシック" w:hAnsi="ＭＳ ゴシック" w:hint="eastAsia"/>
        </w:rPr>
        <w:t>７</w:t>
      </w:r>
      <w:r w:rsidR="007108DF" w:rsidRPr="002228B9">
        <w:rPr>
          <w:rFonts w:ascii="ＭＳ ゴシック" w:eastAsia="ＭＳ ゴシック" w:hAnsi="ＭＳ ゴシック" w:hint="eastAsia"/>
        </w:rPr>
        <w:t>】</w:t>
      </w:r>
    </w:p>
    <w:p w14:paraId="34E8EFC2" w14:textId="00C89924" w:rsidR="007108DF" w:rsidRDefault="007108DF" w:rsidP="007108DF">
      <w:pPr>
        <w:ind w:left="210" w:hangingChars="100" w:hanging="210"/>
        <w:rPr>
          <w:rFonts w:ascii="Century" w:eastAsia="ＭＳ 明朝" w:hAnsi="Century"/>
        </w:rPr>
      </w:pPr>
    </w:p>
    <w:p w14:paraId="6742B8BD" w14:textId="77777777" w:rsidR="007108DF" w:rsidRDefault="007108DF" w:rsidP="007108DF">
      <w:pPr>
        <w:ind w:left="210" w:hangingChars="100" w:hanging="210"/>
        <w:rPr>
          <w:rFonts w:ascii="Century" w:eastAsia="ＭＳ 明朝" w:hAnsi="Century"/>
        </w:rPr>
      </w:pPr>
    </w:p>
    <w:p w14:paraId="05B61B6E" w14:textId="77777777" w:rsidR="007108DF" w:rsidRDefault="007108DF" w:rsidP="007108DF">
      <w:pPr>
        <w:ind w:left="210" w:hangingChars="100" w:hanging="210"/>
        <w:rPr>
          <w:rFonts w:ascii="Century" w:eastAsia="ＭＳ 明朝" w:hAnsi="Century"/>
        </w:rPr>
      </w:pPr>
    </w:p>
    <w:p w14:paraId="36470C99" w14:textId="77777777" w:rsidR="007108DF" w:rsidRDefault="007108DF" w:rsidP="007108DF">
      <w:pPr>
        <w:ind w:left="210" w:hangingChars="100" w:hanging="210"/>
        <w:rPr>
          <w:rFonts w:ascii="Century" w:eastAsia="ＭＳ 明朝" w:hAnsi="Century"/>
        </w:rPr>
      </w:pPr>
    </w:p>
    <w:p w14:paraId="5EBB27EA" w14:textId="77777777" w:rsidR="007108DF" w:rsidRDefault="007108DF" w:rsidP="007108DF">
      <w:pPr>
        <w:ind w:left="210" w:hangingChars="100" w:hanging="210"/>
        <w:rPr>
          <w:rFonts w:ascii="Century" w:eastAsia="ＭＳ 明朝" w:hAnsi="Century"/>
        </w:rPr>
      </w:pPr>
    </w:p>
    <w:p w14:paraId="4CF73025" w14:textId="77777777" w:rsidR="007108DF" w:rsidRDefault="007108DF" w:rsidP="007108DF">
      <w:pPr>
        <w:ind w:left="210" w:hangingChars="100" w:hanging="210"/>
        <w:rPr>
          <w:rFonts w:ascii="Century" w:eastAsia="ＭＳ 明朝" w:hAnsi="Century"/>
        </w:rPr>
      </w:pPr>
    </w:p>
    <w:p w14:paraId="41FEEA1C" w14:textId="77777777" w:rsidR="007108DF" w:rsidRDefault="007108DF" w:rsidP="007108DF">
      <w:pPr>
        <w:ind w:left="210" w:hangingChars="100" w:hanging="210"/>
        <w:rPr>
          <w:rFonts w:ascii="Century" w:eastAsia="ＭＳ 明朝" w:hAnsi="Century"/>
        </w:rPr>
      </w:pPr>
    </w:p>
    <w:p w14:paraId="6B6818E0" w14:textId="77777777" w:rsidR="007108DF" w:rsidRDefault="007108DF" w:rsidP="007108DF">
      <w:pPr>
        <w:ind w:left="210" w:hangingChars="100" w:hanging="210"/>
        <w:rPr>
          <w:rFonts w:ascii="Century" w:eastAsia="ＭＳ 明朝" w:hAnsi="Century"/>
        </w:rPr>
      </w:pPr>
    </w:p>
    <w:p w14:paraId="138F2803" w14:textId="77777777" w:rsidR="007108DF" w:rsidRDefault="007108DF" w:rsidP="007108DF">
      <w:pPr>
        <w:ind w:left="210" w:hangingChars="100" w:hanging="210"/>
        <w:rPr>
          <w:rFonts w:ascii="Century" w:eastAsia="ＭＳ 明朝" w:hAnsi="Century"/>
        </w:rPr>
      </w:pPr>
    </w:p>
    <w:p w14:paraId="75FEBE73" w14:textId="77777777" w:rsidR="007108DF" w:rsidRDefault="007108DF" w:rsidP="007108DF">
      <w:pPr>
        <w:ind w:left="210" w:hangingChars="100" w:hanging="210"/>
        <w:rPr>
          <w:rFonts w:ascii="Century" w:eastAsia="ＭＳ 明朝" w:hAnsi="Century"/>
        </w:rPr>
      </w:pPr>
    </w:p>
    <w:p w14:paraId="48DD26EE" w14:textId="77777777" w:rsidR="007108DF" w:rsidRDefault="007108DF" w:rsidP="007108DF">
      <w:pPr>
        <w:ind w:left="210" w:hangingChars="100" w:hanging="210"/>
        <w:rPr>
          <w:rFonts w:ascii="Century" w:eastAsia="ＭＳ 明朝" w:hAnsi="Century"/>
        </w:rPr>
      </w:pPr>
    </w:p>
    <w:p w14:paraId="672B5AB1" w14:textId="77777777" w:rsidR="007108DF" w:rsidRDefault="007108DF" w:rsidP="007108DF">
      <w:pPr>
        <w:ind w:left="210" w:hangingChars="100" w:hanging="210"/>
        <w:rPr>
          <w:rFonts w:ascii="Century" w:eastAsia="ＭＳ 明朝" w:hAnsi="Century"/>
        </w:rPr>
      </w:pPr>
    </w:p>
    <w:p w14:paraId="0543172A" w14:textId="77777777" w:rsidR="007108DF" w:rsidRDefault="007108DF" w:rsidP="007108DF">
      <w:pPr>
        <w:ind w:left="210" w:hangingChars="100" w:hanging="210"/>
        <w:rPr>
          <w:rFonts w:ascii="Century" w:eastAsia="ＭＳ 明朝" w:hAnsi="Century"/>
        </w:rPr>
      </w:pPr>
    </w:p>
    <w:p w14:paraId="79DC5815" w14:textId="77777777" w:rsidR="007108DF" w:rsidRDefault="007108DF" w:rsidP="007108DF">
      <w:pPr>
        <w:ind w:left="210" w:hangingChars="100" w:hanging="210"/>
        <w:rPr>
          <w:rFonts w:ascii="Century" w:eastAsia="ＭＳ 明朝" w:hAnsi="Century"/>
        </w:rPr>
      </w:pPr>
    </w:p>
    <w:p w14:paraId="152C15D1" w14:textId="77777777" w:rsidR="007108DF" w:rsidRDefault="007108DF" w:rsidP="007108DF">
      <w:pPr>
        <w:ind w:left="210" w:hangingChars="100" w:hanging="210"/>
        <w:rPr>
          <w:rFonts w:ascii="Century" w:eastAsia="ＭＳ 明朝" w:hAnsi="Century"/>
        </w:rPr>
      </w:pPr>
    </w:p>
    <w:p w14:paraId="574DB3E3" w14:textId="77777777" w:rsidR="007108DF" w:rsidRDefault="007108DF" w:rsidP="007108DF">
      <w:pPr>
        <w:ind w:left="210" w:hangingChars="100" w:hanging="210"/>
        <w:rPr>
          <w:rFonts w:ascii="Century" w:eastAsia="ＭＳ 明朝" w:hAnsi="Century"/>
        </w:rPr>
      </w:pPr>
    </w:p>
    <w:p w14:paraId="5AFAF7CF" w14:textId="77777777" w:rsidR="007108DF" w:rsidRDefault="007108DF" w:rsidP="007108DF">
      <w:pPr>
        <w:ind w:left="210" w:hangingChars="100" w:hanging="210"/>
        <w:rPr>
          <w:rFonts w:ascii="Century" w:eastAsia="ＭＳ 明朝" w:hAnsi="Century"/>
        </w:rPr>
      </w:pPr>
    </w:p>
    <w:p w14:paraId="6901B310" w14:textId="77777777" w:rsidR="007108DF" w:rsidRDefault="007108DF" w:rsidP="007108DF">
      <w:pPr>
        <w:ind w:left="210" w:hangingChars="100" w:hanging="210"/>
        <w:rPr>
          <w:rFonts w:ascii="Century" w:eastAsia="ＭＳ 明朝" w:hAnsi="Century"/>
        </w:rPr>
      </w:pPr>
    </w:p>
    <w:p w14:paraId="013F581D" w14:textId="77777777" w:rsidR="007108DF" w:rsidRDefault="007108DF" w:rsidP="007108DF">
      <w:pPr>
        <w:ind w:left="210" w:hangingChars="100" w:hanging="210"/>
        <w:rPr>
          <w:rFonts w:ascii="Century" w:eastAsia="ＭＳ 明朝" w:hAnsi="Century"/>
        </w:rPr>
      </w:pPr>
    </w:p>
    <w:p w14:paraId="76240834" w14:textId="77777777" w:rsidR="007108DF" w:rsidRDefault="007108DF" w:rsidP="007108DF">
      <w:pPr>
        <w:ind w:left="210" w:hangingChars="100" w:hanging="210"/>
        <w:rPr>
          <w:rFonts w:ascii="Century" w:eastAsia="ＭＳ 明朝" w:hAnsi="Century"/>
        </w:rPr>
      </w:pPr>
    </w:p>
    <w:p w14:paraId="5F5BB185" w14:textId="77777777" w:rsidR="007108DF" w:rsidRDefault="007108DF" w:rsidP="007108DF">
      <w:pPr>
        <w:ind w:left="210" w:hangingChars="100" w:hanging="210"/>
        <w:rPr>
          <w:rFonts w:ascii="Century" w:eastAsia="ＭＳ 明朝" w:hAnsi="Century"/>
        </w:rPr>
      </w:pPr>
    </w:p>
    <w:p w14:paraId="5BB61FA5" w14:textId="77777777" w:rsidR="007108DF" w:rsidRDefault="007108DF" w:rsidP="007108DF">
      <w:pPr>
        <w:ind w:left="210" w:hangingChars="100" w:hanging="210"/>
        <w:rPr>
          <w:rFonts w:ascii="Century" w:eastAsia="ＭＳ 明朝" w:hAnsi="Century"/>
        </w:rPr>
      </w:pPr>
    </w:p>
    <w:p w14:paraId="74E8DF18" w14:textId="77777777" w:rsidR="007108DF" w:rsidRDefault="007108DF" w:rsidP="007108DF">
      <w:pPr>
        <w:ind w:left="210" w:hangingChars="100" w:hanging="210"/>
        <w:rPr>
          <w:rFonts w:ascii="Century" w:eastAsia="ＭＳ 明朝" w:hAnsi="Century"/>
        </w:rPr>
      </w:pPr>
    </w:p>
    <w:p w14:paraId="24C399FA" w14:textId="77777777" w:rsidR="007108DF" w:rsidRDefault="007108DF" w:rsidP="007108DF">
      <w:pPr>
        <w:ind w:left="210" w:hangingChars="100" w:hanging="210"/>
        <w:rPr>
          <w:rFonts w:ascii="Century" w:eastAsia="ＭＳ 明朝" w:hAnsi="Century"/>
        </w:rPr>
      </w:pPr>
    </w:p>
    <w:p w14:paraId="7EF6C1D7" w14:textId="77777777" w:rsidR="007108DF" w:rsidRDefault="007108DF" w:rsidP="007108DF">
      <w:pPr>
        <w:ind w:left="210" w:hangingChars="100" w:hanging="210"/>
        <w:rPr>
          <w:rFonts w:ascii="Century" w:eastAsia="ＭＳ 明朝" w:hAnsi="Century"/>
        </w:rPr>
      </w:pPr>
    </w:p>
    <w:p w14:paraId="5B7753E2" w14:textId="77777777" w:rsidR="007108DF" w:rsidRDefault="007108DF" w:rsidP="007108DF">
      <w:pPr>
        <w:ind w:left="210" w:hangingChars="100" w:hanging="210"/>
        <w:rPr>
          <w:rFonts w:ascii="Century" w:eastAsia="ＭＳ 明朝" w:hAnsi="Century"/>
        </w:rPr>
      </w:pPr>
    </w:p>
    <w:p w14:paraId="0BD9EBD5" w14:textId="77777777" w:rsidR="007108DF" w:rsidRDefault="007108DF" w:rsidP="007108DF">
      <w:pPr>
        <w:ind w:left="210" w:hangingChars="100" w:hanging="210"/>
        <w:rPr>
          <w:rFonts w:ascii="Century" w:eastAsia="ＭＳ 明朝" w:hAnsi="Century"/>
        </w:rPr>
      </w:pPr>
    </w:p>
    <w:p w14:paraId="4238FEFB" w14:textId="77777777" w:rsidR="007108DF" w:rsidRDefault="007108DF" w:rsidP="007108DF">
      <w:pPr>
        <w:ind w:left="210" w:hangingChars="100" w:hanging="210"/>
        <w:rPr>
          <w:rFonts w:ascii="Century" w:eastAsia="ＭＳ 明朝" w:hAnsi="Century"/>
        </w:rPr>
      </w:pPr>
    </w:p>
    <w:p w14:paraId="1F9AAA4B" w14:textId="77777777" w:rsidR="007108DF" w:rsidRDefault="007108DF" w:rsidP="007108DF">
      <w:pPr>
        <w:ind w:left="210" w:hangingChars="100" w:hanging="210"/>
        <w:rPr>
          <w:rFonts w:ascii="Century" w:eastAsia="ＭＳ 明朝" w:hAnsi="Century"/>
        </w:rPr>
      </w:pPr>
    </w:p>
    <w:p w14:paraId="0B83C130" w14:textId="77777777" w:rsidR="007108DF" w:rsidRDefault="007108DF" w:rsidP="007108DF">
      <w:pPr>
        <w:ind w:left="210" w:hangingChars="100" w:hanging="210"/>
        <w:rPr>
          <w:rFonts w:ascii="Century" w:eastAsia="ＭＳ 明朝" w:hAnsi="Century"/>
        </w:rPr>
      </w:pPr>
    </w:p>
    <w:p w14:paraId="5896FBEB" w14:textId="77777777" w:rsidR="007108DF" w:rsidRDefault="007108DF" w:rsidP="007108DF">
      <w:pPr>
        <w:ind w:left="210" w:hangingChars="100" w:hanging="210"/>
        <w:rPr>
          <w:rFonts w:ascii="Century" w:eastAsia="ＭＳ 明朝" w:hAnsi="Century"/>
        </w:rPr>
      </w:pPr>
    </w:p>
    <w:p w14:paraId="334B4A07" w14:textId="77777777" w:rsidR="007108DF" w:rsidRDefault="007108DF" w:rsidP="007108DF">
      <w:pPr>
        <w:ind w:left="210" w:hangingChars="100" w:hanging="210"/>
        <w:rPr>
          <w:rFonts w:ascii="Century" w:eastAsia="ＭＳ 明朝" w:hAnsi="Century"/>
        </w:rPr>
      </w:pPr>
    </w:p>
    <w:p w14:paraId="6A63B858" w14:textId="77777777" w:rsidR="007108DF" w:rsidRDefault="007108DF" w:rsidP="007108DF">
      <w:pPr>
        <w:ind w:left="210" w:hangingChars="100" w:hanging="210"/>
        <w:rPr>
          <w:rFonts w:ascii="Century" w:eastAsia="ＭＳ 明朝" w:hAnsi="Century"/>
        </w:rPr>
      </w:pPr>
    </w:p>
    <w:p w14:paraId="0EA404F4" w14:textId="77777777" w:rsidR="007108DF" w:rsidRDefault="007108DF" w:rsidP="007108DF">
      <w:pPr>
        <w:ind w:left="210" w:hangingChars="100" w:hanging="210"/>
        <w:rPr>
          <w:rFonts w:ascii="Century" w:eastAsia="ＭＳ 明朝" w:hAnsi="Century"/>
        </w:rPr>
      </w:pPr>
    </w:p>
    <w:p w14:paraId="383F855A" w14:textId="77777777" w:rsidR="00C654AE" w:rsidRDefault="00C654AE" w:rsidP="007108DF">
      <w:pPr>
        <w:ind w:left="210" w:hangingChars="100" w:hanging="210"/>
        <w:rPr>
          <w:rFonts w:ascii="Century" w:eastAsia="ＭＳ 明朝" w:hAnsi="Century"/>
        </w:rPr>
      </w:pPr>
    </w:p>
    <w:p w14:paraId="176D09B9" w14:textId="77777777" w:rsidR="00C654AE" w:rsidRDefault="00C654AE" w:rsidP="007108DF">
      <w:pPr>
        <w:ind w:left="210" w:hangingChars="100" w:hanging="210"/>
        <w:rPr>
          <w:rFonts w:ascii="Century" w:eastAsia="ＭＳ 明朝" w:hAnsi="Century"/>
        </w:rPr>
      </w:pPr>
    </w:p>
    <w:p w14:paraId="156FA91E" w14:textId="77777777" w:rsidR="00C654AE" w:rsidRDefault="00C654AE" w:rsidP="007108DF">
      <w:pPr>
        <w:ind w:left="210" w:hangingChars="100" w:hanging="210"/>
        <w:rPr>
          <w:rFonts w:ascii="Century" w:eastAsia="ＭＳ 明朝" w:hAnsi="Century"/>
        </w:rPr>
      </w:pPr>
    </w:p>
    <w:p w14:paraId="23D2847A" w14:textId="77777777" w:rsidR="007E7009" w:rsidRDefault="007E7009" w:rsidP="007108DF">
      <w:pPr>
        <w:ind w:left="210" w:hangingChars="100" w:hanging="210"/>
        <w:rPr>
          <w:rFonts w:ascii="Century" w:eastAsia="ＭＳ 明朝" w:hAnsi="Century"/>
        </w:rPr>
      </w:pPr>
    </w:p>
    <w:p w14:paraId="721BA01B" w14:textId="49EF6155" w:rsidR="006009B6" w:rsidRPr="002228B9" w:rsidRDefault="006009B6" w:rsidP="007108DF">
      <w:pPr>
        <w:ind w:left="210" w:hangingChars="100" w:hanging="210"/>
        <w:rPr>
          <w:rFonts w:ascii="ＭＳ ゴシック" w:eastAsia="ＭＳ ゴシック" w:hAnsi="ＭＳ ゴシック"/>
        </w:rPr>
      </w:pPr>
      <w:r w:rsidRPr="002228B9">
        <w:rPr>
          <w:rFonts w:ascii="ＭＳ ゴシック" w:eastAsia="ＭＳ ゴシック" w:hAnsi="ＭＳ ゴシック" w:hint="eastAsia"/>
        </w:rPr>
        <w:lastRenderedPageBreak/>
        <w:t>【表</w:t>
      </w:r>
      <w:r w:rsidR="002228B9">
        <w:rPr>
          <w:rFonts w:ascii="ＭＳ ゴシック" w:eastAsia="ＭＳ ゴシック" w:hAnsi="ＭＳ ゴシック" w:hint="eastAsia"/>
        </w:rPr>
        <w:t>８</w:t>
      </w:r>
      <w:r w:rsidRPr="002228B9">
        <w:rPr>
          <w:rFonts w:ascii="ＭＳ ゴシック" w:eastAsia="ＭＳ ゴシック" w:hAnsi="ＭＳ ゴシック" w:hint="eastAsia"/>
        </w:rPr>
        <w:t>】</w:t>
      </w:r>
    </w:p>
    <w:p w14:paraId="4479109E" w14:textId="331FCA7F" w:rsidR="0059052A" w:rsidRPr="0019471D" w:rsidRDefault="0059052A" w:rsidP="0019471D">
      <w:pPr>
        <w:ind w:leftChars="100" w:left="210"/>
        <w:rPr>
          <w:rFonts w:ascii="ＭＳ ゴシック" w:eastAsia="ＭＳ ゴシック" w:hAnsi="ＭＳ ゴシック"/>
        </w:rPr>
      </w:pPr>
      <w:r w:rsidRPr="0019471D">
        <w:rPr>
          <w:rFonts w:ascii="ＭＳ ゴシック" w:eastAsia="ＭＳ ゴシック" w:hAnsi="ＭＳ ゴシック" w:hint="eastAsia"/>
        </w:rPr>
        <w:t>①規模別の私立大学の所在地</w:t>
      </w:r>
    </w:p>
    <w:p w14:paraId="79AC9506" w14:textId="238EABB5" w:rsidR="0059052A" w:rsidRDefault="0059052A" w:rsidP="002228B9">
      <w:pPr>
        <w:ind w:leftChars="200" w:left="630" w:hangingChars="100" w:hanging="210"/>
        <w:rPr>
          <w:rFonts w:ascii="Century" w:eastAsia="ＭＳ 明朝" w:hAnsi="Century"/>
        </w:rPr>
      </w:pPr>
      <w:r>
        <w:rPr>
          <w:rFonts w:ascii="Century" w:eastAsia="ＭＳ 明朝" w:hAnsi="Century"/>
          <w:noProof/>
        </w:rPr>
        <w:drawing>
          <wp:inline distT="0" distB="0" distL="0" distR="0" wp14:anchorId="617B80A6" wp14:editId="269F1BE8">
            <wp:extent cx="4152600" cy="3916440"/>
            <wp:effectExtent l="0" t="0" r="635" b="8255"/>
            <wp:docPr id="140751527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2600" cy="3916440"/>
                    </a:xfrm>
                    <a:prstGeom prst="rect">
                      <a:avLst/>
                    </a:prstGeom>
                    <a:noFill/>
                    <a:ln>
                      <a:noFill/>
                    </a:ln>
                  </pic:spPr>
                </pic:pic>
              </a:graphicData>
            </a:graphic>
          </wp:inline>
        </w:drawing>
      </w:r>
    </w:p>
    <w:p w14:paraId="563E4F53" w14:textId="77777777" w:rsidR="0059052A" w:rsidRDefault="0059052A" w:rsidP="007108DF">
      <w:pPr>
        <w:ind w:left="210" w:hangingChars="100" w:hanging="210"/>
        <w:rPr>
          <w:rFonts w:ascii="Century" w:eastAsia="ＭＳ 明朝" w:hAnsi="Century"/>
        </w:rPr>
      </w:pPr>
    </w:p>
    <w:p w14:paraId="1D9A8FA9" w14:textId="78C8E6A8" w:rsidR="0059052A" w:rsidRPr="0019471D" w:rsidRDefault="00E457F0" w:rsidP="0019471D">
      <w:pPr>
        <w:ind w:leftChars="100" w:left="210"/>
        <w:rPr>
          <w:rFonts w:ascii="ＭＳ ゴシック" w:eastAsia="ＭＳ ゴシック" w:hAnsi="ＭＳ ゴシック"/>
        </w:rPr>
      </w:pPr>
      <w:r w:rsidRPr="0019471D">
        <w:rPr>
          <w:rFonts w:ascii="ＭＳ ゴシック" w:eastAsia="ＭＳ ゴシック" w:hAnsi="ＭＳ ゴシック" w:hint="eastAsia"/>
        </w:rPr>
        <w:t>②</w:t>
      </w:r>
      <w:r w:rsidR="002228B9" w:rsidRPr="0019471D">
        <w:rPr>
          <w:rFonts w:ascii="ＭＳ ゴシック" w:eastAsia="ＭＳ ゴシック" w:hAnsi="ＭＳ ゴシック" w:hint="eastAsia"/>
        </w:rPr>
        <w:t>三大都市圏・地方の私立大学の入学定員充足率</w:t>
      </w:r>
    </w:p>
    <w:p w14:paraId="2AAF9094" w14:textId="74F12DC9" w:rsidR="0059052A" w:rsidRDefault="00840B72" w:rsidP="002228B9">
      <w:pPr>
        <w:ind w:leftChars="200" w:left="630" w:hangingChars="100" w:hanging="210"/>
        <w:rPr>
          <w:rFonts w:ascii="Century" w:eastAsia="ＭＳ 明朝" w:hAnsi="Century"/>
        </w:rPr>
      </w:pPr>
      <w:r>
        <w:rPr>
          <w:noProof/>
        </w:rPr>
        <w:drawing>
          <wp:inline distT="0" distB="0" distL="0" distR="0" wp14:anchorId="637661D1" wp14:editId="3E437016">
            <wp:extent cx="5471640" cy="3108600"/>
            <wp:effectExtent l="0" t="0" r="15240" b="15875"/>
            <wp:docPr id="846195594" name="グラフ 1">
              <a:extLst xmlns:a="http://schemas.openxmlformats.org/drawingml/2006/main">
                <a:ext uri="{FF2B5EF4-FFF2-40B4-BE49-F238E27FC236}">
                  <a16:creationId xmlns:a16="http://schemas.microsoft.com/office/drawing/2014/main" id="{C5480639-4483-5091-F520-695C960A687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45A727" w14:textId="4DEF210D" w:rsidR="002228B9" w:rsidRPr="00840B72" w:rsidRDefault="002228B9" w:rsidP="002228B9">
      <w:pPr>
        <w:ind w:left="630" w:hangingChars="300" w:hanging="630"/>
        <w:rPr>
          <w:rFonts w:ascii="Century" w:eastAsia="ＭＳ 明朝" w:hAnsi="Century"/>
          <w:sz w:val="20"/>
          <w:szCs w:val="21"/>
        </w:rPr>
      </w:pPr>
      <w:r>
        <w:rPr>
          <w:rFonts w:ascii="Century" w:eastAsia="ＭＳ 明朝" w:hAnsi="Century" w:hint="eastAsia"/>
        </w:rPr>
        <w:t xml:space="preserve">　</w:t>
      </w:r>
      <w:r w:rsidRPr="00840B72">
        <w:rPr>
          <w:rFonts w:ascii="Century" w:eastAsia="ＭＳ 明朝" w:hAnsi="Century" w:hint="eastAsia"/>
          <w:sz w:val="20"/>
          <w:szCs w:val="21"/>
        </w:rPr>
        <w:t>出典：①、②いずれも文科省「</w:t>
      </w:r>
      <w:r w:rsidRPr="00840B72">
        <w:rPr>
          <w:rFonts w:ascii="Century" w:eastAsia="ＭＳ 明朝" w:hAnsi="Century"/>
          <w:sz w:val="20"/>
          <w:szCs w:val="21"/>
        </w:rPr>
        <w:t>2040</w:t>
      </w:r>
      <w:r w:rsidRPr="00840B72">
        <w:rPr>
          <w:rFonts w:ascii="Century" w:eastAsia="ＭＳ 明朝" w:hAnsi="Century"/>
          <w:sz w:val="20"/>
          <w:szCs w:val="21"/>
        </w:rPr>
        <w:t>年を見据えて社会とともに歩む私立大学の在り方検討会議</w:t>
      </w:r>
      <w:r w:rsidRPr="00840B72">
        <w:rPr>
          <w:rFonts w:ascii="Century" w:eastAsia="ＭＳ 明朝" w:hAnsi="Century" w:hint="eastAsia"/>
          <w:sz w:val="20"/>
          <w:szCs w:val="21"/>
        </w:rPr>
        <w:t>」</w:t>
      </w:r>
      <w:r w:rsidRPr="00840B72">
        <w:rPr>
          <w:rFonts w:ascii="Century" w:eastAsia="ＭＳ 明朝" w:hAnsi="Century"/>
          <w:sz w:val="20"/>
          <w:szCs w:val="21"/>
        </w:rPr>
        <w:t>第</w:t>
      </w:r>
      <w:r w:rsidRPr="00840B72">
        <w:rPr>
          <w:rFonts w:ascii="Century" w:eastAsia="ＭＳ 明朝" w:hAnsi="Century"/>
          <w:sz w:val="20"/>
          <w:szCs w:val="21"/>
        </w:rPr>
        <w:t>1</w:t>
      </w:r>
      <w:r w:rsidRPr="00840B72">
        <w:rPr>
          <w:rFonts w:ascii="Century" w:eastAsia="ＭＳ 明朝" w:hAnsi="Century"/>
          <w:sz w:val="20"/>
          <w:szCs w:val="21"/>
        </w:rPr>
        <w:t>回</w:t>
      </w:r>
      <w:r w:rsidRPr="00840B72">
        <w:rPr>
          <w:rFonts w:ascii="Century" w:eastAsia="ＭＳ 明朝" w:hAnsi="Century" w:hint="eastAsia"/>
          <w:sz w:val="20"/>
          <w:szCs w:val="21"/>
        </w:rPr>
        <w:t>での</w:t>
      </w:r>
      <w:r w:rsidRPr="00840B72">
        <w:rPr>
          <w:rFonts w:ascii="Century" w:eastAsia="ＭＳ 明朝" w:hAnsi="Century"/>
          <w:sz w:val="20"/>
          <w:szCs w:val="21"/>
        </w:rPr>
        <w:t>配付資料</w:t>
      </w:r>
      <w:r w:rsidRPr="00840B72">
        <w:rPr>
          <w:rFonts w:ascii="Century" w:eastAsia="ＭＳ 明朝" w:hAnsi="Century" w:hint="eastAsia"/>
          <w:sz w:val="20"/>
          <w:szCs w:val="21"/>
        </w:rPr>
        <w:t>より</w:t>
      </w:r>
    </w:p>
    <w:p w14:paraId="381E88DD" w14:textId="77777777" w:rsidR="0059052A" w:rsidRPr="002228B9" w:rsidRDefault="0059052A" w:rsidP="007108DF">
      <w:pPr>
        <w:ind w:left="210" w:hangingChars="100" w:hanging="210"/>
        <w:rPr>
          <w:rFonts w:ascii="Century" w:eastAsia="ＭＳ 明朝" w:hAnsi="Century"/>
        </w:rPr>
      </w:pPr>
    </w:p>
    <w:p w14:paraId="02DB4DE8" w14:textId="103043A0" w:rsidR="007108DF" w:rsidRPr="002228B9" w:rsidRDefault="007108DF" w:rsidP="007108DF">
      <w:pPr>
        <w:ind w:left="210" w:hangingChars="100" w:hanging="210"/>
        <w:rPr>
          <w:rFonts w:ascii="ＭＳ ゴシック" w:eastAsia="ＭＳ ゴシック" w:hAnsi="ＭＳ ゴシック"/>
        </w:rPr>
      </w:pPr>
      <w:r w:rsidRPr="002228B9">
        <w:rPr>
          <w:rFonts w:ascii="ＭＳ ゴシック" w:eastAsia="ＭＳ ゴシック" w:hAnsi="ＭＳ ゴシック" w:hint="eastAsia"/>
        </w:rPr>
        <w:lastRenderedPageBreak/>
        <w:t>【表</w:t>
      </w:r>
      <w:r w:rsidR="002228B9">
        <w:rPr>
          <w:rFonts w:ascii="ＭＳ ゴシック" w:eastAsia="ＭＳ ゴシック" w:hAnsi="ＭＳ ゴシック" w:hint="eastAsia"/>
        </w:rPr>
        <w:t>９</w:t>
      </w:r>
      <w:r w:rsidRPr="002228B9">
        <w:rPr>
          <w:rFonts w:ascii="ＭＳ ゴシック" w:eastAsia="ＭＳ ゴシック" w:hAnsi="ＭＳ ゴシック" w:hint="eastAsia"/>
        </w:rPr>
        <w:t>】</w:t>
      </w:r>
    </w:p>
    <w:p w14:paraId="32486179" w14:textId="77777777" w:rsidR="007108DF" w:rsidRDefault="007108DF" w:rsidP="007108DF">
      <w:pPr>
        <w:ind w:left="210" w:hangingChars="100" w:hanging="210"/>
        <w:rPr>
          <w:rFonts w:ascii="Century" w:eastAsia="ＭＳ 明朝" w:hAnsi="Century"/>
        </w:rPr>
      </w:pPr>
      <w:r w:rsidRPr="008A1CA9">
        <w:rPr>
          <w:rFonts w:hint="eastAsia"/>
          <w:noProof/>
        </w:rPr>
        <w:drawing>
          <wp:inline distT="0" distB="0" distL="0" distR="0" wp14:anchorId="28DF9E53" wp14:editId="25C9A19B">
            <wp:extent cx="5759450" cy="3771900"/>
            <wp:effectExtent l="0" t="0" r="0" b="0"/>
            <wp:docPr id="109549004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771900"/>
                    </a:xfrm>
                    <a:prstGeom prst="rect">
                      <a:avLst/>
                    </a:prstGeom>
                    <a:noFill/>
                    <a:ln>
                      <a:noFill/>
                    </a:ln>
                  </pic:spPr>
                </pic:pic>
              </a:graphicData>
            </a:graphic>
          </wp:inline>
        </w:drawing>
      </w:r>
    </w:p>
    <w:p w14:paraId="1DD02E89" w14:textId="77777777" w:rsidR="007108DF" w:rsidRDefault="007108DF" w:rsidP="007108DF">
      <w:pPr>
        <w:ind w:left="210" w:hangingChars="100" w:hanging="210"/>
        <w:rPr>
          <w:rFonts w:ascii="Century" w:eastAsia="ＭＳ 明朝" w:hAnsi="Century"/>
        </w:rPr>
      </w:pPr>
    </w:p>
    <w:p w14:paraId="337F6347" w14:textId="77777777" w:rsidR="006318B7" w:rsidRDefault="006318B7" w:rsidP="001549DE">
      <w:pPr>
        <w:ind w:left="210" w:hangingChars="100" w:hanging="210"/>
        <w:rPr>
          <w:rFonts w:ascii="Century" w:eastAsia="ＭＳ 明朝" w:hAnsi="Century"/>
        </w:rPr>
      </w:pPr>
    </w:p>
    <w:p w14:paraId="3EB112AC" w14:textId="16334089" w:rsidR="001549DE" w:rsidRDefault="001549DE" w:rsidP="001549DE">
      <w:pPr>
        <w:ind w:left="210" w:hangingChars="100" w:hanging="210"/>
        <w:rPr>
          <w:rFonts w:ascii="Century" w:eastAsia="ＭＳ 明朝" w:hAnsi="Century"/>
        </w:rPr>
      </w:pPr>
    </w:p>
    <w:p w14:paraId="357ED04E" w14:textId="77777777" w:rsidR="00840B72" w:rsidRDefault="00840B72" w:rsidP="001549DE">
      <w:pPr>
        <w:ind w:left="210" w:hangingChars="100" w:hanging="210"/>
        <w:rPr>
          <w:rFonts w:ascii="Century" w:eastAsia="ＭＳ 明朝" w:hAnsi="Century"/>
        </w:rPr>
      </w:pPr>
    </w:p>
    <w:p w14:paraId="6381D139" w14:textId="77777777" w:rsidR="00840B72" w:rsidRDefault="00840B72" w:rsidP="001549DE">
      <w:pPr>
        <w:ind w:left="210" w:hangingChars="100" w:hanging="210"/>
        <w:rPr>
          <w:rFonts w:ascii="Century" w:eastAsia="ＭＳ 明朝" w:hAnsi="Century"/>
        </w:rPr>
      </w:pPr>
    </w:p>
    <w:p w14:paraId="071B8C79" w14:textId="77777777" w:rsidR="00840B72" w:rsidRDefault="00840B72" w:rsidP="001549DE">
      <w:pPr>
        <w:ind w:left="210" w:hangingChars="100" w:hanging="210"/>
        <w:rPr>
          <w:rFonts w:ascii="Century" w:eastAsia="ＭＳ 明朝" w:hAnsi="Century"/>
        </w:rPr>
      </w:pPr>
    </w:p>
    <w:p w14:paraId="6261F6C1" w14:textId="77777777" w:rsidR="001549DE" w:rsidRDefault="001549DE" w:rsidP="001549DE">
      <w:pPr>
        <w:ind w:left="210" w:hangingChars="100" w:hanging="210"/>
        <w:rPr>
          <w:rFonts w:ascii="Century" w:eastAsia="ＭＳ 明朝" w:hAnsi="Century"/>
        </w:rPr>
      </w:pPr>
    </w:p>
    <w:p w14:paraId="614B767B" w14:textId="77777777" w:rsidR="001549DE" w:rsidRDefault="001549DE">
      <w:pPr>
        <w:widowControl/>
        <w:jc w:val="left"/>
        <w:rPr>
          <w:rFonts w:asciiTheme="majorHAnsi" w:eastAsia="ＭＳ 明朝" w:hAnsiTheme="majorHAnsi" w:cstheme="majorBidi"/>
          <w:b/>
          <w:bCs/>
          <w:sz w:val="26"/>
          <w:szCs w:val="26"/>
        </w:rPr>
      </w:pPr>
      <w:r>
        <w:rPr>
          <w:rFonts w:eastAsia="ＭＳ 明朝"/>
          <w:b/>
          <w:bCs/>
          <w:sz w:val="26"/>
          <w:szCs w:val="26"/>
        </w:rPr>
        <w:br w:type="page"/>
      </w:r>
    </w:p>
    <w:p w14:paraId="7A2A72E0" w14:textId="77777777" w:rsidR="00AB21DE" w:rsidRPr="00C44C27" w:rsidRDefault="00AB21DE" w:rsidP="00AB21DE">
      <w:pPr>
        <w:pStyle w:val="1"/>
        <w:rPr>
          <w:rFonts w:eastAsia="ＭＳ 明朝"/>
          <w:b/>
          <w:bCs/>
          <w:sz w:val="26"/>
          <w:szCs w:val="26"/>
        </w:rPr>
      </w:pPr>
      <w:bookmarkStart w:id="65" w:name="_Toc205323221"/>
      <w:bookmarkStart w:id="66" w:name="_Toc207003975"/>
      <w:r w:rsidRPr="00C44C27">
        <w:rPr>
          <w:rFonts w:eastAsia="ＭＳ 明朝" w:hint="eastAsia"/>
          <w:b/>
          <w:bCs/>
          <w:sz w:val="26"/>
          <w:szCs w:val="26"/>
        </w:rPr>
        <w:lastRenderedPageBreak/>
        <w:t>【補足資料１】戦後の私立大学政策史</w:t>
      </w:r>
      <w:bookmarkEnd w:id="65"/>
      <w:bookmarkEnd w:id="66"/>
    </w:p>
    <w:p w14:paraId="4985FFC6" w14:textId="77777777" w:rsidR="00AB21DE" w:rsidRDefault="00AB21DE" w:rsidP="00AB21DE">
      <w:pPr>
        <w:rPr>
          <w:b/>
          <w:bCs/>
        </w:rPr>
      </w:pPr>
    </w:p>
    <w:p w14:paraId="34B22745" w14:textId="77777777" w:rsidR="00AB21DE" w:rsidRPr="00203F95" w:rsidRDefault="00AB21DE" w:rsidP="00AB21DE">
      <w:pPr>
        <w:rPr>
          <w:rFonts w:ascii="ＭＳ ゴシック" w:eastAsia="ＭＳ ゴシック" w:hAnsi="ＭＳ ゴシック"/>
        </w:rPr>
      </w:pPr>
      <w:r w:rsidRPr="00203F95">
        <w:rPr>
          <w:rFonts w:ascii="ＭＳ ゴシック" w:eastAsia="ＭＳ ゴシック" w:hAnsi="ＭＳ ゴシック" w:hint="eastAsia"/>
        </w:rPr>
        <w:t>１．戦後の大学民主化と私立大学の枠組み</w:t>
      </w:r>
    </w:p>
    <w:p w14:paraId="319961D3" w14:textId="77777777" w:rsidR="00AB21DE" w:rsidRPr="00943A36" w:rsidRDefault="00AB21DE" w:rsidP="00AB21DE">
      <w:r>
        <w:rPr>
          <w:rFonts w:hint="eastAsia"/>
        </w:rPr>
        <w:t>＜戦前の私立大学＞</w:t>
      </w:r>
    </w:p>
    <w:p w14:paraId="644ABABC" w14:textId="77777777" w:rsidR="00AB21DE" w:rsidRDefault="00AB21DE" w:rsidP="00AB21DE">
      <w:r>
        <w:rPr>
          <w:rFonts w:hint="eastAsia"/>
        </w:rPr>
        <w:t xml:space="preserve">　戦前の大学の歴史は、</w:t>
      </w:r>
      <w:r w:rsidRPr="001B3FAE">
        <w:rPr>
          <w:rFonts w:hint="eastAsia"/>
        </w:rPr>
        <w:t>1</w:t>
      </w:r>
      <w:r w:rsidRPr="001B3FAE">
        <w:t>877</w:t>
      </w:r>
      <w:r w:rsidRPr="001B3FAE">
        <w:rPr>
          <w:rFonts w:hint="eastAsia"/>
        </w:rPr>
        <w:t>年の東京大学の設立から始まります。1</w:t>
      </w:r>
      <w:r w:rsidRPr="001B3FAE">
        <w:t>886</w:t>
      </w:r>
      <w:r w:rsidRPr="001B3FAE">
        <w:rPr>
          <w:rFonts w:hint="eastAsia"/>
        </w:rPr>
        <w:t>年の帝国大学令によって</w:t>
      </w:r>
      <w:r>
        <w:rPr>
          <w:rFonts w:hint="eastAsia"/>
        </w:rPr>
        <w:t>東京大学は</w:t>
      </w:r>
      <w:r w:rsidRPr="001B3FAE">
        <w:rPr>
          <w:rFonts w:hint="eastAsia"/>
        </w:rPr>
        <w:t>帝国大学となり</w:t>
      </w:r>
      <w:r>
        <w:rPr>
          <w:rFonts w:hint="eastAsia"/>
        </w:rPr>
        <w:t>ました。その後京都にも帝国大学を設立することになり（1897年）、帝国大学は東京帝国大学となります。帝国大学は植民地の京城、台北にも設置され、敗戦までに</w:t>
      </w:r>
      <w:r w:rsidRPr="0048357E">
        <w:rPr>
          <w:rFonts w:hint="eastAsia"/>
        </w:rPr>
        <w:t>9</w:t>
      </w:r>
      <w:r>
        <w:rPr>
          <w:rFonts w:hint="eastAsia"/>
        </w:rPr>
        <w:t>つの</w:t>
      </w:r>
      <w:r w:rsidRPr="0048357E">
        <w:t>帝</w:t>
      </w:r>
      <w:r>
        <w:rPr>
          <w:rFonts w:hint="eastAsia"/>
        </w:rPr>
        <w:t>国</w:t>
      </w:r>
      <w:r w:rsidRPr="0048357E">
        <w:t>大</w:t>
      </w:r>
      <w:r>
        <w:rPr>
          <w:rFonts w:hint="eastAsia"/>
        </w:rPr>
        <w:t>学が設立され</w:t>
      </w:r>
      <w:r>
        <w:t>ま</w:t>
      </w:r>
      <w:r>
        <w:rPr>
          <w:rFonts w:hint="eastAsia"/>
        </w:rPr>
        <w:t>した</w:t>
      </w:r>
      <w:r>
        <w:t>。一方、</w:t>
      </w:r>
      <w:r>
        <w:rPr>
          <w:rFonts w:hint="eastAsia"/>
        </w:rPr>
        <w:t>私立大学</w:t>
      </w:r>
      <w:r>
        <w:t>は、国民の要求に</w:t>
      </w:r>
      <w:r>
        <w:rPr>
          <w:rFonts w:hint="eastAsia"/>
        </w:rPr>
        <w:t>応じる形で設立・発展し、1918年の大学令公布から1945年までに認可された私立大学は28大学に及びました。私立大学が大学令に基づく大学として認可されるためには、決められた額の基本財産を自前で準備しなければならず、同窓生も一緒に資金集めに奔走するなどの大学昇格運動が展開されました。</w:t>
      </w:r>
    </w:p>
    <w:p w14:paraId="21EAAB65" w14:textId="77777777" w:rsidR="00AB21DE" w:rsidRDefault="00AB21DE" w:rsidP="00AB21DE">
      <w:pPr>
        <w:ind w:firstLineChars="100" w:firstLine="210"/>
      </w:pPr>
      <w:r>
        <w:rPr>
          <w:rFonts w:hint="eastAsia"/>
        </w:rPr>
        <w:t>1890年に出された教育勅語を中心とする皇民教育体制が強化されていきます。政府は</w:t>
      </w:r>
      <w:r w:rsidRPr="001B3FAE">
        <w:rPr>
          <w:rFonts w:hint="eastAsia"/>
        </w:rPr>
        <w:t>1</w:t>
      </w:r>
      <w:r w:rsidRPr="001B3FAE">
        <w:t>925</w:t>
      </w:r>
      <w:r w:rsidRPr="001B3FAE">
        <w:rPr>
          <w:rFonts w:hint="eastAsia"/>
        </w:rPr>
        <w:t>年</w:t>
      </w:r>
      <w:r>
        <w:rPr>
          <w:rFonts w:hint="eastAsia"/>
        </w:rPr>
        <w:t>に</w:t>
      </w:r>
      <w:r w:rsidRPr="001B3FAE">
        <w:rPr>
          <w:rFonts w:hint="eastAsia"/>
        </w:rPr>
        <w:t>治安維持法</w:t>
      </w:r>
      <w:r>
        <w:rPr>
          <w:rFonts w:hint="eastAsia"/>
        </w:rPr>
        <w:t>を成立させ</w:t>
      </w:r>
      <w:r w:rsidRPr="001B3FAE">
        <w:rPr>
          <w:rFonts w:hint="eastAsia"/>
        </w:rPr>
        <w:t>、</w:t>
      </w:r>
      <w:r>
        <w:rPr>
          <w:rFonts w:hint="eastAsia"/>
        </w:rPr>
        <w:t>1931年には軍部が満州事変を引き起こし、日本は15年戦争へと突き進んでいくことになります。こうした動きの中で滝川事件（1933年）、美濃部達吉の天皇機関説事件（1934年）などが起き、学問の自由、大学の自治が奪われていきました。戦時下では、大学関係者も逮捕、投獄される一方、帝国大学医学部をはじめ多くの大学が、積極的に軍事研究に協力し戦争犯罪に加担していきました。</w:t>
      </w:r>
    </w:p>
    <w:p w14:paraId="42BE0726" w14:textId="77777777" w:rsidR="00AB21DE" w:rsidRDefault="00AB21DE" w:rsidP="00AB21DE">
      <w:pPr>
        <w:ind w:firstLineChars="100" w:firstLine="210"/>
      </w:pPr>
      <w:r w:rsidRPr="001B3FAE">
        <w:rPr>
          <w:rFonts w:hint="eastAsia"/>
        </w:rPr>
        <w:t>敗戦</w:t>
      </w:r>
      <w:r>
        <w:rPr>
          <w:rFonts w:hint="eastAsia"/>
        </w:rPr>
        <w:t>間近になると、学生を兵士として送り出す学徒出陣（1943年）によって、未来ある若者が大学から戦場に送り出されていきました。</w:t>
      </w:r>
      <w:r w:rsidRPr="001D7E00">
        <w:rPr>
          <w:rFonts w:hint="eastAsia"/>
        </w:rPr>
        <w:t>大学は、学問の自由を奪われ、戦争に協力し、学生を守ることができなかったという歴史の責任を負っているのです。</w:t>
      </w:r>
    </w:p>
    <w:p w14:paraId="0F252542" w14:textId="77777777" w:rsidR="00AB21DE" w:rsidRPr="001D6F42" w:rsidRDefault="00AB21DE" w:rsidP="00AB21DE"/>
    <w:p w14:paraId="1F131066" w14:textId="3C048C02" w:rsidR="00AB21DE" w:rsidRDefault="00AB21DE" w:rsidP="00AB21DE">
      <w:r>
        <w:rPr>
          <w:rFonts w:hint="eastAsia"/>
        </w:rPr>
        <w:t>＜戦後</w:t>
      </w:r>
      <w:r w:rsidR="00AB3567">
        <w:rPr>
          <w:rFonts w:hint="eastAsia"/>
        </w:rPr>
        <w:t>‥‥</w:t>
      </w:r>
      <w:r>
        <w:rPr>
          <w:rFonts w:hint="eastAsia"/>
        </w:rPr>
        <w:t>侵略戦争への反省とアメリカ教育視察団＞</w:t>
      </w:r>
    </w:p>
    <w:p w14:paraId="3968CE1B" w14:textId="77777777" w:rsidR="00AB21DE" w:rsidRDefault="00AB21DE" w:rsidP="00AB21DE">
      <w:pPr>
        <w:ind w:firstLineChars="100" w:firstLine="210"/>
      </w:pPr>
      <w:r w:rsidRPr="001B3FAE">
        <w:rPr>
          <w:rFonts w:hint="eastAsia"/>
        </w:rPr>
        <w:t>1</w:t>
      </w:r>
      <w:r w:rsidRPr="001B3FAE">
        <w:t>945</w:t>
      </w:r>
      <w:r w:rsidRPr="001B3FAE">
        <w:rPr>
          <w:rFonts w:hint="eastAsia"/>
        </w:rPr>
        <w:t>年８月、広島、長崎に原爆が投下され、地上は地獄となりました。日本は、無条件降伏をして終戦を迎えます。</w:t>
      </w:r>
      <w:r>
        <w:rPr>
          <w:rFonts w:hint="eastAsia"/>
        </w:rPr>
        <w:t>連合国アメリカの全面占領のもとで、1946年に</w:t>
      </w:r>
      <w:r w:rsidRPr="00081275">
        <w:rPr>
          <w:rFonts w:hint="eastAsia"/>
        </w:rPr>
        <w:t>公布された日本国憲法は、</w:t>
      </w:r>
      <w:r>
        <w:rPr>
          <w:rFonts w:hint="eastAsia"/>
        </w:rPr>
        <w:t>戦前の教育のあり様を</w:t>
      </w:r>
      <w:r w:rsidRPr="001B3FAE">
        <w:rPr>
          <w:rFonts w:hint="eastAsia"/>
        </w:rPr>
        <w:t>反省、否定し、</w:t>
      </w:r>
      <w:r>
        <w:rPr>
          <w:rFonts w:hint="eastAsia"/>
        </w:rPr>
        <w:t>すべての国民の教育を受ける権利（第26条）とともに、学問の自由（第23条）を保障しました。</w:t>
      </w:r>
      <w:r w:rsidRPr="00081275">
        <w:rPr>
          <w:rFonts w:hint="eastAsia"/>
        </w:rPr>
        <w:t>また翌47年に制定された教育基本法は</w:t>
      </w:r>
      <w:r>
        <w:rPr>
          <w:rFonts w:hint="eastAsia"/>
        </w:rPr>
        <w:t>、憲法が示す「理想の実現は、根本において教育の力にまつべきものである」（前文）とし、第10条に「教育は、不当な支配に服することなく</w:t>
      </w:r>
      <w:r w:rsidRPr="0048357E">
        <w:rPr>
          <w:rFonts w:hint="eastAsia"/>
        </w:rPr>
        <w:t>、国民全体に対し直接責任を負って行われる」</w:t>
      </w:r>
      <w:r>
        <w:rPr>
          <w:rFonts w:hint="eastAsia"/>
        </w:rPr>
        <w:t>ことを明記しました。この「不当な支配」の禁止とは、戦前、戦中のような政府、国家による不当な介入の禁止であり、「国民全体に対し直接責任を負う」という直接責任性（現場教員の意向の尊重）と一</w:t>
      </w:r>
      <w:r w:rsidRPr="000827A7">
        <w:rPr>
          <w:rFonts w:hint="eastAsia"/>
        </w:rPr>
        <w:t>対</w:t>
      </w:r>
      <w:r>
        <w:rPr>
          <w:rFonts w:hint="eastAsia"/>
        </w:rPr>
        <w:t>のもので</w:t>
      </w:r>
      <w:r w:rsidRPr="000827A7">
        <w:rPr>
          <w:rFonts w:hint="eastAsia"/>
        </w:rPr>
        <w:t>す。また教育基本法</w:t>
      </w:r>
      <w:r>
        <w:rPr>
          <w:rFonts w:hint="eastAsia"/>
        </w:rPr>
        <w:t>に</w:t>
      </w:r>
      <w:r w:rsidRPr="000827A7">
        <w:rPr>
          <w:rFonts w:hint="eastAsia"/>
        </w:rPr>
        <w:t>は、「</w:t>
      </w:r>
      <w:r w:rsidRPr="000827A7">
        <w:rPr>
          <w:rFonts w:eastAsiaTheme="minorHAnsi"/>
        </w:rPr>
        <w:t>教育行政は、この自覚のもとに、教育の目的を遂行するに必要な諸条件の整備確立を目標として行わなければなら</w:t>
      </w:r>
      <w:r>
        <w:rPr>
          <w:rFonts w:eastAsiaTheme="minorHAnsi" w:hint="eastAsia"/>
        </w:rPr>
        <w:t>な</w:t>
      </w:r>
      <w:r w:rsidRPr="000827A7">
        <w:rPr>
          <w:rFonts w:eastAsiaTheme="minorHAnsi"/>
        </w:rPr>
        <w:t>い」</w:t>
      </w:r>
      <w:r w:rsidRPr="000827A7">
        <w:rPr>
          <w:rFonts w:eastAsiaTheme="minorHAnsi" w:hint="eastAsia"/>
        </w:rPr>
        <w:t>として、政府の条件整備</w:t>
      </w:r>
      <w:r>
        <w:rPr>
          <w:rFonts w:eastAsiaTheme="minorHAnsi" w:hint="eastAsia"/>
        </w:rPr>
        <w:t>義務の原則が明記されました。</w:t>
      </w:r>
      <w:r>
        <w:rPr>
          <w:rFonts w:hint="eastAsia"/>
        </w:rPr>
        <w:t>しかし、後述するように、安倍政権のもとで、国家の教育権の否定と直接責任性を明記していた第10条の重要な部分が削除される等々の改正（2006年）が強行され、教育基本法の憲法に準ずるという高位の位置づけが失われることになりました。</w:t>
      </w:r>
    </w:p>
    <w:p w14:paraId="04B7AC5E" w14:textId="77777777" w:rsidR="00AB21DE" w:rsidRPr="00555547" w:rsidRDefault="00AB21DE" w:rsidP="00AB21DE">
      <w:pPr>
        <w:ind w:firstLineChars="100" w:firstLine="210"/>
        <w:rPr>
          <w:color w:val="FF0000"/>
        </w:rPr>
      </w:pPr>
      <w:r w:rsidRPr="001B3FAE">
        <w:rPr>
          <w:rFonts w:hint="eastAsia"/>
        </w:rPr>
        <w:t>終戦時、多くの私立大学は、校舎を空襲によって破壊され、壊滅状態になっていました。食糧難のなかで、学生や教員たちは、大学の民主化、待遇改善を求める運動に参加していきました。私大教連の組合の中にも、1</w:t>
      </w:r>
      <w:r w:rsidRPr="001B3FAE">
        <w:t>947</w:t>
      </w:r>
      <w:r w:rsidRPr="001B3FAE">
        <w:rPr>
          <w:rFonts w:hint="eastAsia"/>
        </w:rPr>
        <w:t>年結成の組合があります。私大教連運動の出発点は、戦争を繰り</w:t>
      </w:r>
      <w:r w:rsidRPr="001B3FAE">
        <w:rPr>
          <w:rFonts w:hint="eastAsia"/>
        </w:rPr>
        <w:lastRenderedPageBreak/>
        <w:t>返したくない、民主主義を担うにふさわしい大学をつくろうという願いのなかにあったのです。</w:t>
      </w:r>
    </w:p>
    <w:p w14:paraId="155C3B5D" w14:textId="77777777" w:rsidR="00AB21DE" w:rsidRDefault="00AB21DE" w:rsidP="00AB21DE">
      <w:pPr>
        <w:ind w:firstLineChars="100" w:firstLine="210"/>
      </w:pPr>
      <w:r>
        <w:rPr>
          <w:rFonts w:hint="eastAsia"/>
        </w:rPr>
        <w:t>新制大学制度については、</w:t>
      </w:r>
      <w:r w:rsidRPr="00025D5F">
        <w:t>1946年</w:t>
      </w:r>
      <w:r>
        <w:rPr>
          <w:rFonts w:hint="eastAsia"/>
        </w:rPr>
        <w:t>8月にGHQの要請により内閣総理大臣の下に</w:t>
      </w:r>
      <w:r w:rsidRPr="00025D5F">
        <w:t>設置された教育刷新委員会</w:t>
      </w:r>
      <w:r>
        <w:rPr>
          <w:rFonts w:hint="eastAsia"/>
        </w:rPr>
        <w:t>とアメリカの教育視察団が中心となり、大学制度の民主化がすすめられました。国家機構の一部となって戦争に協力してきた帝国大学については、これを民主化する課題に力が注がれ、結果、新制大学の認可は、私立大学が先行することとなりました。</w:t>
      </w:r>
    </w:p>
    <w:p w14:paraId="0E5E0E85" w14:textId="77777777" w:rsidR="00AB21DE" w:rsidRPr="00B011AD" w:rsidRDefault="00AB21DE" w:rsidP="00AB21DE"/>
    <w:p w14:paraId="495FAC7A" w14:textId="77777777" w:rsidR="00AB21DE" w:rsidRPr="005E18A7" w:rsidRDefault="00AB21DE" w:rsidP="00AB21DE">
      <w:pPr>
        <w:pBdr>
          <w:top w:val="single" w:sz="4" w:space="1" w:color="auto"/>
          <w:left w:val="single" w:sz="4" w:space="4" w:color="auto"/>
          <w:bottom w:val="single" w:sz="4" w:space="1" w:color="auto"/>
          <w:right w:val="single" w:sz="4" w:space="22" w:color="auto"/>
        </w:pBdr>
        <w:tabs>
          <w:tab w:val="left" w:pos="2552"/>
        </w:tabs>
        <w:ind w:leftChars="100" w:left="210" w:rightChars="300" w:right="630" w:firstLineChars="100" w:firstLine="210"/>
      </w:pPr>
      <w:r>
        <w:rPr>
          <w:rFonts w:hint="eastAsia"/>
        </w:rPr>
        <w:t>○</w:t>
      </w:r>
      <w:r w:rsidRPr="005E18A7">
        <w:t>1946年11月</w:t>
      </w:r>
      <w:r>
        <w:rPr>
          <w:rFonts w:hint="eastAsia"/>
        </w:rPr>
        <w:t>3日</w:t>
      </w:r>
      <w:r w:rsidRPr="005E18A7">
        <w:t xml:space="preserve">　</w:t>
      </w:r>
      <w:r>
        <w:rPr>
          <w:rFonts w:hint="eastAsia"/>
        </w:rPr>
        <w:tab/>
      </w:r>
      <w:r w:rsidRPr="005E18A7">
        <w:t>日本国憲法公布（1947</w:t>
      </w:r>
      <w:r>
        <w:rPr>
          <w:rFonts w:hint="eastAsia"/>
        </w:rPr>
        <w:t>年5月3日</w:t>
      </w:r>
      <w:r w:rsidRPr="005E18A7">
        <w:t>施行）</w:t>
      </w:r>
    </w:p>
    <w:p w14:paraId="7668ABF1" w14:textId="77777777" w:rsidR="00AB21DE" w:rsidRPr="005E18A7" w:rsidRDefault="00AB21DE" w:rsidP="00AB21DE">
      <w:pPr>
        <w:pBdr>
          <w:top w:val="single" w:sz="4" w:space="1" w:color="auto"/>
          <w:left w:val="single" w:sz="4" w:space="4" w:color="auto"/>
          <w:bottom w:val="single" w:sz="4" w:space="1" w:color="auto"/>
          <w:right w:val="single" w:sz="4" w:space="22" w:color="auto"/>
        </w:pBdr>
        <w:tabs>
          <w:tab w:val="left" w:pos="2552"/>
        </w:tabs>
        <w:ind w:leftChars="100" w:left="210" w:rightChars="300" w:right="630" w:firstLineChars="100" w:firstLine="210"/>
      </w:pPr>
      <w:r>
        <w:rPr>
          <w:rFonts w:hint="eastAsia"/>
        </w:rPr>
        <w:t xml:space="preserve">○1947年3月31日　</w:t>
      </w:r>
      <w:r>
        <w:rPr>
          <w:rFonts w:hint="eastAsia"/>
        </w:rPr>
        <w:tab/>
      </w:r>
      <w:r w:rsidRPr="005E18A7">
        <w:t>教育基本法公布（同日施行）</w:t>
      </w:r>
    </w:p>
    <w:p w14:paraId="289944C6" w14:textId="77777777" w:rsidR="00AB21DE" w:rsidRDefault="00AB21DE" w:rsidP="00AB21DE">
      <w:pPr>
        <w:pBdr>
          <w:top w:val="single" w:sz="4" w:space="1" w:color="auto"/>
          <w:left w:val="single" w:sz="4" w:space="4" w:color="auto"/>
          <w:bottom w:val="single" w:sz="4" w:space="1" w:color="auto"/>
          <w:right w:val="single" w:sz="4" w:space="22" w:color="auto"/>
        </w:pBdr>
        <w:tabs>
          <w:tab w:val="left" w:pos="2552"/>
        </w:tabs>
        <w:ind w:leftChars="100" w:left="210" w:rightChars="300" w:right="630" w:firstLineChars="100" w:firstLine="210"/>
        <w:rPr>
          <w:lang w:eastAsia="zh-CN"/>
        </w:rPr>
      </w:pPr>
      <w:r>
        <w:rPr>
          <w:rFonts w:hint="eastAsia"/>
          <w:lang w:eastAsia="zh-CN"/>
        </w:rPr>
        <w:t xml:space="preserve">○1947年3月31日　</w:t>
      </w:r>
      <w:r>
        <w:rPr>
          <w:rFonts w:hint="eastAsia"/>
          <w:lang w:eastAsia="zh-CN"/>
        </w:rPr>
        <w:tab/>
      </w:r>
      <w:r w:rsidRPr="005E18A7">
        <w:rPr>
          <w:lang w:eastAsia="zh-CN"/>
        </w:rPr>
        <w:t>学校教育法公布（</w:t>
      </w:r>
      <w:r>
        <w:rPr>
          <w:rFonts w:hint="eastAsia"/>
          <w:lang w:eastAsia="zh-CN"/>
        </w:rPr>
        <w:t>1947年4月1日</w:t>
      </w:r>
      <w:r w:rsidRPr="005E18A7">
        <w:rPr>
          <w:lang w:eastAsia="zh-CN"/>
        </w:rPr>
        <w:t>施行）</w:t>
      </w:r>
    </w:p>
    <w:p w14:paraId="1AF01C1A" w14:textId="77777777" w:rsidR="00AB21DE" w:rsidRPr="00DD08AC" w:rsidRDefault="00AB21DE" w:rsidP="00AB21DE">
      <w:pPr>
        <w:pBdr>
          <w:top w:val="single" w:sz="4" w:space="1" w:color="auto"/>
          <w:left w:val="single" w:sz="4" w:space="4" w:color="auto"/>
          <w:bottom w:val="single" w:sz="4" w:space="1" w:color="auto"/>
          <w:right w:val="single" w:sz="4" w:space="22" w:color="auto"/>
        </w:pBdr>
        <w:tabs>
          <w:tab w:val="left" w:pos="2552"/>
        </w:tabs>
        <w:ind w:leftChars="100" w:left="210" w:rightChars="300" w:right="630" w:firstLineChars="100" w:firstLine="210"/>
      </w:pPr>
      <w:r w:rsidRPr="00DD08AC">
        <w:rPr>
          <w:rFonts w:hint="eastAsia"/>
        </w:rPr>
        <w:t>○1947年4月1日</w:t>
      </w:r>
      <w:r w:rsidRPr="00DD08AC">
        <w:rPr>
          <w:rFonts w:hint="eastAsia"/>
        </w:rPr>
        <w:tab/>
        <w:t>大学令廃止</w:t>
      </w:r>
    </w:p>
    <w:p w14:paraId="0872BF74" w14:textId="77777777" w:rsidR="00AB21DE" w:rsidRPr="00DD08AC" w:rsidRDefault="00AB21DE" w:rsidP="00AB21DE">
      <w:pPr>
        <w:pBdr>
          <w:top w:val="single" w:sz="4" w:space="1" w:color="auto"/>
          <w:left w:val="single" w:sz="4" w:space="4" w:color="auto"/>
          <w:bottom w:val="single" w:sz="4" w:space="1" w:color="auto"/>
          <w:right w:val="single" w:sz="4" w:space="22" w:color="auto"/>
        </w:pBdr>
        <w:tabs>
          <w:tab w:val="left" w:pos="2552"/>
        </w:tabs>
        <w:ind w:leftChars="100" w:left="210" w:rightChars="300" w:right="630" w:firstLineChars="100" w:firstLine="210"/>
      </w:pPr>
      <w:r w:rsidRPr="00DD08AC">
        <w:rPr>
          <w:rFonts w:hint="eastAsia"/>
        </w:rPr>
        <w:t xml:space="preserve">○1948年4月1日 </w:t>
      </w:r>
      <w:r w:rsidRPr="00DD08AC">
        <w:t xml:space="preserve"> </w:t>
      </w:r>
      <w:r w:rsidRPr="00DD08AC">
        <w:rPr>
          <w:rFonts w:hint="eastAsia"/>
        </w:rPr>
        <w:tab/>
      </w:r>
      <w:r w:rsidRPr="00DD08AC">
        <w:t>私立大学</w:t>
      </w:r>
      <w:r w:rsidRPr="00DD08AC">
        <w:rPr>
          <w:rFonts w:hint="eastAsia"/>
        </w:rPr>
        <w:t>11</w:t>
      </w:r>
      <w:r w:rsidRPr="00DD08AC">
        <w:t>校と公立</w:t>
      </w:r>
      <w:r w:rsidRPr="00DD08AC">
        <w:rPr>
          <w:rFonts w:hint="eastAsia"/>
        </w:rPr>
        <w:t>1校が先行的に「</w:t>
      </w:r>
      <w:r w:rsidRPr="00DD08AC">
        <w:t>新制大学</w:t>
      </w:r>
      <w:r w:rsidRPr="00DD08AC">
        <w:rPr>
          <w:rFonts w:hint="eastAsia"/>
        </w:rPr>
        <w:t>」認可</w:t>
      </w:r>
    </w:p>
    <w:p w14:paraId="35278CD9" w14:textId="77777777" w:rsidR="00AB21DE" w:rsidRPr="005E18A7" w:rsidRDefault="00AB21DE" w:rsidP="00AB21DE">
      <w:pPr>
        <w:pBdr>
          <w:top w:val="single" w:sz="4" w:space="1" w:color="auto"/>
          <w:left w:val="single" w:sz="4" w:space="4" w:color="auto"/>
          <w:bottom w:val="single" w:sz="4" w:space="1" w:color="auto"/>
          <w:right w:val="single" w:sz="4" w:space="22" w:color="auto"/>
        </w:pBdr>
        <w:tabs>
          <w:tab w:val="left" w:pos="2552"/>
        </w:tabs>
        <w:ind w:leftChars="100" w:left="210" w:rightChars="300" w:right="630" w:firstLineChars="100" w:firstLine="210"/>
        <w:rPr>
          <w:lang w:eastAsia="zh-CN"/>
        </w:rPr>
      </w:pPr>
      <w:r>
        <w:rPr>
          <w:rFonts w:hint="eastAsia"/>
          <w:lang w:eastAsia="zh-CN"/>
        </w:rPr>
        <w:t xml:space="preserve">○1949年4月1日　</w:t>
      </w:r>
      <w:r>
        <w:rPr>
          <w:rFonts w:hint="eastAsia"/>
          <w:lang w:eastAsia="zh-CN"/>
        </w:rPr>
        <w:tab/>
        <w:t>「新制</w:t>
      </w:r>
      <w:r w:rsidRPr="005E18A7">
        <w:rPr>
          <w:lang w:eastAsia="zh-CN"/>
        </w:rPr>
        <w:t>大学</w:t>
      </w:r>
      <w:r>
        <w:rPr>
          <w:rFonts w:hint="eastAsia"/>
          <w:lang w:eastAsia="zh-CN"/>
        </w:rPr>
        <w:t>」</w:t>
      </w:r>
      <w:r w:rsidRPr="005E18A7">
        <w:rPr>
          <w:lang w:eastAsia="zh-CN"/>
        </w:rPr>
        <w:t>発足</w:t>
      </w:r>
    </w:p>
    <w:p w14:paraId="49533427" w14:textId="77777777" w:rsidR="00AB21DE" w:rsidRDefault="00AB21DE" w:rsidP="00AB21DE">
      <w:pPr>
        <w:rPr>
          <w:rFonts w:eastAsiaTheme="minorHAnsi"/>
          <w:szCs w:val="21"/>
          <w:lang w:eastAsia="zh-CN"/>
        </w:rPr>
      </w:pPr>
    </w:p>
    <w:p w14:paraId="18049569" w14:textId="77777777" w:rsidR="00AB21DE" w:rsidRDefault="00AB21DE" w:rsidP="00AB21DE">
      <w:pPr>
        <w:rPr>
          <w:rFonts w:eastAsiaTheme="minorHAnsi"/>
          <w:szCs w:val="21"/>
        </w:rPr>
      </w:pPr>
      <w:r>
        <w:rPr>
          <w:rFonts w:eastAsiaTheme="minorHAnsi" w:hint="eastAsia"/>
          <w:szCs w:val="21"/>
        </w:rPr>
        <w:t>＜</w:t>
      </w:r>
      <w:r w:rsidRPr="004C164C">
        <w:rPr>
          <w:rFonts w:eastAsiaTheme="minorHAnsi" w:hint="eastAsia"/>
          <w:szCs w:val="21"/>
        </w:rPr>
        <w:t>私立学校法の制定と憲法</w:t>
      </w:r>
      <w:r>
        <w:rPr>
          <w:rFonts w:eastAsiaTheme="minorHAnsi" w:hint="eastAsia"/>
          <w:szCs w:val="21"/>
        </w:rPr>
        <w:t>89条＞</w:t>
      </w:r>
    </w:p>
    <w:p w14:paraId="02E49D70" w14:textId="77777777" w:rsidR="00AB21DE" w:rsidRDefault="00AB21DE" w:rsidP="00AB21DE">
      <w:pPr>
        <w:ind w:firstLineChars="100" w:firstLine="210"/>
        <w:rPr>
          <w:rFonts w:eastAsiaTheme="minorHAnsi"/>
          <w:szCs w:val="21"/>
        </w:rPr>
      </w:pPr>
      <w:r>
        <w:rPr>
          <w:rFonts w:eastAsiaTheme="minorHAnsi" w:hint="eastAsia"/>
          <w:szCs w:val="21"/>
        </w:rPr>
        <w:t>戦前、</w:t>
      </w:r>
      <w:r w:rsidRPr="004C164C">
        <w:rPr>
          <w:rFonts w:eastAsiaTheme="minorHAnsi"/>
          <w:szCs w:val="21"/>
        </w:rPr>
        <w:t>私立大学に対</w:t>
      </w:r>
      <w:r>
        <w:rPr>
          <w:rFonts w:eastAsiaTheme="minorHAnsi" w:hint="eastAsia"/>
          <w:szCs w:val="21"/>
        </w:rPr>
        <w:t>しては、創設費として一部の大学に対して補助がされていましたが、経常的な補助制度はありませんでした。戦前から行われてきた</w:t>
      </w:r>
      <w:r w:rsidRPr="004C164C">
        <w:rPr>
          <w:rFonts w:eastAsiaTheme="minorHAnsi"/>
          <w:szCs w:val="21"/>
        </w:rPr>
        <w:t>私立</w:t>
      </w:r>
      <w:r>
        <w:rPr>
          <w:rFonts w:eastAsiaTheme="minorHAnsi" w:hint="eastAsia"/>
          <w:szCs w:val="21"/>
        </w:rPr>
        <w:t>中学</w:t>
      </w:r>
      <w:r w:rsidRPr="004C164C">
        <w:rPr>
          <w:rFonts w:eastAsiaTheme="minorHAnsi"/>
          <w:szCs w:val="21"/>
        </w:rPr>
        <w:t>に対する地方自治体からの補助金</w:t>
      </w:r>
      <w:r>
        <w:rPr>
          <w:rFonts w:eastAsiaTheme="minorHAnsi" w:hint="eastAsia"/>
          <w:szCs w:val="21"/>
        </w:rPr>
        <w:t>は、</w:t>
      </w:r>
      <w:r w:rsidRPr="004C164C">
        <w:rPr>
          <w:rFonts w:eastAsiaTheme="minorHAnsi"/>
          <w:szCs w:val="21"/>
        </w:rPr>
        <w:t>憲法89条</w:t>
      </w:r>
      <w:r>
        <w:rPr>
          <w:rFonts w:eastAsiaTheme="minorHAnsi" w:hint="eastAsia"/>
          <w:szCs w:val="21"/>
        </w:rPr>
        <w:t>「</w:t>
      </w:r>
      <w:r w:rsidRPr="00407C4C">
        <w:rPr>
          <w:rFonts w:eastAsiaTheme="minorHAnsi" w:hint="eastAsia"/>
          <w:szCs w:val="21"/>
        </w:rPr>
        <w:t>公金その他の公の財産は、宗教上の組織若しくは団体の使用、便益若しくは維持のため、又は公の支配に属しない慈善、</w:t>
      </w:r>
      <w:r w:rsidRPr="00407C4C">
        <w:rPr>
          <w:rFonts w:eastAsiaTheme="minorHAnsi"/>
          <w:szCs w:val="21"/>
        </w:rPr>
        <w:t xml:space="preserve"> 教育若しくは博愛の事業に対し、これを支出し、又はその利用に供してはならない。</w:t>
      </w:r>
      <w:r>
        <w:rPr>
          <w:rFonts w:eastAsiaTheme="minorHAnsi" w:hint="eastAsia"/>
          <w:szCs w:val="21"/>
        </w:rPr>
        <w:t>」</w:t>
      </w:r>
      <w:r w:rsidRPr="004C164C">
        <w:rPr>
          <w:rFonts w:eastAsiaTheme="minorHAnsi"/>
          <w:szCs w:val="21"/>
        </w:rPr>
        <w:t>との関係で打ち切られます。</w:t>
      </w:r>
    </w:p>
    <w:p w14:paraId="17787F52" w14:textId="77777777" w:rsidR="00AB21DE" w:rsidRDefault="00AB21DE" w:rsidP="00AB21DE">
      <w:pPr>
        <w:ind w:firstLineChars="100" w:firstLine="210"/>
        <w:rPr>
          <w:rFonts w:eastAsiaTheme="minorHAnsi"/>
          <w:szCs w:val="21"/>
        </w:rPr>
      </w:pPr>
      <w:r w:rsidRPr="000E1E4A">
        <w:rPr>
          <w:rFonts w:eastAsiaTheme="minorHAnsi" w:hint="eastAsia"/>
          <w:szCs w:val="21"/>
        </w:rPr>
        <w:t>私学の戦後復興を求める教職員、学生、経営者の連動した運動のなかで、教</w:t>
      </w:r>
      <w:r w:rsidRPr="006F7C4E">
        <w:rPr>
          <w:rFonts w:eastAsiaTheme="minorHAnsi" w:hint="eastAsia"/>
          <w:szCs w:val="21"/>
        </w:rPr>
        <w:t>育刷新</w:t>
      </w:r>
      <w:r>
        <w:rPr>
          <w:rFonts w:eastAsiaTheme="minorHAnsi" w:hint="eastAsia"/>
          <w:szCs w:val="21"/>
        </w:rPr>
        <w:t>委員</w:t>
      </w:r>
      <w:r w:rsidRPr="006F7C4E">
        <w:rPr>
          <w:rFonts w:eastAsiaTheme="minorHAnsi" w:hint="eastAsia"/>
          <w:szCs w:val="21"/>
        </w:rPr>
        <w:t>会</w:t>
      </w:r>
      <w:r>
        <w:rPr>
          <w:rFonts w:eastAsiaTheme="minorHAnsi" w:hint="eastAsia"/>
          <w:szCs w:val="21"/>
        </w:rPr>
        <w:t>は、私学に関する</w:t>
      </w:r>
      <w:r w:rsidRPr="006F7C4E">
        <w:rPr>
          <w:rFonts w:eastAsiaTheme="minorHAnsi" w:hint="eastAsia"/>
          <w:szCs w:val="21"/>
        </w:rPr>
        <w:t>建議</w:t>
      </w:r>
      <w:r>
        <w:rPr>
          <w:rFonts w:eastAsiaTheme="minorHAnsi" w:hint="eastAsia"/>
          <w:szCs w:val="21"/>
        </w:rPr>
        <w:t>を4回にわたって行い、そのなかで、①私学教育の公共性から、学校法人を民法上の財団法人から特別法人とする学校法人法の制定、②官公学偏重の打破と官公私学の平等、私学の財政面の強化、③教育基本法・学校教育法により私学が憲法89条の「公の支配」に属することは明らかとして、私立学校法の制定を求めました。</w:t>
      </w:r>
    </w:p>
    <w:p w14:paraId="04B93806" w14:textId="77777777" w:rsidR="00AB21DE" w:rsidRDefault="00AB21DE" w:rsidP="00AB21DE">
      <w:pPr>
        <w:ind w:firstLineChars="100" w:firstLine="210"/>
        <w:rPr>
          <w:rFonts w:eastAsiaTheme="minorHAnsi"/>
          <w:szCs w:val="21"/>
        </w:rPr>
      </w:pPr>
      <w:r>
        <w:rPr>
          <w:rFonts w:eastAsiaTheme="minorHAnsi" w:hint="eastAsia"/>
          <w:szCs w:val="21"/>
        </w:rPr>
        <w:t>私立学校法をめぐる</w:t>
      </w:r>
      <w:r w:rsidRPr="004C164C">
        <w:rPr>
          <w:rFonts w:eastAsiaTheme="minorHAnsi" w:hint="eastAsia"/>
          <w:szCs w:val="21"/>
        </w:rPr>
        <w:t>国会審議では憲法89条との関係が最大の争点となり、私学は「公の支配」に属するのか否かが、私学の公共性と自主性の関係を含めて議論されました。これらの議論を経て</w:t>
      </w:r>
      <w:r>
        <w:rPr>
          <w:rFonts w:hint="eastAsia"/>
        </w:rPr>
        <w:t>1949年12月に、</w:t>
      </w:r>
      <w:r w:rsidRPr="004C164C">
        <w:rPr>
          <w:rFonts w:eastAsiaTheme="minorHAnsi" w:hint="eastAsia"/>
          <w:szCs w:val="21"/>
        </w:rPr>
        <w:t>私立学校法が制定され</w:t>
      </w:r>
      <w:r w:rsidRPr="007F63D9">
        <w:rPr>
          <w:rFonts w:eastAsiaTheme="minorHAnsi" w:hint="eastAsia"/>
          <w:szCs w:val="21"/>
        </w:rPr>
        <w:t>ます。私立学校法の制定を受けて、公教育について</w:t>
      </w:r>
      <w:r>
        <w:rPr>
          <w:rFonts w:eastAsiaTheme="minorHAnsi" w:hint="eastAsia"/>
          <w:szCs w:val="21"/>
        </w:rPr>
        <w:t>の</w:t>
      </w:r>
      <w:r w:rsidRPr="007F63D9">
        <w:rPr>
          <w:rFonts w:eastAsiaTheme="minorHAnsi" w:hint="eastAsia"/>
          <w:szCs w:val="21"/>
        </w:rPr>
        <w:t>定め</w:t>
      </w:r>
      <w:r>
        <w:rPr>
          <w:rFonts w:eastAsiaTheme="minorHAnsi" w:hint="eastAsia"/>
          <w:szCs w:val="21"/>
        </w:rPr>
        <w:t>である</w:t>
      </w:r>
      <w:r w:rsidRPr="007F63D9">
        <w:rPr>
          <w:rFonts w:eastAsiaTheme="minorHAnsi" w:hint="eastAsia"/>
          <w:szCs w:val="21"/>
        </w:rPr>
        <w:t>学校教育法</w:t>
      </w:r>
      <w:r>
        <w:rPr>
          <w:rFonts w:eastAsiaTheme="minorHAnsi" w:hint="eastAsia"/>
          <w:szCs w:val="21"/>
        </w:rPr>
        <w:t>も改正され、</w:t>
      </w:r>
      <w:r w:rsidRPr="007F63D9">
        <w:rPr>
          <w:rFonts w:eastAsiaTheme="minorHAnsi" w:hint="eastAsia"/>
          <w:szCs w:val="21"/>
        </w:rPr>
        <w:t>第</w:t>
      </w:r>
      <w:r w:rsidRPr="007F63D9">
        <w:rPr>
          <w:rFonts w:eastAsiaTheme="minorHAnsi"/>
          <w:szCs w:val="21"/>
        </w:rPr>
        <w:t>2条</w:t>
      </w:r>
      <w:r>
        <w:rPr>
          <w:rFonts w:eastAsiaTheme="minorHAnsi" w:hint="eastAsia"/>
          <w:szCs w:val="21"/>
        </w:rPr>
        <w:t>に学校を設置できるのは「国、地方公共団体及び</w:t>
      </w:r>
      <w:r w:rsidRPr="007F63D9">
        <w:rPr>
          <w:rFonts w:eastAsiaTheme="minorHAnsi"/>
          <w:szCs w:val="21"/>
        </w:rPr>
        <w:t>私立学校法</w:t>
      </w:r>
      <w:r>
        <w:rPr>
          <w:rFonts w:eastAsiaTheme="minorHAnsi" w:hint="eastAsia"/>
          <w:szCs w:val="21"/>
        </w:rPr>
        <w:t>第3条</w:t>
      </w:r>
      <w:r w:rsidRPr="007F63D9">
        <w:rPr>
          <w:rFonts w:eastAsiaTheme="minorHAnsi"/>
          <w:szCs w:val="21"/>
        </w:rPr>
        <w:t>に規定する学校法人のみが、</w:t>
      </w:r>
      <w:r>
        <w:rPr>
          <w:rFonts w:eastAsiaTheme="minorHAnsi" w:hint="eastAsia"/>
          <w:szCs w:val="21"/>
        </w:rPr>
        <w:t>これ</w:t>
      </w:r>
      <w:r w:rsidRPr="007F63D9">
        <w:rPr>
          <w:rFonts w:eastAsiaTheme="minorHAnsi"/>
          <w:szCs w:val="21"/>
        </w:rPr>
        <w:t>を設置することができる」と</w:t>
      </w:r>
      <w:r>
        <w:rPr>
          <w:rFonts w:eastAsiaTheme="minorHAnsi" w:hint="eastAsia"/>
          <w:szCs w:val="21"/>
        </w:rPr>
        <w:t>明記されました。これらの措置により、</w:t>
      </w:r>
      <w:r w:rsidRPr="007F63D9">
        <w:rPr>
          <w:rFonts w:eastAsiaTheme="minorHAnsi"/>
          <w:szCs w:val="21"/>
        </w:rPr>
        <w:t>学校法人が設置する私立学校は「公の支配」に属していることが</w:t>
      </w:r>
      <w:r>
        <w:rPr>
          <w:rFonts w:eastAsiaTheme="minorHAnsi" w:hint="eastAsia"/>
          <w:szCs w:val="21"/>
        </w:rPr>
        <w:t>いっそう</w:t>
      </w:r>
      <w:r w:rsidRPr="007F63D9">
        <w:rPr>
          <w:rFonts w:eastAsiaTheme="minorHAnsi"/>
          <w:szCs w:val="21"/>
        </w:rPr>
        <w:t>明確になり</w:t>
      </w:r>
      <w:r>
        <w:rPr>
          <w:rFonts w:eastAsiaTheme="minorHAnsi" w:hint="eastAsia"/>
          <w:szCs w:val="21"/>
        </w:rPr>
        <w:t>、</w:t>
      </w:r>
      <w:r w:rsidRPr="004C164C">
        <w:rPr>
          <w:rFonts w:eastAsiaTheme="minorHAnsi" w:hint="eastAsia"/>
          <w:szCs w:val="21"/>
        </w:rPr>
        <w:t>憲法89条問題は法的にも政治的にも決着しました。</w:t>
      </w:r>
    </w:p>
    <w:p w14:paraId="50A6F062" w14:textId="77777777" w:rsidR="00AB21DE" w:rsidRDefault="00AB21DE" w:rsidP="00AB21DE">
      <w:pPr>
        <w:rPr>
          <w:rFonts w:eastAsiaTheme="minorHAnsi"/>
          <w:szCs w:val="21"/>
        </w:rPr>
      </w:pPr>
    </w:p>
    <w:p w14:paraId="2F60ADE7" w14:textId="77777777" w:rsidR="00AB21DE" w:rsidRDefault="00AB21DE" w:rsidP="00AB21DE">
      <w:pPr>
        <w:pBdr>
          <w:top w:val="single" w:sz="4" w:space="1" w:color="auto"/>
          <w:left w:val="single" w:sz="4" w:space="4" w:color="auto"/>
          <w:bottom w:val="single" w:sz="4" w:space="1" w:color="auto"/>
          <w:right w:val="single" w:sz="4" w:space="4" w:color="auto"/>
        </w:pBdr>
        <w:ind w:leftChars="100" w:left="210" w:rightChars="66" w:right="139"/>
        <w:rPr>
          <w:rFonts w:eastAsiaTheme="minorHAnsi"/>
          <w:szCs w:val="21"/>
        </w:rPr>
      </w:pPr>
      <w:r>
        <w:rPr>
          <w:rFonts w:eastAsiaTheme="minorHAnsi" w:hint="eastAsia"/>
          <w:szCs w:val="21"/>
        </w:rPr>
        <w:t>私立学校法</w:t>
      </w:r>
    </w:p>
    <w:p w14:paraId="2AFC49A4" w14:textId="77777777" w:rsidR="00AB21DE" w:rsidRDefault="00AB21DE" w:rsidP="00AB21DE">
      <w:pPr>
        <w:pBdr>
          <w:top w:val="single" w:sz="4" w:space="1" w:color="auto"/>
          <w:left w:val="single" w:sz="4" w:space="4" w:color="auto"/>
          <w:bottom w:val="single" w:sz="4" w:space="1" w:color="auto"/>
          <w:right w:val="single" w:sz="4" w:space="4" w:color="auto"/>
        </w:pBdr>
        <w:ind w:leftChars="100" w:left="630" w:rightChars="66" w:right="139" w:hangingChars="200" w:hanging="420"/>
        <w:rPr>
          <w:rFonts w:eastAsiaTheme="minorHAnsi"/>
          <w:szCs w:val="21"/>
        </w:rPr>
      </w:pPr>
      <w:r w:rsidRPr="003135E8">
        <w:rPr>
          <w:rFonts w:eastAsiaTheme="minorHAnsi" w:hint="eastAsia"/>
          <w:szCs w:val="21"/>
        </w:rPr>
        <w:t>第</w:t>
      </w:r>
      <w:r w:rsidRPr="003135E8">
        <w:rPr>
          <w:rFonts w:eastAsiaTheme="minorHAnsi"/>
          <w:szCs w:val="21"/>
        </w:rPr>
        <w:t>1条</w:t>
      </w:r>
      <w:r>
        <w:rPr>
          <w:rFonts w:eastAsiaTheme="minorHAnsi" w:hint="eastAsia"/>
          <w:szCs w:val="21"/>
        </w:rPr>
        <w:t xml:space="preserve">　</w:t>
      </w:r>
      <w:r w:rsidRPr="003135E8">
        <w:rPr>
          <w:rFonts w:eastAsiaTheme="minorHAnsi"/>
          <w:szCs w:val="21"/>
        </w:rPr>
        <w:t>この法律は、私立学校の特性にかんがみ、その自主性を重んじ、公共性を高めることによ</w:t>
      </w:r>
      <w:r>
        <w:rPr>
          <w:rFonts w:eastAsiaTheme="minorHAnsi" w:hint="eastAsia"/>
          <w:szCs w:val="21"/>
        </w:rPr>
        <w:t>って</w:t>
      </w:r>
      <w:r w:rsidRPr="003135E8">
        <w:rPr>
          <w:rFonts w:eastAsiaTheme="minorHAnsi"/>
          <w:szCs w:val="21"/>
        </w:rPr>
        <w:t>、私立学校の健全な発達を図ることを目的とする。</w:t>
      </w:r>
    </w:p>
    <w:p w14:paraId="2BA1E070" w14:textId="77777777" w:rsidR="00AB21DE" w:rsidRPr="003135E8" w:rsidRDefault="00AB21DE" w:rsidP="00AB21DE">
      <w:pPr>
        <w:pBdr>
          <w:top w:val="single" w:sz="4" w:space="1" w:color="auto"/>
          <w:left w:val="single" w:sz="4" w:space="4" w:color="auto"/>
          <w:bottom w:val="single" w:sz="4" w:space="1" w:color="auto"/>
          <w:right w:val="single" w:sz="4" w:space="4" w:color="auto"/>
        </w:pBdr>
        <w:ind w:leftChars="100" w:left="630" w:rightChars="66" w:right="139" w:hangingChars="200" w:hanging="420"/>
        <w:rPr>
          <w:rFonts w:eastAsiaTheme="minorHAnsi"/>
          <w:szCs w:val="21"/>
        </w:rPr>
      </w:pPr>
      <w:r w:rsidRPr="003135E8">
        <w:rPr>
          <w:rFonts w:eastAsiaTheme="minorHAnsi" w:hint="eastAsia"/>
          <w:szCs w:val="21"/>
        </w:rPr>
        <w:t>第</w:t>
      </w:r>
      <w:r w:rsidRPr="003135E8">
        <w:rPr>
          <w:rFonts w:eastAsiaTheme="minorHAnsi"/>
          <w:szCs w:val="21"/>
        </w:rPr>
        <w:t>2条　この法律において「学校」とは、学校教育法（昭和22年法律第26号）第1条に規定する学校</w:t>
      </w:r>
      <w:r>
        <w:rPr>
          <w:rFonts w:eastAsiaTheme="minorHAnsi" w:hint="eastAsia"/>
          <w:szCs w:val="21"/>
        </w:rPr>
        <w:t>（以下、略）</w:t>
      </w:r>
      <w:r w:rsidRPr="003135E8">
        <w:rPr>
          <w:rFonts w:eastAsiaTheme="minorHAnsi"/>
          <w:szCs w:val="21"/>
        </w:rPr>
        <w:t>をいう。</w:t>
      </w:r>
    </w:p>
    <w:p w14:paraId="7C2BE394" w14:textId="77777777" w:rsidR="00AB21DE" w:rsidRPr="003135E8" w:rsidRDefault="00AB21DE" w:rsidP="00AB21DE">
      <w:pPr>
        <w:pBdr>
          <w:top w:val="single" w:sz="4" w:space="1" w:color="auto"/>
          <w:left w:val="single" w:sz="4" w:space="4" w:color="auto"/>
          <w:bottom w:val="single" w:sz="4" w:space="1" w:color="auto"/>
          <w:right w:val="single" w:sz="4" w:space="4" w:color="auto"/>
        </w:pBdr>
        <w:ind w:leftChars="100" w:left="210" w:rightChars="66" w:right="139" w:firstLineChars="100" w:firstLine="210"/>
        <w:rPr>
          <w:rFonts w:eastAsiaTheme="minorHAnsi"/>
          <w:szCs w:val="21"/>
        </w:rPr>
      </w:pPr>
      <w:r w:rsidRPr="003135E8">
        <w:rPr>
          <w:rFonts w:eastAsiaTheme="minorHAnsi" w:hint="eastAsia"/>
          <w:szCs w:val="21"/>
        </w:rPr>
        <w:t>３　この法律において「私立学校」とは、学校法人の設置する学校をいう。</w:t>
      </w:r>
    </w:p>
    <w:p w14:paraId="3AC69C21" w14:textId="77777777" w:rsidR="00AB21DE" w:rsidRPr="003135E8" w:rsidRDefault="00AB21DE" w:rsidP="00AB21DE">
      <w:pPr>
        <w:pBdr>
          <w:top w:val="single" w:sz="4" w:space="1" w:color="auto"/>
          <w:left w:val="single" w:sz="4" w:space="4" w:color="auto"/>
          <w:bottom w:val="single" w:sz="4" w:space="1" w:color="auto"/>
          <w:right w:val="single" w:sz="4" w:space="4" w:color="auto"/>
        </w:pBdr>
        <w:ind w:leftChars="100" w:left="630" w:rightChars="66" w:right="139" w:hangingChars="200" w:hanging="420"/>
        <w:rPr>
          <w:rFonts w:eastAsiaTheme="minorHAnsi"/>
          <w:szCs w:val="21"/>
        </w:rPr>
      </w:pPr>
      <w:r w:rsidRPr="003135E8">
        <w:rPr>
          <w:rFonts w:eastAsiaTheme="minorHAnsi" w:hint="eastAsia"/>
          <w:szCs w:val="21"/>
        </w:rPr>
        <w:lastRenderedPageBreak/>
        <w:t>第</w:t>
      </w:r>
      <w:r w:rsidRPr="003135E8">
        <w:rPr>
          <w:rFonts w:eastAsiaTheme="minorHAnsi"/>
          <w:szCs w:val="21"/>
        </w:rPr>
        <w:t>3条　この法律において「学校法人」とは、私立学校の設置を目的として、この法律の定めるところにより設立される法人をいう。</w:t>
      </w:r>
    </w:p>
    <w:p w14:paraId="70605F19" w14:textId="77777777" w:rsidR="00AB21DE" w:rsidRPr="003135E8" w:rsidRDefault="00AB21DE" w:rsidP="00AB21DE">
      <w:pPr>
        <w:ind w:firstLineChars="100" w:firstLine="210"/>
        <w:rPr>
          <w:rFonts w:eastAsiaTheme="minorHAnsi"/>
          <w:szCs w:val="21"/>
        </w:rPr>
      </w:pPr>
    </w:p>
    <w:p w14:paraId="3C2D3C5E" w14:textId="77777777" w:rsidR="00AB21DE" w:rsidRDefault="00AB21DE" w:rsidP="00AB21DE">
      <w:pPr>
        <w:rPr>
          <w:rFonts w:eastAsiaTheme="minorHAnsi"/>
          <w:szCs w:val="21"/>
        </w:rPr>
      </w:pPr>
      <w:r>
        <w:rPr>
          <w:rFonts w:eastAsiaTheme="minorHAnsi" w:hint="eastAsia"/>
          <w:szCs w:val="21"/>
        </w:rPr>
        <w:t xml:space="preserve">　1</w:t>
      </w:r>
      <w:r>
        <w:rPr>
          <w:rFonts w:eastAsiaTheme="minorHAnsi"/>
          <w:szCs w:val="21"/>
        </w:rPr>
        <w:t>952</w:t>
      </w:r>
      <w:r>
        <w:rPr>
          <w:rFonts w:eastAsiaTheme="minorHAnsi" w:hint="eastAsia"/>
          <w:szCs w:val="21"/>
        </w:rPr>
        <w:t>年には、補助金配分や貸付事業を行う私立学校振興会についての法律が制定されます。この法のもとでは、私学に介入する統制条項がなく、</w:t>
      </w:r>
      <w:r w:rsidRPr="007F6040">
        <w:rPr>
          <w:rFonts w:eastAsiaTheme="minorHAnsi" w:hint="eastAsia"/>
          <w:szCs w:val="21"/>
        </w:rPr>
        <w:t>「サポート・バット・ノーコントロール」</w:t>
      </w:r>
      <w:r>
        <w:rPr>
          <w:rFonts w:eastAsiaTheme="minorHAnsi" w:hint="eastAsia"/>
          <w:szCs w:val="21"/>
        </w:rPr>
        <w:t>を原則としていました。</w:t>
      </w:r>
    </w:p>
    <w:p w14:paraId="2E71A669" w14:textId="77777777" w:rsidR="00AB21DE" w:rsidRPr="004C164C" w:rsidRDefault="00AB21DE" w:rsidP="00AB21DE">
      <w:pPr>
        <w:rPr>
          <w:rFonts w:eastAsiaTheme="minorHAnsi"/>
          <w:szCs w:val="21"/>
        </w:rPr>
      </w:pPr>
    </w:p>
    <w:p w14:paraId="5909CFD4" w14:textId="77777777" w:rsidR="00AB21DE" w:rsidRDefault="00AB21DE" w:rsidP="00AB21DE">
      <w:pPr>
        <w:pBdr>
          <w:top w:val="single" w:sz="4" w:space="1" w:color="auto"/>
          <w:left w:val="single" w:sz="4" w:space="4" w:color="auto"/>
          <w:bottom w:val="single" w:sz="4" w:space="1" w:color="auto"/>
          <w:right w:val="single" w:sz="4" w:space="31" w:color="auto"/>
        </w:pBdr>
        <w:ind w:leftChars="100" w:left="210" w:rightChars="300" w:right="630" w:firstLineChars="100" w:firstLine="210"/>
        <w:rPr>
          <w:lang w:eastAsia="zh-CN"/>
        </w:rPr>
      </w:pPr>
      <w:r>
        <w:rPr>
          <w:rFonts w:hint="eastAsia"/>
          <w:lang w:eastAsia="zh-CN"/>
        </w:rPr>
        <w:t xml:space="preserve">○1949年12月15日 </w:t>
      </w:r>
      <w:r w:rsidRPr="005E18A7">
        <w:rPr>
          <w:lang w:eastAsia="zh-CN"/>
        </w:rPr>
        <w:t>私立学校法公布</w:t>
      </w:r>
      <w:r>
        <w:rPr>
          <w:rFonts w:hint="eastAsia"/>
          <w:lang w:eastAsia="zh-CN"/>
        </w:rPr>
        <w:t>（1950年3月15施行）</w:t>
      </w:r>
    </w:p>
    <w:p w14:paraId="6876CF01" w14:textId="77777777" w:rsidR="00AB21DE" w:rsidRPr="000E1E4A" w:rsidRDefault="00AB21DE" w:rsidP="00AB21DE">
      <w:pPr>
        <w:pBdr>
          <w:top w:val="single" w:sz="4" w:space="1" w:color="auto"/>
          <w:left w:val="single" w:sz="4" w:space="4" w:color="auto"/>
          <w:bottom w:val="single" w:sz="4" w:space="1" w:color="auto"/>
          <w:right w:val="single" w:sz="4" w:space="31" w:color="auto"/>
        </w:pBdr>
        <w:ind w:leftChars="100" w:left="210" w:rightChars="300" w:right="630" w:firstLineChars="100" w:firstLine="210"/>
        <w:rPr>
          <w:lang w:eastAsia="zh-CN"/>
        </w:rPr>
      </w:pPr>
      <w:r w:rsidRPr="000E1E4A">
        <w:rPr>
          <w:rFonts w:hint="eastAsia"/>
          <w:lang w:eastAsia="zh-CN"/>
        </w:rPr>
        <w:t>〇1</w:t>
      </w:r>
      <w:r w:rsidRPr="000E1E4A">
        <w:rPr>
          <w:lang w:eastAsia="zh-CN"/>
        </w:rPr>
        <w:t>952</w:t>
      </w:r>
      <w:r w:rsidRPr="000E1E4A">
        <w:rPr>
          <w:rFonts w:hint="eastAsia"/>
          <w:lang w:eastAsia="zh-CN"/>
        </w:rPr>
        <w:t>年</w:t>
      </w:r>
      <w:r>
        <w:rPr>
          <w:rFonts w:hint="eastAsia"/>
          <w:lang w:eastAsia="zh-CN"/>
        </w:rPr>
        <w:t>3月27日</w:t>
      </w:r>
      <w:r w:rsidRPr="000E1E4A">
        <w:rPr>
          <w:rFonts w:hint="eastAsia"/>
          <w:lang w:eastAsia="zh-CN"/>
        </w:rPr>
        <w:t xml:space="preserve">　私立学校振興会法</w:t>
      </w:r>
      <w:r>
        <w:rPr>
          <w:rFonts w:hint="eastAsia"/>
          <w:lang w:eastAsia="zh-CN"/>
        </w:rPr>
        <w:t>公布（同日施行）</w:t>
      </w:r>
    </w:p>
    <w:p w14:paraId="30F05525" w14:textId="77777777" w:rsidR="00AB21DE" w:rsidRDefault="00AB21DE" w:rsidP="00AB21DE">
      <w:pPr>
        <w:pBdr>
          <w:top w:val="single" w:sz="4" w:space="1" w:color="auto"/>
          <w:left w:val="single" w:sz="4" w:space="4" w:color="auto"/>
          <w:bottom w:val="single" w:sz="4" w:space="1" w:color="auto"/>
          <w:right w:val="single" w:sz="4" w:space="31" w:color="auto"/>
        </w:pBdr>
        <w:tabs>
          <w:tab w:val="left" w:pos="2552"/>
        </w:tabs>
        <w:ind w:leftChars="100" w:left="210" w:rightChars="300" w:right="630" w:firstLineChars="100" w:firstLine="210"/>
        <w:rPr>
          <w:lang w:eastAsia="zh-TW"/>
        </w:rPr>
      </w:pPr>
      <w:r>
        <w:rPr>
          <w:rFonts w:hint="eastAsia"/>
          <w:lang w:eastAsia="zh-TW"/>
        </w:rPr>
        <w:t>〇1970年5月18日　日本私学振興財団法公布（同日施行）</w:t>
      </w:r>
    </w:p>
    <w:p w14:paraId="0EFF48FB" w14:textId="77777777" w:rsidR="00AB21DE" w:rsidRDefault="00AB21DE" w:rsidP="00AB21DE">
      <w:pPr>
        <w:pBdr>
          <w:top w:val="single" w:sz="4" w:space="1" w:color="auto"/>
          <w:left w:val="single" w:sz="4" w:space="4" w:color="auto"/>
          <w:bottom w:val="single" w:sz="4" w:space="1" w:color="auto"/>
          <w:right w:val="single" w:sz="4" w:space="31" w:color="auto"/>
        </w:pBdr>
        <w:tabs>
          <w:tab w:val="left" w:pos="2552"/>
        </w:tabs>
        <w:ind w:leftChars="100" w:left="210" w:rightChars="300" w:right="630" w:firstLineChars="100" w:firstLine="210"/>
      </w:pPr>
      <w:r>
        <w:rPr>
          <w:rFonts w:hint="eastAsia"/>
        </w:rPr>
        <w:t>〇1975年7月11日　私立学校振興助成法公布（1976年4月1日施行）</w:t>
      </w:r>
    </w:p>
    <w:p w14:paraId="729F852B" w14:textId="77777777" w:rsidR="00AB21DE" w:rsidRPr="00893FE5" w:rsidRDefault="00AB21DE" w:rsidP="00AB21DE">
      <w:pPr>
        <w:tabs>
          <w:tab w:val="left" w:pos="2552"/>
        </w:tabs>
      </w:pPr>
    </w:p>
    <w:p w14:paraId="6CC4C777" w14:textId="77777777" w:rsidR="00AB21DE" w:rsidRPr="00203F95" w:rsidRDefault="00AB21DE" w:rsidP="00AB21DE">
      <w:pPr>
        <w:rPr>
          <w:rFonts w:ascii="ＭＳ ゴシック" w:eastAsia="ＭＳ ゴシック" w:hAnsi="ＭＳ ゴシック"/>
        </w:rPr>
      </w:pPr>
      <w:r w:rsidRPr="00203F95">
        <w:rPr>
          <w:rFonts w:ascii="ＭＳ ゴシック" w:eastAsia="ＭＳ ゴシック" w:hAnsi="ＭＳ ゴシック" w:hint="eastAsia"/>
        </w:rPr>
        <w:t>２．戦後私大政策の展開と後退</w:t>
      </w:r>
    </w:p>
    <w:p w14:paraId="54252261" w14:textId="77777777" w:rsidR="00AB21DE" w:rsidRDefault="00AB21DE" w:rsidP="00AB21DE">
      <w:r>
        <w:t xml:space="preserve">(1) </w:t>
      </w:r>
      <w:r>
        <w:rPr>
          <w:rFonts w:hint="eastAsia"/>
        </w:rPr>
        <w:t>私大助成制度の成立と後退・変質</w:t>
      </w:r>
    </w:p>
    <w:p w14:paraId="2FA4D0B6" w14:textId="77777777" w:rsidR="00AB21DE" w:rsidRPr="00077327" w:rsidRDefault="00AB21DE" w:rsidP="00AB21DE">
      <w:r>
        <w:rPr>
          <w:rFonts w:hint="eastAsia"/>
        </w:rPr>
        <w:t>＜大幅な国庫助成を要求した学生・教職員のたたかい＞</w:t>
      </w:r>
    </w:p>
    <w:p w14:paraId="60E7980D" w14:textId="77777777" w:rsidR="00AB21DE" w:rsidRDefault="00AB21DE" w:rsidP="00AB21DE">
      <w:r>
        <w:rPr>
          <w:rFonts w:cs="FutoGoB101-Bold-Identity-H" w:hint="eastAsia"/>
          <w:bCs/>
        </w:rPr>
        <w:t xml:space="preserve">　私立学校法、私立学校振興会法が公布されたにもかかわらず、政府は私学助成に取り組まず、私立大学の学生は、マスプロ授業と高い学費のもとに放置されていました。</w:t>
      </w:r>
      <w:r w:rsidRPr="005A7134">
        <w:t>1965年</w:t>
      </w:r>
      <w:r>
        <w:rPr>
          <w:rFonts w:hint="eastAsia"/>
        </w:rPr>
        <w:t>1月</w:t>
      </w:r>
      <w:r w:rsidRPr="005A7134">
        <w:t>、</w:t>
      </w:r>
      <w:r>
        <w:t>慶應</w:t>
      </w:r>
      <w:r w:rsidRPr="005A7134">
        <w:t>義塾大学の学生が学費値上げ反対闘争</w:t>
      </w:r>
      <w:r>
        <w:rPr>
          <w:rFonts w:hint="eastAsia"/>
        </w:rPr>
        <w:t>に立ち上がり、学費値上げ反対闘争は、</w:t>
      </w:r>
      <w:r w:rsidRPr="005A7134">
        <w:t>多くの私立大学に</w:t>
      </w:r>
      <w:r>
        <w:rPr>
          <w:rFonts w:hint="eastAsia"/>
        </w:rPr>
        <w:t>波及し</w:t>
      </w:r>
      <w:r w:rsidRPr="005A7134">
        <w:t>ていきました。</w:t>
      </w:r>
      <w:r>
        <w:rPr>
          <w:rFonts w:hint="eastAsia"/>
        </w:rPr>
        <w:t>また、教職員も</w:t>
      </w:r>
      <w:r w:rsidRPr="005A7134">
        <w:t>学費値上げ反対闘争</w:t>
      </w:r>
      <w:r>
        <w:rPr>
          <w:rFonts w:hint="eastAsia"/>
        </w:rPr>
        <w:t>に立ち上がり、</w:t>
      </w:r>
      <w:r w:rsidRPr="005A7134">
        <w:t>政府に</w:t>
      </w:r>
      <w:r>
        <w:rPr>
          <w:rFonts w:hint="eastAsia"/>
        </w:rPr>
        <w:t>大幅な</w:t>
      </w:r>
      <w:r w:rsidRPr="005A7134">
        <w:t>国庫助成を要求する運動も強化されていきました。</w:t>
      </w:r>
    </w:p>
    <w:p w14:paraId="2FC124EF" w14:textId="77777777" w:rsidR="00AB21DE" w:rsidRDefault="00AB21DE" w:rsidP="00AB21DE">
      <w:pPr>
        <w:ind w:firstLineChars="100" w:firstLine="210"/>
      </w:pPr>
      <w:r>
        <w:rPr>
          <w:rFonts w:hint="eastAsia"/>
        </w:rPr>
        <w:t>慶応の学生たちへの支持・共感が広がる中で、政府は２年任期の「臨時私立学校振興方策調査会」（1965.4.1～1967.6.30）を急遽設置しました。臨時調査会は２年をかけて答申を出しましたが、</w:t>
      </w:r>
      <w:r w:rsidRPr="001D7E00">
        <w:rPr>
          <w:rFonts w:hint="eastAsia"/>
        </w:rPr>
        <w:t>経常費の主たるものである人件費助成</w:t>
      </w:r>
      <w:r>
        <w:rPr>
          <w:rFonts w:hint="eastAsia"/>
        </w:rPr>
        <w:t>の是非については結論を先</w:t>
      </w:r>
      <w:r w:rsidRPr="001D7E00">
        <w:rPr>
          <w:rFonts w:hint="eastAsia"/>
        </w:rPr>
        <w:t>送</w:t>
      </w:r>
      <w:r>
        <w:rPr>
          <w:rFonts w:hint="eastAsia"/>
        </w:rPr>
        <w:t>りし</w:t>
      </w:r>
      <w:r w:rsidRPr="001D7E00">
        <w:rPr>
          <w:rFonts w:hint="eastAsia"/>
        </w:rPr>
        <w:t>てしまい、</w:t>
      </w:r>
      <w:r>
        <w:rPr>
          <w:rFonts w:hint="eastAsia"/>
        </w:rPr>
        <w:t>私大・私学問題を解決する方策を示すことはできませんでした。</w:t>
      </w:r>
    </w:p>
    <w:p w14:paraId="1FB2A21E" w14:textId="77777777" w:rsidR="00AB21DE" w:rsidRPr="00056789" w:rsidRDefault="00AB21DE" w:rsidP="00AB21DE">
      <w:pPr>
        <w:ind w:firstLineChars="100" w:firstLine="210"/>
      </w:pPr>
    </w:p>
    <w:p w14:paraId="230222B4" w14:textId="77777777" w:rsidR="00AB21DE" w:rsidRDefault="00AB21DE" w:rsidP="00AB21DE">
      <w:r>
        <w:rPr>
          <w:rFonts w:hint="eastAsia"/>
        </w:rPr>
        <w:t>＜日本私学振興財団法、私学振興助成法の制定＞</w:t>
      </w:r>
    </w:p>
    <w:p w14:paraId="23FA2A03" w14:textId="77777777" w:rsidR="00AB21DE" w:rsidRDefault="00AB21DE" w:rsidP="00AB21DE">
      <w:pPr>
        <w:ind w:firstLineChars="100" w:firstLine="210"/>
      </w:pPr>
      <w:r>
        <w:rPr>
          <w:rFonts w:hint="eastAsia"/>
        </w:rPr>
        <w:t>私立大学の高</w:t>
      </w:r>
      <w:r>
        <w:t>学費</w:t>
      </w:r>
      <w:r>
        <w:rPr>
          <w:rFonts w:hint="eastAsia"/>
        </w:rPr>
        <w:t>、</w:t>
      </w:r>
      <w:r>
        <w:t>マスプロ教育</w:t>
      </w:r>
      <w:r>
        <w:rPr>
          <w:rFonts w:hint="eastAsia"/>
        </w:rPr>
        <w:t>などの</w:t>
      </w:r>
      <w:r>
        <w:t>劣悪な教育・研究条件の改善を求める世論</w:t>
      </w:r>
      <w:r>
        <w:rPr>
          <w:rFonts w:hint="eastAsia"/>
        </w:rPr>
        <w:t>の高まりは、</w:t>
      </w:r>
      <w:r w:rsidRPr="00E23BBE">
        <w:t>政府に私大政策の転換を迫る</w:t>
      </w:r>
      <w:r>
        <w:rPr>
          <w:rFonts w:hint="eastAsia"/>
        </w:rPr>
        <w:t>もの</w:t>
      </w:r>
      <w:r w:rsidRPr="00E23BBE">
        <w:t>となり</w:t>
      </w:r>
      <w:r>
        <w:rPr>
          <w:rFonts w:hint="eastAsia"/>
        </w:rPr>
        <w:t>ました。先の臨時調査会は、人件費を含む私大経常費補助の可否について判断を見送りました。しかし、政府は人件費を含む私大</w:t>
      </w:r>
      <w:r w:rsidRPr="00E23BBE">
        <w:t>経常費の</w:t>
      </w:r>
      <w:r>
        <w:rPr>
          <w:rFonts w:hint="eastAsia"/>
        </w:rPr>
        <w:t>2分の1補助</w:t>
      </w:r>
      <w:r w:rsidRPr="00E23BBE">
        <w:t>を</w:t>
      </w:r>
      <w:r>
        <w:rPr>
          <w:rFonts w:hint="eastAsia"/>
        </w:rPr>
        <w:t>５年で実現</w:t>
      </w:r>
      <w:r w:rsidRPr="00E23BBE">
        <w:t>する</w:t>
      </w:r>
      <w:r>
        <w:rPr>
          <w:rFonts w:hint="eastAsia"/>
        </w:rPr>
        <w:t>という</w:t>
      </w:r>
      <w:r w:rsidRPr="00E23BBE">
        <w:t>計画</w:t>
      </w:r>
      <w:r>
        <w:rPr>
          <w:rFonts w:hint="eastAsia"/>
        </w:rPr>
        <w:t>を打ち出し、1970年度から</w:t>
      </w:r>
      <w:r w:rsidRPr="00E23BBE">
        <w:t>私</w:t>
      </w:r>
      <w:r>
        <w:rPr>
          <w:rFonts w:hint="eastAsia"/>
        </w:rPr>
        <w:t>立</w:t>
      </w:r>
      <w:r w:rsidRPr="00E23BBE">
        <w:t>大</w:t>
      </w:r>
      <w:r>
        <w:rPr>
          <w:rFonts w:hint="eastAsia"/>
        </w:rPr>
        <w:t>学への</w:t>
      </w:r>
      <w:r w:rsidRPr="00E23BBE">
        <w:t>経常費補助</w:t>
      </w:r>
      <w:r>
        <w:rPr>
          <w:rFonts w:hint="eastAsia"/>
        </w:rPr>
        <w:t>を</w:t>
      </w:r>
      <w:r w:rsidRPr="00E23BBE">
        <w:t>開始</w:t>
      </w:r>
      <w:r>
        <w:rPr>
          <w:rFonts w:hint="eastAsia"/>
        </w:rPr>
        <w:t>しました</w:t>
      </w:r>
      <w:r w:rsidRPr="00E23BBE">
        <w:t>。</w:t>
      </w:r>
      <w:r>
        <w:rPr>
          <w:rFonts w:hint="eastAsia"/>
        </w:rPr>
        <w:t>並行して私立学校振興会法に変わる</w:t>
      </w:r>
      <w:r w:rsidRPr="00381C15">
        <w:t>日本私学振興財団法（1970年</w:t>
      </w:r>
      <w:r>
        <w:rPr>
          <w:rFonts w:hint="eastAsia"/>
        </w:rPr>
        <w:t>5月</w:t>
      </w:r>
      <w:r w:rsidRPr="00381C15">
        <w:t>成立、以下</w:t>
      </w:r>
      <w:r>
        <w:rPr>
          <w:rFonts w:hint="eastAsia"/>
        </w:rPr>
        <w:t>「</w:t>
      </w:r>
      <w:r w:rsidRPr="00381C15">
        <w:t>財団法</w:t>
      </w:r>
      <w:r>
        <w:rPr>
          <w:rFonts w:hint="eastAsia"/>
        </w:rPr>
        <w:t>」</w:t>
      </w:r>
      <w:r w:rsidRPr="00381C15">
        <w:t>）が制定されました。</w:t>
      </w:r>
      <w:r w:rsidRPr="006A5FD1">
        <w:t>財団法</w:t>
      </w:r>
      <w:r w:rsidRPr="006A5FD1">
        <w:rPr>
          <w:rFonts w:hint="eastAsia"/>
        </w:rPr>
        <w:t>に</w:t>
      </w:r>
      <w:r w:rsidRPr="006A5FD1">
        <w:t>は、</w:t>
      </w:r>
      <w:r>
        <w:rPr>
          <w:rFonts w:hint="eastAsia"/>
        </w:rPr>
        <w:t>上位法である私立学校法の</w:t>
      </w:r>
      <w:r w:rsidRPr="006A5FD1">
        <w:t>監督・統制条項</w:t>
      </w:r>
      <w:r>
        <w:rPr>
          <w:rFonts w:hint="eastAsia"/>
        </w:rPr>
        <w:t>を強化する附則が組み込</w:t>
      </w:r>
      <w:r w:rsidRPr="006A5FD1">
        <w:rPr>
          <w:rFonts w:hint="eastAsia"/>
        </w:rPr>
        <w:t>まれ</w:t>
      </w:r>
      <w:r>
        <w:rPr>
          <w:rFonts w:hint="eastAsia"/>
        </w:rPr>
        <w:t>ていました。財団法の制定は、</w:t>
      </w:r>
      <w:r w:rsidRPr="006A5FD1">
        <w:t>私学助成の原則</w:t>
      </w:r>
      <w:r w:rsidRPr="006A5FD1">
        <w:rPr>
          <w:rFonts w:hint="eastAsia"/>
        </w:rPr>
        <w:t>を</w:t>
      </w:r>
      <w:r w:rsidRPr="006A5FD1">
        <w:t>「サポート・バット・ノーコントロール」から「サポート・アンド・コントロール」に転換</w:t>
      </w:r>
      <w:r>
        <w:rPr>
          <w:rFonts w:hint="eastAsia"/>
        </w:rPr>
        <w:t>す</w:t>
      </w:r>
      <w:r w:rsidRPr="006A5FD1">
        <w:t>るものでした</w:t>
      </w:r>
      <w:r w:rsidRPr="006A5FD1">
        <w:rPr>
          <w:rFonts w:hint="eastAsia"/>
        </w:rPr>
        <w:t>。</w:t>
      </w:r>
    </w:p>
    <w:p w14:paraId="4F2A67AA" w14:textId="77777777" w:rsidR="00AB21DE" w:rsidRPr="00262C86" w:rsidRDefault="00AB21DE" w:rsidP="00AB21DE">
      <w:pPr>
        <w:ind w:firstLineChars="100" w:firstLine="210"/>
      </w:pPr>
      <w:r>
        <w:rPr>
          <w:rFonts w:hint="eastAsia"/>
          <w:color w:val="000000" w:themeColor="text1"/>
        </w:rPr>
        <w:t>政府</w:t>
      </w:r>
      <w:r w:rsidRPr="00A7716E">
        <w:rPr>
          <w:rFonts w:hint="eastAsia"/>
          <w:color w:val="000000" w:themeColor="text1"/>
        </w:rPr>
        <w:t>の</w:t>
      </w:r>
      <w:r>
        <w:rPr>
          <w:rFonts w:hint="eastAsia"/>
        </w:rPr>
        <w:t>5か年</w:t>
      </w:r>
      <w:r w:rsidRPr="00262C86">
        <w:rPr>
          <w:rFonts w:hint="eastAsia"/>
        </w:rPr>
        <w:t>計画は達成されず、補助率は15.7％（1974年度）に終わりました。1975年、それを取り繕うために私立学校振興助成法が制定されました。同法は、「総経常費の2分の1達成」という５か年計画を後退させ、「2分の1以内を補助することができる」となり、新たに特別補助という枠組みが設けられました。</w:t>
      </w:r>
    </w:p>
    <w:p w14:paraId="28D7D5E7" w14:textId="77777777" w:rsidR="00AB21DE" w:rsidRPr="00262C86" w:rsidRDefault="00AB21DE" w:rsidP="00AB21DE">
      <w:pPr>
        <w:ind w:firstLineChars="100" w:firstLine="210"/>
      </w:pPr>
      <w:r w:rsidRPr="00262C86">
        <w:rPr>
          <w:rFonts w:hint="eastAsia"/>
        </w:rPr>
        <w:lastRenderedPageBreak/>
        <w:t>私学振興助成法のもとで、1980年度には2</w:t>
      </w:r>
      <w:r w:rsidRPr="00262C86">
        <w:t>9</w:t>
      </w:r>
      <w:r w:rsidRPr="00262C86">
        <w:rPr>
          <w:rFonts w:hint="eastAsia"/>
        </w:rPr>
        <w:t>.5％まで上がった経常費補助率は、</w:t>
      </w:r>
      <w:r>
        <w:rPr>
          <w:rFonts w:hint="eastAsia"/>
        </w:rPr>
        <w:t>教育と福祉を切り捨てる</w:t>
      </w:r>
      <w:r w:rsidRPr="00262C86">
        <w:rPr>
          <w:rFonts w:hint="eastAsia"/>
        </w:rPr>
        <w:t>臨調</w:t>
      </w:r>
      <w:r>
        <w:rPr>
          <w:rFonts w:hint="eastAsia"/>
        </w:rPr>
        <w:t>「</w:t>
      </w:r>
      <w:r w:rsidRPr="00262C86">
        <w:rPr>
          <w:rFonts w:hint="eastAsia"/>
        </w:rPr>
        <w:t>行革</w:t>
      </w:r>
      <w:r>
        <w:rPr>
          <w:rFonts w:hint="eastAsia"/>
        </w:rPr>
        <w:t>」</w:t>
      </w:r>
      <w:r w:rsidRPr="00262C86">
        <w:rPr>
          <w:rFonts w:hint="eastAsia"/>
        </w:rPr>
        <w:t>、</w:t>
      </w:r>
      <w:r>
        <w:rPr>
          <w:rFonts w:hint="eastAsia"/>
        </w:rPr>
        <w:t>中曽根内閣による教育大臨調、</w:t>
      </w:r>
      <w:r w:rsidRPr="00262C86">
        <w:rPr>
          <w:rFonts w:hint="eastAsia"/>
        </w:rPr>
        <w:t>小泉</w:t>
      </w:r>
      <w:r>
        <w:rPr>
          <w:rFonts w:hint="eastAsia"/>
        </w:rPr>
        <w:t>内閣の構造</w:t>
      </w:r>
      <w:r w:rsidRPr="00262C86">
        <w:rPr>
          <w:rFonts w:hint="eastAsia"/>
        </w:rPr>
        <w:t>改革等を経て、9</w:t>
      </w:r>
      <w:r w:rsidRPr="00262C86">
        <w:t>%</w:t>
      </w:r>
      <w:r w:rsidRPr="00262C86">
        <w:rPr>
          <w:rFonts w:hint="eastAsia"/>
        </w:rPr>
        <w:t>を切るまでに下がり続けます。</w:t>
      </w:r>
      <w:r>
        <w:rPr>
          <w:rFonts w:hint="eastAsia"/>
        </w:rPr>
        <w:t>その結果</w:t>
      </w:r>
      <w:r w:rsidRPr="00262C86">
        <w:rPr>
          <w:rFonts w:hint="eastAsia"/>
        </w:rPr>
        <w:t>一般補助は細っていきます。乏しい補助金は、一般補助も配分対象とする改革総合支援事業や教育の質に係る客観的指標による調整等の配分見直しを通じて、「教学マネジメント指針」（後述）に結実していく「改革」へ誘導</w:t>
      </w:r>
      <w:r>
        <w:rPr>
          <w:rFonts w:hint="eastAsia"/>
        </w:rPr>
        <w:t>するものとなり</w:t>
      </w:r>
      <w:r w:rsidRPr="00262C86">
        <w:rPr>
          <w:rFonts w:hint="eastAsia"/>
        </w:rPr>
        <w:t>、競争的に配分されてきました。教育方法が拘束される教員、申請や点検作業に駆り出される職員にとって</w:t>
      </w:r>
      <w:r>
        <w:rPr>
          <w:rFonts w:hint="eastAsia"/>
        </w:rPr>
        <w:t>補助金の申請業務は</w:t>
      </w:r>
      <w:r w:rsidRPr="00262C86">
        <w:rPr>
          <w:rFonts w:hint="eastAsia"/>
        </w:rPr>
        <w:t>「疲弊を生むもの」と</w:t>
      </w:r>
      <w:r>
        <w:rPr>
          <w:rFonts w:hint="eastAsia"/>
        </w:rPr>
        <w:t>なっています。そして</w:t>
      </w:r>
      <w:r w:rsidRPr="00262C86">
        <w:rPr>
          <w:rFonts w:hint="eastAsia"/>
        </w:rPr>
        <w:t>学費値上げに頼らざるをえない状況</w:t>
      </w:r>
      <w:r>
        <w:rPr>
          <w:rFonts w:hint="eastAsia"/>
        </w:rPr>
        <w:t>が</w:t>
      </w:r>
      <w:r w:rsidRPr="00262C86">
        <w:rPr>
          <w:rFonts w:hint="eastAsia"/>
        </w:rPr>
        <w:t>作りだ</w:t>
      </w:r>
      <w:r>
        <w:rPr>
          <w:rFonts w:hint="eastAsia"/>
        </w:rPr>
        <w:t>されたのです</w:t>
      </w:r>
      <w:r w:rsidRPr="00262C86">
        <w:rPr>
          <w:rFonts w:hint="eastAsia"/>
        </w:rPr>
        <w:t>。</w:t>
      </w:r>
    </w:p>
    <w:p w14:paraId="7B35BD08" w14:textId="77777777" w:rsidR="00AB21DE" w:rsidRPr="00262C86" w:rsidRDefault="00AB21DE" w:rsidP="00AB21DE"/>
    <w:p w14:paraId="57A1CBFF" w14:textId="77777777" w:rsidR="00AB21DE" w:rsidRPr="00262C86" w:rsidRDefault="00AB21DE" w:rsidP="00AB21DE">
      <w:pPr>
        <w:rPr>
          <w:szCs w:val="21"/>
        </w:rPr>
      </w:pPr>
      <w:r w:rsidRPr="00262C86">
        <w:rPr>
          <w:rFonts w:hint="eastAsia"/>
        </w:rPr>
        <w:t>(</w:t>
      </w:r>
      <w:r w:rsidRPr="00262C86">
        <w:t xml:space="preserve">2) </w:t>
      </w:r>
      <w:r>
        <w:rPr>
          <w:rFonts w:hint="eastAsia"/>
        </w:rPr>
        <w:t>臨調「行革」を引き継ぐ</w:t>
      </w:r>
      <w:r w:rsidRPr="00262C86">
        <w:rPr>
          <w:rFonts w:hint="eastAsia"/>
        </w:rPr>
        <w:t>中曽根</w:t>
      </w:r>
      <w:r>
        <w:rPr>
          <w:rFonts w:hint="eastAsia"/>
        </w:rPr>
        <w:t>内閣</w:t>
      </w:r>
      <w:r w:rsidRPr="00262C86">
        <w:rPr>
          <w:rFonts w:hint="eastAsia"/>
          <w:szCs w:val="21"/>
        </w:rPr>
        <w:t>、小泉</w:t>
      </w:r>
      <w:r>
        <w:rPr>
          <w:rFonts w:hint="eastAsia"/>
          <w:szCs w:val="21"/>
        </w:rPr>
        <w:t>内閣の</w:t>
      </w:r>
      <w:r w:rsidRPr="00262C86">
        <w:rPr>
          <w:rFonts w:hint="eastAsia"/>
          <w:szCs w:val="21"/>
        </w:rPr>
        <w:t>構造改革と私立大学</w:t>
      </w:r>
    </w:p>
    <w:p w14:paraId="751BEBA5" w14:textId="00912AD9" w:rsidR="00AB21DE" w:rsidRPr="00262C86" w:rsidRDefault="00AB21DE" w:rsidP="00AB21DE">
      <w:r w:rsidRPr="00262C86">
        <w:rPr>
          <w:rFonts w:hint="eastAsia"/>
        </w:rPr>
        <w:t>＜中曽根</w:t>
      </w:r>
      <w:r>
        <w:rPr>
          <w:rFonts w:hint="eastAsia"/>
        </w:rPr>
        <w:t>内閣</w:t>
      </w:r>
      <w:r w:rsidRPr="00262C86">
        <w:rPr>
          <w:rFonts w:hint="eastAsia"/>
        </w:rPr>
        <w:t>と臨教審・大学</w:t>
      </w:r>
      <w:r w:rsidR="009C61FF">
        <w:rPr>
          <w:rFonts w:hint="eastAsia"/>
        </w:rPr>
        <w:t>審議会</w:t>
      </w:r>
      <w:r w:rsidRPr="00262C86">
        <w:rPr>
          <w:rFonts w:hint="eastAsia"/>
        </w:rPr>
        <w:t>＞</w:t>
      </w:r>
    </w:p>
    <w:p w14:paraId="4B2C1C5E" w14:textId="77777777" w:rsidR="00AB21DE" w:rsidRPr="00262C86" w:rsidRDefault="00AB21DE" w:rsidP="00AB21DE">
      <w:pPr>
        <w:ind w:firstLineChars="100" w:firstLine="210"/>
      </w:pPr>
      <w:r w:rsidRPr="00262C86">
        <w:rPr>
          <w:rFonts w:hint="eastAsia"/>
        </w:rPr>
        <w:t>中曽根内閣は、84年9月には総理大臣の諮問機関として臨時教育審議会（以下、臨教審）を発足させました。</w:t>
      </w:r>
      <w:r>
        <w:rPr>
          <w:rFonts w:hint="eastAsia"/>
        </w:rPr>
        <w:t>臨教審も臨調行革の補助金の抑制・削減政策を踏襲して行きました。</w:t>
      </w:r>
      <w:r w:rsidRPr="00262C86">
        <w:rPr>
          <w:rFonts w:hint="eastAsia"/>
        </w:rPr>
        <w:t>1987年9月には臨教審路線を具体化する大学審議会が文部省に設置されます</w:t>
      </w:r>
      <w:r w:rsidRPr="00262C86">
        <w:t>。大学</w:t>
      </w:r>
      <w:r w:rsidRPr="00262C86">
        <w:rPr>
          <w:rFonts w:hint="eastAsia"/>
        </w:rPr>
        <w:t>審議会は2001年に</w:t>
      </w:r>
      <w:r w:rsidRPr="00262C86">
        <w:t>中教審大学分科会に再編されるまで多く</w:t>
      </w:r>
      <w:r w:rsidRPr="00262C86">
        <w:rPr>
          <w:rFonts w:hint="eastAsia"/>
        </w:rPr>
        <w:t>の</w:t>
      </w:r>
      <w:r w:rsidRPr="00262C86">
        <w:t>答申</w:t>
      </w:r>
      <w:r w:rsidRPr="00262C86">
        <w:rPr>
          <w:rFonts w:hint="eastAsia"/>
        </w:rPr>
        <w:t>と</w:t>
      </w:r>
      <w:r w:rsidRPr="00262C86">
        <w:t>報告を発表します。</w:t>
      </w:r>
    </w:p>
    <w:p w14:paraId="76490CB3" w14:textId="77777777" w:rsidR="00AB21DE" w:rsidRPr="00262C86" w:rsidRDefault="00AB21DE" w:rsidP="00AB21DE">
      <w:pPr>
        <w:ind w:firstLineChars="100" w:firstLine="210"/>
      </w:pPr>
      <w:r w:rsidRPr="00262C86">
        <w:rPr>
          <w:rFonts w:hint="eastAsia"/>
        </w:rPr>
        <w:t>バブル経済崩壊後（1992年）、新自由主義政策が顕著</w:t>
      </w:r>
      <w:r w:rsidRPr="00262C86">
        <w:t>となり</w:t>
      </w:r>
      <w:r w:rsidRPr="00262C86">
        <w:rPr>
          <w:rFonts w:hint="eastAsia"/>
        </w:rPr>
        <w:t>、「小さな政府・</w:t>
      </w:r>
      <w:r w:rsidRPr="00262C86">
        <w:t>規制緩和</w:t>
      </w:r>
      <w:r w:rsidRPr="00262C86">
        <w:rPr>
          <w:rFonts w:hint="eastAsia"/>
        </w:rPr>
        <w:t>」論、「市場競争主義」は大学にも及んでいきます。1991年には大学設置基準の大綱化がなされ、教育の</w:t>
      </w:r>
      <w:r w:rsidRPr="00262C86">
        <w:t>枠組み</w:t>
      </w:r>
      <w:r w:rsidRPr="00262C86">
        <w:rPr>
          <w:rFonts w:hint="eastAsia"/>
        </w:rPr>
        <w:t>に</w:t>
      </w:r>
      <w:r w:rsidRPr="00262C86">
        <w:t>関わる重要な規制</w:t>
      </w:r>
      <w:r w:rsidRPr="00262C86">
        <w:rPr>
          <w:rFonts w:hint="eastAsia"/>
        </w:rPr>
        <w:t>が撤廃されていきます</w:t>
      </w:r>
      <w:r w:rsidRPr="00262C86">
        <w:t>。</w:t>
      </w:r>
      <w:r w:rsidRPr="00262C86">
        <w:rPr>
          <w:rFonts w:hint="eastAsia"/>
        </w:rPr>
        <w:t>①</w:t>
      </w:r>
      <w:r w:rsidRPr="00262C86">
        <w:t>学部の種類の例示</w:t>
      </w:r>
      <w:r w:rsidRPr="00262C86">
        <w:rPr>
          <w:rFonts w:hint="eastAsia"/>
        </w:rPr>
        <w:t>を</w:t>
      </w:r>
      <w:r w:rsidRPr="00262C86">
        <w:t>撤廃、</w:t>
      </w:r>
      <w:r w:rsidRPr="00262C86">
        <w:rPr>
          <w:rFonts w:ascii="ＭＳ 明朝" w:eastAsia="ＭＳ 明朝" w:hAnsi="ＭＳ 明朝" w:cs="ＭＳ 明朝" w:hint="eastAsia"/>
        </w:rPr>
        <w:t>②</w:t>
      </w:r>
      <w:r w:rsidRPr="00262C86">
        <w:t>学士・修士・博士の種類の撤廃、</w:t>
      </w:r>
      <w:r w:rsidRPr="00262C86">
        <w:rPr>
          <w:rFonts w:hint="eastAsia"/>
        </w:rPr>
        <w:t>専攻</w:t>
      </w:r>
      <w:r w:rsidRPr="00262C86">
        <w:t>分野の名称</w:t>
      </w:r>
      <w:r w:rsidRPr="00262C86">
        <w:rPr>
          <w:rFonts w:hint="eastAsia"/>
        </w:rPr>
        <w:t>の</w:t>
      </w:r>
      <w:r w:rsidRPr="00262C86">
        <w:t>自由化、</w:t>
      </w:r>
      <w:r w:rsidRPr="00262C86">
        <w:rPr>
          <w:rFonts w:ascii="ＭＳ 明朝" w:eastAsia="ＭＳ 明朝" w:hAnsi="ＭＳ 明朝" w:cs="ＭＳ 明朝" w:hint="eastAsia"/>
        </w:rPr>
        <w:t>③</w:t>
      </w:r>
      <w:r w:rsidRPr="00262C86">
        <w:t>一般教育・専門教育等の</w:t>
      </w:r>
      <w:r w:rsidRPr="00262C86">
        <w:rPr>
          <w:rFonts w:hint="eastAsia"/>
        </w:rPr>
        <w:t>授業</w:t>
      </w:r>
      <w:r w:rsidRPr="00262C86">
        <w:t>科目</w:t>
      </w:r>
      <w:r w:rsidRPr="00262C86">
        <w:rPr>
          <w:rFonts w:hint="eastAsia"/>
        </w:rPr>
        <w:t>区分、</w:t>
      </w:r>
      <w:r w:rsidRPr="00262C86">
        <w:t>必要単位数</w:t>
      </w:r>
      <w:r w:rsidRPr="00262C86">
        <w:rPr>
          <w:rFonts w:hint="eastAsia"/>
        </w:rPr>
        <w:t>の</w:t>
      </w:r>
      <w:r w:rsidRPr="00262C86">
        <w:t>撤廃、</w:t>
      </w:r>
      <w:r w:rsidRPr="00262C86">
        <w:rPr>
          <w:rFonts w:ascii="ＭＳ 明朝" w:eastAsia="ＭＳ 明朝" w:hAnsi="ＭＳ 明朝" w:cs="ＭＳ 明朝" w:hint="eastAsia"/>
        </w:rPr>
        <w:t>④</w:t>
      </w:r>
      <w:r w:rsidRPr="00262C86">
        <w:t>一般教育・専門教育等の</w:t>
      </w:r>
      <w:r w:rsidRPr="00262C86">
        <w:rPr>
          <w:rFonts w:hint="eastAsia"/>
        </w:rPr>
        <w:t>授業</w:t>
      </w:r>
      <w:r w:rsidRPr="00262C86">
        <w:t>科目</w:t>
      </w:r>
      <w:r w:rsidRPr="00262C86">
        <w:rPr>
          <w:rFonts w:hint="eastAsia"/>
        </w:rPr>
        <w:t>区分ごとの</w:t>
      </w:r>
      <w:r w:rsidRPr="00262C86">
        <w:t>必要教員数</w:t>
      </w:r>
      <w:r w:rsidRPr="00262C86">
        <w:rPr>
          <w:rFonts w:hint="eastAsia"/>
        </w:rPr>
        <w:t>の</w:t>
      </w:r>
      <w:r w:rsidRPr="00262C86">
        <w:t>撤廃、</w:t>
      </w:r>
      <w:r w:rsidRPr="00262C86">
        <w:rPr>
          <w:rFonts w:ascii="ＭＳ 明朝" w:eastAsia="ＭＳ 明朝" w:hAnsi="ＭＳ 明朝" w:cs="ＭＳ 明朝" w:hint="eastAsia"/>
        </w:rPr>
        <w:t>⑤</w:t>
      </w:r>
      <w:r w:rsidRPr="00262C86">
        <w:t>兼任教員比率の上限（</w:t>
      </w:r>
      <w:r w:rsidRPr="00262C86">
        <w:rPr>
          <w:rFonts w:hint="eastAsia"/>
        </w:rPr>
        <w:t>専任</w:t>
      </w:r>
      <w:r w:rsidRPr="00262C86">
        <w:t>教員の半数）</w:t>
      </w:r>
      <w:r w:rsidRPr="00262C86">
        <w:rPr>
          <w:rFonts w:hint="eastAsia"/>
        </w:rPr>
        <w:t>の</w:t>
      </w:r>
      <w:r w:rsidRPr="00262C86">
        <w:t>撤廃、</w:t>
      </w:r>
      <w:r w:rsidRPr="00262C86">
        <w:rPr>
          <w:rFonts w:hint="eastAsia"/>
        </w:rPr>
        <w:t>⑥図書</w:t>
      </w:r>
      <w:r w:rsidRPr="00262C86">
        <w:t>等の整備の数量基準</w:t>
      </w:r>
      <w:r w:rsidRPr="00262C86">
        <w:rPr>
          <w:rFonts w:hint="eastAsia"/>
        </w:rPr>
        <w:t>の</w:t>
      </w:r>
      <w:r w:rsidRPr="00262C86">
        <w:t>撤廃</w:t>
      </w:r>
      <w:r w:rsidRPr="00262C86">
        <w:rPr>
          <w:rFonts w:hint="eastAsia"/>
        </w:rPr>
        <w:t>、などの規制緩和が</w:t>
      </w:r>
      <w:r w:rsidRPr="00262C86">
        <w:t>行われ</w:t>
      </w:r>
      <w:r w:rsidRPr="00262C86">
        <w:rPr>
          <w:rFonts w:hint="eastAsia"/>
        </w:rPr>
        <w:t>、「大学の水準の維持向上」を大学の責任とし、自己点検・評価を行うことを努力義務としました。</w:t>
      </w:r>
    </w:p>
    <w:p w14:paraId="6B7924F6" w14:textId="77777777" w:rsidR="00AB21DE" w:rsidRPr="00262C86" w:rsidRDefault="00AB21DE" w:rsidP="00AB21DE">
      <w:pPr>
        <w:ind w:firstLineChars="100" w:firstLine="210"/>
      </w:pPr>
      <w:r w:rsidRPr="00262C86">
        <w:rPr>
          <w:rFonts w:hint="eastAsia"/>
        </w:rPr>
        <w:t>1997年には大学</w:t>
      </w:r>
      <w:r w:rsidRPr="00262C86">
        <w:t>審議会の</w:t>
      </w:r>
      <w:r w:rsidRPr="00262C86">
        <w:rPr>
          <w:rFonts w:hint="eastAsia"/>
        </w:rPr>
        <w:t>答申を</w:t>
      </w:r>
      <w:r w:rsidRPr="00262C86">
        <w:t>うけて、</w:t>
      </w:r>
      <w:r w:rsidRPr="00262C86">
        <w:rPr>
          <w:rFonts w:hint="eastAsia"/>
        </w:rPr>
        <w:t>「大学の教員等の任期に関する法律」が制定されます</w:t>
      </w:r>
      <w:r w:rsidRPr="00262C86">
        <w:t>。</w:t>
      </w:r>
      <w:r w:rsidRPr="00262C86">
        <w:rPr>
          <w:rFonts w:hint="eastAsia"/>
        </w:rPr>
        <w:t>大学教員の地位の不安定化が顕著となります。1998年の大学審議会答申「21世紀の</w:t>
      </w:r>
      <w:r w:rsidRPr="00262C86">
        <w:t>大学</w:t>
      </w:r>
      <w:r w:rsidRPr="00262C86">
        <w:rPr>
          <w:rFonts w:hint="eastAsia"/>
        </w:rPr>
        <w:t>像</w:t>
      </w:r>
      <w:r w:rsidRPr="00262C86">
        <w:t>と</w:t>
      </w:r>
      <w:r w:rsidRPr="00262C86">
        <w:rPr>
          <w:rFonts w:hint="eastAsia"/>
        </w:rPr>
        <w:t>今後の</w:t>
      </w:r>
      <w:r w:rsidRPr="00262C86">
        <w:t>改革方策</w:t>
      </w:r>
      <w:r w:rsidRPr="00262C86">
        <w:rPr>
          <w:rFonts w:hint="eastAsia"/>
        </w:rPr>
        <w:t>について……競争的環境のなかで個性が輝く大学」</w:t>
      </w:r>
      <w:r w:rsidRPr="00262C86">
        <w:t>は、</w:t>
      </w:r>
      <w:r w:rsidRPr="00262C86">
        <w:rPr>
          <w:rFonts w:hint="eastAsia"/>
        </w:rPr>
        <w:t>大学間競争の論理を導入し、政府の教育環境整備責任を放棄するものでした。</w:t>
      </w:r>
    </w:p>
    <w:p w14:paraId="218BEDFA" w14:textId="77777777" w:rsidR="00AB21DE" w:rsidRPr="00262C86" w:rsidRDefault="00AB21DE" w:rsidP="00AB21DE">
      <w:pPr>
        <w:ind w:firstLineChars="100" w:firstLine="210"/>
      </w:pPr>
      <w:r w:rsidRPr="00262C86">
        <w:rPr>
          <w:rFonts w:hint="eastAsia"/>
        </w:rPr>
        <w:t>同時期に国連のユネスコ総会では、「高等教育の教育職員の地位に関する勧告」が1</w:t>
      </w:r>
      <w:r w:rsidRPr="00262C86">
        <w:t>997</w:t>
      </w:r>
      <w:r w:rsidRPr="00262C86">
        <w:rPr>
          <w:rFonts w:hint="eastAsia"/>
        </w:rPr>
        <w:t>年に、「2</w:t>
      </w:r>
      <w:r w:rsidRPr="00262C86">
        <w:t>1</w:t>
      </w:r>
      <w:r w:rsidRPr="00262C86">
        <w:rPr>
          <w:rFonts w:hint="eastAsia"/>
        </w:rPr>
        <w:t>世紀に向けての高等教育世界宣言―展望と行動」が1</w:t>
      </w:r>
      <w:r w:rsidRPr="00262C86">
        <w:t>998</w:t>
      </w:r>
      <w:r w:rsidRPr="00262C86">
        <w:rPr>
          <w:rFonts w:hint="eastAsia"/>
        </w:rPr>
        <w:t>年に採択されています。大学審議会答申は、これら日本政府が参加して採択された国際的な方向性に逆行していたのです。</w:t>
      </w:r>
    </w:p>
    <w:p w14:paraId="103545FF" w14:textId="77777777" w:rsidR="00AB21DE" w:rsidRPr="00262C86" w:rsidRDefault="00AB21DE" w:rsidP="00AB21DE"/>
    <w:p w14:paraId="66CB07A0" w14:textId="77777777" w:rsidR="00AB21DE" w:rsidRPr="00262C86" w:rsidRDefault="00AB21DE" w:rsidP="00AB21DE">
      <w:r w:rsidRPr="00262C86">
        <w:rPr>
          <w:rFonts w:hint="eastAsia"/>
        </w:rPr>
        <w:t>＜小泉構造改革と国立大学法人化、株式会社</w:t>
      </w:r>
      <w:r>
        <w:rPr>
          <w:rFonts w:hint="eastAsia"/>
        </w:rPr>
        <w:t>立</w:t>
      </w:r>
      <w:r w:rsidRPr="00262C86">
        <w:rPr>
          <w:rFonts w:hint="eastAsia"/>
        </w:rPr>
        <w:t>大学、文科省直轄配分＞</w:t>
      </w:r>
    </w:p>
    <w:p w14:paraId="15F0639D" w14:textId="77777777" w:rsidR="00AB21DE" w:rsidRPr="00262C86" w:rsidRDefault="00AB21DE" w:rsidP="00AB21DE">
      <w:pPr>
        <w:ind w:firstLineChars="100" w:firstLine="210"/>
      </w:pPr>
      <w:r w:rsidRPr="00262C86">
        <w:rPr>
          <w:rFonts w:hint="eastAsia"/>
        </w:rPr>
        <w:t>小泉政権（2001-2006）の構造改革政策、「遠山プラン」（2001）は、規制緩和と</w:t>
      </w:r>
      <w:r w:rsidRPr="00262C86">
        <w:t>競争</w:t>
      </w:r>
      <w:r w:rsidRPr="00262C86">
        <w:rPr>
          <w:rFonts w:hint="eastAsia"/>
        </w:rPr>
        <w:t>的予算配分の徹底、国立大学法人化</w:t>
      </w:r>
      <w:r w:rsidRPr="00262C86">
        <w:t>という新自由主義的大学政策で</w:t>
      </w:r>
      <w:r w:rsidRPr="00262C86">
        <w:rPr>
          <w:rFonts w:hint="eastAsia"/>
        </w:rPr>
        <w:t>し</w:t>
      </w:r>
      <w:r w:rsidRPr="00262C86">
        <w:t>た。</w:t>
      </w:r>
      <w:r w:rsidRPr="00262C86">
        <w:rPr>
          <w:rFonts w:hint="eastAsia"/>
        </w:rPr>
        <w:t>事前規制緩和（準則主義）とセットで第三者評価制度を導入し、「トップ30」をはじめ多額の予算を</w:t>
      </w:r>
      <w:r w:rsidRPr="00262C86">
        <w:t>国</w:t>
      </w:r>
      <w:r w:rsidRPr="00262C86">
        <w:rPr>
          <w:rFonts w:hint="eastAsia"/>
        </w:rPr>
        <w:t>公</w:t>
      </w:r>
      <w:r w:rsidRPr="00262C86">
        <w:t>私立問わず競争的に</w:t>
      </w:r>
      <w:r w:rsidRPr="00262C86">
        <w:rPr>
          <w:rFonts w:hint="eastAsia"/>
        </w:rPr>
        <w:t>重点配分する方式を導入しました。</w:t>
      </w:r>
    </w:p>
    <w:p w14:paraId="422A3362" w14:textId="77777777" w:rsidR="00AB21DE" w:rsidRPr="00262C86" w:rsidRDefault="00AB21DE" w:rsidP="00AB21DE">
      <w:r w:rsidRPr="00262C86">
        <w:rPr>
          <w:rFonts w:hint="eastAsia"/>
        </w:rPr>
        <w:t xml:space="preserve">　大学の設置については、大学</w:t>
      </w:r>
      <w:r w:rsidRPr="00262C86">
        <w:t>新設の抑制方針の撤廃、</w:t>
      </w:r>
      <w:r w:rsidRPr="00262C86">
        <w:rPr>
          <w:rFonts w:hint="eastAsia"/>
        </w:rPr>
        <w:t>審査</w:t>
      </w:r>
      <w:r w:rsidRPr="00262C86">
        <w:t>期間の短縮、審査基準の準則</w:t>
      </w:r>
      <w:r w:rsidRPr="00262C86">
        <w:rPr>
          <w:rFonts w:hint="eastAsia"/>
        </w:rPr>
        <w:t>化</w:t>
      </w:r>
      <w:r w:rsidRPr="00262C86">
        <w:t>、</w:t>
      </w:r>
      <w:r w:rsidRPr="00262C86">
        <w:rPr>
          <w:rFonts w:hint="eastAsia"/>
        </w:rPr>
        <w:t>認可</w:t>
      </w:r>
      <w:r w:rsidRPr="00262C86">
        <w:t>事項の縮減など</w:t>
      </w:r>
      <w:r w:rsidRPr="00262C86">
        <w:rPr>
          <w:rFonts w:hint="eastAsia"/>
        </w:rPr>
        <w:t>、“事前規制をゆるめ、事後チェックの強化</w:t>
      </w:r>
      <w:r w:rsidRPr="00262C86">
        <w:t>へ転換</w:t>
      </w:r>
      <w:r w:rsidRPr="00262C86">
        <w:rPr>
          <w:rFonts w:hint="eastAsia"/>
        </w:rPr>
        <w:t>”という規制</w:t>
      </w:r>
      <w:r w:rsidRPr="00262C86">
        <w:t>緩和</w:t>
      </w:r>
      <w:r w:rsidRPr="00262C86">
        <w:rPr>
          <w:rFonts w:hint="eastAsia"/>
        </w:rPr>
        <w:t>と第三者</w:t>
      </w:r>
      <w:r w:rsidRPr="00262C86">
        <w:t>認証評価制度</w:t>
      </w:r>
      <w:r w:rsidRPr="00262C86">
        <w:rPr>
          <w:rFonts w:hint="eastAsia"/>
        </w:rPr>
        <w:t>導入が実行されました。</w:t>
      </w:r>
    </w:p>
    <w:p w14:paraId="68021D07" w14:textId="77777777" w:rsidR="00AB21DE" w:rsidRPr="00262C86" w:rsidRDefault="00AB21DE" w:rsidP="00AB21DE">
      <w:pPr>
        <w:ind w:firstLineChars="100" w:firstLine="210"/>
      </w:pPr>
      <w:r w:rsidRPr="00262C86">
        <w:lastRenderedPageBreak/>
        <w:t>2003年に、国立大学と公立大学は、それぞれ国立大学法人法、地方独立行政法人法によって、法人化し、</w:t>
      </w:r>
      <w:r w:rsidRPr="00160FA0">
        <w:rPr>
          <w:rFonts w:hint="eastAsia"/>
        </w:rPr>
        <w:t>公務員定数を減らしたいと</w:t>
      </w:r>
      <w:r>
        <w:rPr>
          <w:rFonts w:hint="eastAsia"/>
        </w:rPr>
        <w:t>いう</w:t>
      </w:r>
      <w:r w:rsidRPr="00160FA0">
        <w:rPr>
          <w:rFonts w:hint="eastAsia"/>
        </w:rPr>
        <w:t>行政改革の方向に沿って、</w:t>
      </w:r>
      <w:r w:rsidRPr="00262C86">
        <w:t>教職員は非公務員となり</w:t>
      </w:r>
      <w:r w:rsidRPr="00262C86">
        <w:rPr>
          <w:rFonts w:hint="eastAsia"/>
        </w:rPr>
        <w:t>ます。その結果、</w:t>
      </w:r>
      <w:r w:rsidRPr="00262C86">
        <w:t>教授会等による学長、学部長の選任を定めていた教育公務員特例法</w:t>
      </w:r>
      <w:r w:rsidRPr="00262C86">
        <w:rPr>
          <w:rFonts w:hint="eastAsia"/>
        </w:rPr>
        <w:t>は、</w:t>
      </w:r>
      <w:r w:rsidRPr="00262C86">
        <w:t>適用</w:t>
      </w:r>
      <w:r w:rsidRPr="00262C86">
        <w:rPr>
          <w:rFonts w:hint="eastAsia"/>
        </w:rPr>
        <w:t>されなくなったのです</w:t>
      </w:r>
      <w:r w:rsidRPr="00262C86">
        <w:t>。</w:t>
      </w:r>
      <w:r w:rsidRPr="00262C86">
        <w:rPr>
          <w:rFonts w:hint="eastAsia"/>
        </w:rPr>
        <w:t>中期計画、評価を通じて、政府や自治体の介入は、容易になっています。</w:t>
      </w:r>
      <w:r w:rsidRPr="00160FA0">
        <w:rPr>
          <w:rFonts w:hint="eastAsia"/>
        </w:rPr>
        <w:t>実際は、自由化ではなく、統制の強化でした。</w:t>
      </w:r>
    </w:p>
    <w:p w14:paraId="34207AFF" w14:textId="77777777" w:rsidR="00AB21DE" w:rsidRPr="00262C86" w:rsidRDefault="00AB21DE" w:rsidP="00AB21DE">
      <w:pPr>
        <w:ind w:firstLineChars="100" w:firstLine="210"/>
      </w:pPr>
      <w:r w:rsidRPr="00262C86">
        <w:t>2005年</w:t>
      </w:r>
      <w:r w:rsidRPr="00262C86">
        <w:rPr>
          <w:rFonts w:hint="eastAsia"/>
        </w:rPr>
        <w:t>の</w:t>
      </w:r>
      <w:r w:rsidRPr="00262C86">
        <w:t>中教審答申「我が国の高等教育の将来像」</w:t>
      </w:r>
      <w:r w:rsidRPr="00262C86">
        <w:rPr>
          <w:rFonts w:hint="eastAsia"/>
        </w:rPr>
        <w:t>は、①各大学の機能別分化、個性・特色の明確化、②大学設置に関する抑制方針の撤廃、準則主義という規制緩和に伴う質保証としての認証評価、自己点検の充実、③「欧米諸国並みの公的支出をめざす」政府の努力と機能（個性・特色）に応じた配分への移行が明記されていました。</w:t>
      </w:r>
    </w:p>
    <w:p w14:paraId="5D1B603A" w14:textId="77777777" w:rsidR="00AB21DE" w:rsidRDefault="00AB21DE" w:rsidP="00AB21DE">
      <w:pPr>
        <w:ind w:firstLineChars="100" w:firstLine="210"/>
      </w:pPr>
      <w:r w:rsidRPr="00262C86">
        <w:rPr>
          <w:rFonts w:hint="eastAsia"/>
        </w:rPr>
        <w:t>私立大学については、私大等経常費補助・特別補助の</w:t>
      </w:r>
      <w:r>
        <w:rPr>
          <w:rFonts w:hint="eastAsia"/>
        </w:rPr>
        <w:t>一部</w:t>
      </w:r>
      <w:r w:rsidRPr="00262C86">
        <w:rPr>
          <w:rFonts w:hint="eastAsia"/>
        </w:rPr>
        <w:t>が日本私学振興</w:t>
      </w:r>
      <w:r w:rsidRPr="00262C86">
        <w:t>・共済</w:t>
      </w:r>
      <w:r w:rsidRPr="00262C86">
        <w:rPr>
          <w:rFonts w:hint="eastAsia"/>
        </w:rPr>
        <w:t>事業団（以下、私学事業団）</w:t>
      </w:r>
      <w:r w:rsidRPr="00160FA0">
        <w:rPr>
          <w:rFonts w:hint="eastAsia"/>
        </w:rPr>
        <w:t>の頭越しに</w:t>
      </w:r>
      <w:r w:rsidRPr="00262C86">
        <w:rPr>
          <w:rFonts w:hint="eastAsia"/>
        </w:rPr>
        <w:t>文科省直轄特別補助に置き換えられ、文科省直轄特別補助は経常費補助総額の最大22.8％（2005年度）を占めました。</w:t>
      </w:r>
      <w:r w:rsidRPr="00160FA0">
        <w:rPr>
          <w:rFonts w:hint="eastAsia"/>
        </w:rPr>
        <w:t>これも私学の自主性を損なう方向でした。</w:t>
      </w:r>
    </w:p>
    <w:p w14:paraId="7E4777DE" w14:textId="77777777" w:rsidR="00AB21DE" w:rsidRPr="00262C86" w:rsidRDefault="00AB21DE" w:rsidP="00AB21DE">
      <w:pPr>
        <w:ind w:firstLineChars="100" w:firstLine="210"/>
      </w:pPr>
      <w:r w:rsidRPr="00262C86">
        <w:rPr>
          <w:rFonts w:hint="eastAsia"/>
        </w:rPr>
        <w:t>また、経済財政諮問会議と総合規制改革会議を軸にして推進した構造</w:t>
      </w:r>
      <w:r w:rsidRPr="00262C86">
        <w:t>改革</w:t>
      </w:r>
      <w:r w:rsidRPr="00262C86">
        <w:rPr>
          <w:rFonts w:hint="eastAsia"/>
        </w:rPr>
        <w:t xml:space="preserve">特区における株式会社立の大学・大学院を認可しましたが、ほどなく行き詰まりました。　</w:t>
      </w:r>
    </w:p>
    <w:p w14:paraId="16CE87F2" w14:textId="77777777" w:rsidR="00AB21DE" w:rsidRPr="00262C86" w:rsidRDefault="00AB21DE" w:rsidP="00AB21DE"/>
    <w:p w14:paraId="0C4211FA" w14:textId="77777777" w:rsidR="00AB21DE" w:rsidRPr="00262C86" w:rsidRDefault="00AB21DE" w:rsidP="00AB21DE">
      <w:pPr>
        <w:rPr>
          <w:rFonts w:ascii="ＭＳ ゴシック" w:eastAsia="ＭＳ ゴシック" w:hAnsi="ＭＳ ゴシック"/>
        </w:rPr>
      </w:pPr>
      <w:r w:rsidRPr="00262C86">
        <w:rPr>
          <w:rFonts w:ascii="ＭＳ ゴシック" w:eastAsia="ＭＳ ゴシック" w:hAnsi="ＭＳ ゴシック" w:hint="eastAsia"/>
        </w:rPr>
        <w:t>３．安倍・菅政権のもとで、教育基本法、学校教育法の大改悪、学問の自由への攻撃続く</w:t>
      </w:r>
    </w:p>
    <w:p w14:paraId="5DB86D19" w14:textId="77777777" w:rsidR="00AB21DE" w:rsidRPr="00262C86" w:rsidRDefault="00AB21DE" w:rsidP="00AB21DE">
      <w:r w:rsidRPr="00262C86">
        <w:rPr>
          <w:rFonts w:hint="eastAsia"/>
        </w:rPr>
        <w:t>＜教育基本法改悪と介入の強化＞</w:t>
      </w:r>
    </w:p>
    <w:p w14:paraId="073E4AA7" w14:textId="77777777" w:rsidR="00AB21DE" w:rsidRPr="00262C86" w:rsidRDefault="00AB21DE" w:rsidP="00AB21DE">
      <w:pPr>
        <w:ind w:firstLineChars="100" w:firstLine="210"/>
      </w:pPr>
      <w:r w:rsidRPr="00262C86">
        <w:rPr>
          <w:rFonts w:hint="eastAsia"/>
        </w:rPr>
        <w:t>新自由主義的大学改革から、国家干渉</w:t>
      </w:r>
      <w:r w:rsidRPr="00262C86">
        <w:t>・</w:t>
      </w:r>
      <w:r w:rsidRPr="00262C86">
        <w:rPr>
          <w:rFonts w:hint="eastAsia"/>
        </w:rPr>
        <w:t>統制へ方向づけたのは、第一次安倍自公政権のもと2006年に強行された教育基本法の改悪でした。特に第10条を改悪し、新法第16条「教育は、不当な支配に服することなく、この法律及び他の法律の定めるところにより行われるべきものであり、教育行政は、国と地方公共団体との適切な役割分担及び相互の協力の下、公正かつ適正に行われなければならない」としました。「法律及び他の法律の定めるところにより行われる」と改正したことが、教育に対する政府の広範な介入を許す根拠となったのです。</w:t>
      </w:r>
    </w:p>
    <w:p w14:paraId="7BC291BA" w14:textId="77777777" w:rsidR="00AB21DE" w:rsidRPr="00262C86" w:rsidRDefault="00AB21DE" w:rsidP="00AB21DE">
      <w:pPr>
        <w:ind w:firstLineChars="100" w:firstLine="210"/>
      </w:pPr>
      <w:r w:rsidRPr="00262C86">
        <w:rPr>
          <w:rFonts w:hint="eastAsia"/>
        </w:rPr>
        <w:t>第７条に大学条項が新設され、「大学は、学術の中心として、高い教養と専門的能力を培うとともに、深く真理を探究して新たな知見を創造」すると「真理の探究」が明記されましたが、続く「これらの成果を広く社会に提供することにより、社会の発展に寄与するものとする」との文言は、社会＝国益、経済発展と短絡させる政権のもとで、軍事研究や「稼げる研究」が推進される根拠になりました。</w:t>
      </w:r>
    </w:p>
    <w:p w14:paraId="725D7B16" w14:textId="77777777" w:rsidR="00AB21DE" w:rsidRPr="00262C86" w:rsidRDefault="00AB21DE" w:rsidP="00AB21DE">
      <w:r w:rsidRPr="00262C86">
        <w:rPr>
          <w:rFonts w:hint="eastAsia"/>
        </w:rPr>
        <w:t xml:space="preserve">　2008年中教審答申「学士課程教育の構築に向けて」は、３つのポリシー（入学・教育課程・卒業）、授業時間規制、GPA、初年次教育、高大連携、SD・F</w:t>
      </w:r>
      <w:r w:rsidRPr="00262C86">
        <w:t>D</w:t>
      </w:r>
      <w:r w:rsidRPr="00262C86">
        <w:rPr>
          <w:rFonts w:hint="eastAsia"/>
        </w:rPr>
        <w:t>の活性化、教員業績評価、自己点検・評価の確実な実施を求めました。文科省は、分野別質保証の枠組みづくりのため、日本学術会議へ審議を依頼しました。また「財政支援の強化と説明責任の徹底」として、研究、教育、ガバナンス、財務等の情報開示を求めました。</w:t>
      </w:r>
      <w:r w:rsidRPr="00262C86">
        <w:t>2018年の中教審「2040 年に向けた高等教育のグランドデザイン」</w:t>
      </w:r>
      <w:r w:rsidRPr="00262C86">
        <w:rPr>
          <w:rFonts w:hint="eastAsia"/>
        </w:rPr>
        <w:t>答申につながっていきました。</w:t>
      </w:r>
    </w:p>
    <w:p w14:paraId="0747F833" w14:textId="77777777" w:rsidR="00AB21DE" w:rsidRPr="00262C86" w:rsidRDefault="00AB21DE" w:rsidP="00AB21DE"/>
    <w:p w14:paraId="6F098415" w14:textId="77777777" w:rsidR="00AB21DE" w:rsidRPr="00262C86" w:rsidRDefault="00AB21DE" w:rsidP="00AB21DE">
      <w:r w:rsidRPr="00262C86">
        <w:rPr>
          <w:rFonts w:hint="eastAsia"/>
        </w:rPr>
        <w:t>＜大学の自治を大幅後退させた学校教育法の改悪とグランドデザイン答申＞</w:t>
      </w:r>
    </w:p>
    <w:p w14:paraId="5B1D0560" w14:textId="77777777" w:rsidR="00AB21DE" w:rsidRPr="00262C86" w:rsidRDefault="00AB21DE" w:rsidP="00AB21DE">
      <w:pPr>
        <w:ind w:firstLineChars="100" w:firstLine="210"/>
      </w:pPr>
      <w:r w:rsidRPr="00262C86">
        <w:rPr>
          <w:rFonts w:hint="eastAsia"/>
        </w:rPr>
        <w:t>第二次安倍政権が行った2014年の学校教育法改正と同施行通知は、戦後、わが国において培われてきた大学自治の中心をなす教授会自治を大幅に後退させる改正でした。多くの大学で、教授</w:t>
      </w:r>
      <w:r w:rsidRPr="00262C86">
        <w:rPr>
          <w:rFonts w:hint="eastAsia"/>
        </w:rPr>
        <w:lastRenderedPageBreak/>
        <w:t>会の形骸化が加速しました。</w:t>
      </w:r>
    </w:p>
    <w:p w14:paraId="03641583" w14:textId="5C2569AC" w:rsidR="00AB21DE" w:rsidRPr="00262C86" w:rsidRDefault="00AB21DE" w:rsidP="00AB21DE">
      <w:pPr>
        <w:ind w:firstLineChars="100" w:firstLine="210"/>
      </w:pPr>
      <w:r w:rsidRPr="00262C86">
        <w:rPr>
          <w:rFonts w:hint="eastAsia"/>
        </w:rPr>
        <w:t>2018年中教審答申「2040年に向けた高等教育のグランドデザイン」は、教授会の形骸化を前提に、学問の自由を個々の教員の研究室の中だけに制限し、学位プログラムによって、教授会の役割を</w:t>
      </w:r>
      <w:r>
        <w:rPr>
          <w:rFonts w:hint="eastAsia"/>
        </w:rPr>
        <w:t>弱体化</w:t>
      </w:r>
      <w:r w:rsidRPr="00262C86">
        <w:rPr>
          <w:rFonts w:hint="eastAsia"/>
        </w:rPr>
        <w:t>しようとするものでした。ここで「学修者」とされた学生は、就職試験という舞台に向けて、学問や学術の空気に</w:t>
      </w:r>
      <w:r>
        <w:rPr>
          <w:rFonts w:hint="eastAsia"/>
        </w:rPr>
        <w:t>触</w:t>
      </w:r>
      <w:r w:rsidRPr="00262C86">
        <w:rPr>
          <w:rFonts w:hint="eastAsia"/>
        </w:rPr>
        <w:t>れることなく、一心不乱に「できる能力」の獲得をめざし、管理された人材工場のなかを通過していく</w:t>
      </w:r>
      <w:r>
        <w:rPr>
          <w:rFonts w:hint="eastAsia"/>
        </w:rPr>
        <w:t>の</w:t>
      </w:r>
      <w:r w:rsidRPr="00262C86">
        <w:rPr>
          <w:rFonts w:hint="eastAsia"/>
        </w:rPr>
        <w:t>です。2020年に中教審大学分科会は「教学マネジメント指針」をまとめ、教育現場に対する指示を強めていくことになりました。</w:t>
      </w:r>
    </w:p>
    <w:p w14:paraId="3199E9B4" w14:textId="77777777" w:rsidR="00AB21DE" w:rsidRPr="00262C86" w:rsidRDefault="00AB21DE" w:rsidP="00AB21DE">
      <w:pPr>
        <w:ind w:firstLineChars="100" w:firstLine="210"/>
      </w:pPr>
    </w:p>
    <w:p w14:paraId="78A7712F" w14:textId="77777777" w:rsidR="00AB21DE" w:rsidRPr="00262C86" w:rsidRDefault="00AB21DE" w:rsidP="00AB21DE">
      <w:r w:rsidRPr="00262C86">
        <w:rPr>
          <w:rFonts w:hint="eastAsia"/>
        </w:rPr>
        <w:t>＜安倍</w:t>
      </w:r>
      <w:r>
        <w:rPr>
          <w:rFonts w:hint="eastAsia"/>
        </w:rPr>
        <w:t>内閣</w:t>
      </w:r>
      <w:r w:rsidRPr="00262C86">
        <w:rPr>
          <w:rFonts w:hint="eastAsia"/>
        </w:rPr>
        <w:t>と後継政権が進めようとする「学術の隷属化」＞</w:t>
      </w:r>
    </w:p>
    <w:p w14:paraId="4AAE0D43" w14:textId="77777777" w:rsidR="00AB21DE" w:rsidRDefault="00AB21DE" w:rsidP="00AB21DE">
      <w:pPr>
        <w:ind w:firstLineChars="100" w:firstLine="210"/>
      </w:pPr>
      <w:r w:rsidRPr="00262C86">
        <w:rPr>
          <w:rFonts w:hint="eastAsia"/>
        </w:rPr>
        <w:t>2014年には、総合科学技術・イノベーション会議（</w:t>
      </w:r>
      <w:r w:rsidRPr="00262C86">
        <w:t>CSTI）</w:t>
      </w:r>
      <w:r w:rsidRPr="00262C86">
        <w:rPr>
          <w:rFonts w:hint="eastAsia"/>
        </w:rPr>
        <w:t>が内閣に設置され、2020年には、科学技術基本法は科学技術・イノベーション基本法に変更されました。この法改正によって、財界の競争力強化に、大学と学問研究を動員していく方向がいっそう明確になりました。</w:t>
      </w:r>
    </w:p>
    <w:p w14:paraId="123FA07B" w14:textId="77777777" w:rsidR="00AB21DE" w:rsidRPr="00262C86" w:rsidRDefault="00AB21DE" w:rsidP="00AB21DE">
      <w:pPr>
        <w:ind w:firstLineChars="100" w:firstLine="210"/>
      </w:pPr>
      <w:r w:rsidRPr="00262C86">
        <w:t>2020年9月には、菅首相は、日本学術会議会員の任命拒否を行ないました。</w:t>
      </w:r>
    </w:p>
    <w:p w14:paraId="2DFC39B2" w14:textId="77777777" w:rsidR="00AB21DE" w:rsidRPr="00262C86" w:rsidRDefault="00AB21DE" w:rsidP="00AB21DE">
      <w:pPr>
        <w:ind w:firstLineChars="100" w:firstLine="210"/>
      </w:pPr>
      <w:r w:rsidRPr="00262C86">
        <w:rPr>
          <w:rFonts w:hint="eastAsia"/>
        </w:rPr>
        <w:t>2022年には、10兆円ファンドの創設と国際卓越研究大学の公募が始まり、</w:t>
      </w:r>
      <w:r w:rsidRPr="00262C86">
        <w:t>2023年</w:t>
      </w:r>
      <w:r w:rsidRPr="00262C86">
        <w:rPr>
          <w:rFonts w:hint="eastAsia"/>
        </w:rPr>
        <w:t>には国立大学</w:t>
      </w:r>
      <w:r w:rsidRPr="00262C86">
        <w:t>法人化法の改正によって、</w:t>
      </w:r>
      <w:r w:rsidRPr="00262C86">
        <w:rPr>
          <w:rFonts w:hint="eastAsia"/>
        </w:rPr>
        <w:t>財界からの意向を反映するための</w:t>
      </w:r>
      <w:r w:rsidRPr="00262C86">
        <w:t>運営方針会議の設置が義務付けられるまでに、大学の独立性は妨げられてきています。</w:t>
      </w:r>
    </w:p>
    <w:p w14:paraId="403E1F2E" w14:textId="77777777" w:rsidR="00AB21DE" w:rsidRPr="00262C86" w:rsidRDefault="00AB21DE" w:rsidP="00AB21DE">
      <w:pPr>
        <w:ind w:firstLineChars="100" w:firstLine="210"/>
      </w:pPr>
      <w:r w:rsidRPr="00262C86">
        <w:t>さらに2025年、石破政権は、学術会議から平和志向と独立性を奪おうとする学術会議法人化法を成立させました。</w:t>
      </w:r>
      <w:r w:rsidRPr="00262C86">
        <w:rPr>
          <w:rFonts w:hint="eastAsia"/>
        </w:rPr>
        <w:t>学問を政府と財界に従属させようとする安倍とその後継政権は、学問の自由な発展に基礎をおく大学にとって、戦後もっとも危険な政権であるといえます。</w:t>
      </w:r>
    </w:p>
    <w:p w14:paraId="2A3F066C" w14:textId="77777777" w:rsidR="00AB21DE" w:rsidRPr="00262C86" w:rsidRDefault="00AB21DE" w:rsidP="00AB21DE"/>
    <w:p w14:paraId="4EE6277D"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＜主な大学審議会・中教審答申＞</w:t>
      </w:r>
    </w:p>
    <w:p w14:paraId="6E85C079"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1991年 大学審議会答申「大学教育の改善について」設置基準の大綱化</w:t>
      </w:r>
    </w:p>
    <w:p w14:paraId="1C35C889"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1050" w:rightChars="66" w:right="139" w:hangingChars="400" w:hanging="840"/>
      </w:pPr>
      <w:r w:rsidRPr="00262C86">
        <w:rPr>
          <w:rFonts w:hint="eastAsia"/>
        </w:rPr>
        <w:t>1998年 大学審議会答申「</w:t>
      </w:r>
      <w:r w:rsidRPr="00262C86">
        <w:t>21世紀の大学像と今後の改革方策について‥競争的環境のなかで個性が輝く大学」</w:t>
      </w:r>
    </w:p>
    <w:p w14:paraId="565AFCDF"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2005年 中教審答申「我が国の高等教育の将来像」</w:t>
      </w:r>
    </w:p>
    <w:p w14:paraId="7BA3CD53"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2008年 中教審答申「学士課程教育の構築に向けて」</w:t>
      </w:r>
    </w:p>
    <w:p w14:paraId="5608F2F2"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2012年 中教審答申「新たな未来を築くための大学教育の質的転換に向けて」</w:t>
      </w:r>
    </w:p>
    <w:p w14:paraId="305D0941"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2018年 中教審答申「2040年に向けた高等教育のグランドデザイン」</w:t>
      </w:r>
    </w:p>
    <w:p w14:paraId="7C38C632"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2025年　中教審答申「</w:t>
      </w:r>
      <w:r w:rsidRPr="00262C86">
        <w:t>「我が国の『知の総和』向上の未来像～高等教育システムの再構築～</w:t>
      </w:r>
      <w:r w:rsidRPr="00262C86">
        <w:rPr>
          <w:rFonts w:hint="eastAsia"/>
        </w:rPr>
        <w:t>」</w:t>
      </w:r>
    </w:p>
    <w:p w14:paraId="29186639" w14:textId="77777777" w:rsidR="00AB21DE" w:rsidRPr="00262C86" w:rsidRDefault="00AB21DE" w:rsidP="00AB21DE"/>
    <w:p w14:paraId="28166E80" w14:textId="77777777" w:rsidR="00AB21DE" w:rsidRPr="00262C86" w:rsidRDefault="00AB21DE" w:rsidP="00AB21DE">
      <w:pPr>
        <w:rPr>
          <w:rFonts w:ascii="ＭＳ ゴシック" w:eastAsia="ＭＳ ゴシック" w:hAnsi="ＭＳ ゴシック"/>
        </w:rPr>
      </w:pPr>
      <w:r w:rsidRPr="00262C86">
        <w:rPr>
          <w:rFonts w:ascii="ＭＳ ゴシック" w:eastAsia="ＭＳ ゴシック" w:hAnsi="ＭＳ ゴシック" w:hint="eastAsia"/>
        </w:rPr>
        <w:t>４．私大淘汰政策のもとでも、私大の公共性の発揮と振興を求める取り組みを強め、充実と発展の道を切り開きましょう。</w:t>
      </w:r>
    </w:p>
    <w:p w14:paraId="7F99FD83" w14:textId="77777777" w:rsidR="00AB21DE" w:rsidRPr="00262C86" w:rsidRDefault="00AB21DE" w:rsidP="00AB21DE">
      <w:pPr>
        <w:ind w:firstLineChars="100" w:firstLine="210"/>
      </w:pPr>
      <w:r w:rsidRPr="00262C86">
        <w:rPr>
          <w:rFonts w:hint="eastAsia"/>
        </w:rPr>
        <w:t>戦後80年を迎えました。私立大学は、個人の尊重に基礎をおく人格の完成、平和、民主主義、国民生活の向上に重大な役割を発揮してきました。しかしながら一部の法人理事会によって繰り返される不祥事は、私立大学に対する信用を失墜させています。日本私大教連は、学校法人の公共性を担保させるための私立学校法の改正に積極的に取り組み、重要な改正に貢献し、学校法人の民主化を進めてきました。この方向は、</w:t>
      </w:r>
      <w:r>
        <w:rPr>
          <w:rFonts w:hint="eastAsia"/>
        </w:rPr>
        <w:t>引き続き</w:t>
      </w:r>
      <w:r w:rsidRPr="00262C86">
        <w:rPr>
          <w:rFonts w:hint="eastAsia"/>
        </w:rPr>
        <w:t>重要です。</w:t>
      </w:r>
    </w:p>
    <w:p w14:paraId="519F82B3" w14:textId="77777777" w:rsidR="00AB21DE" w:rsidRPr="00262C86" w:rsidRDefault="00AB21DE" w:rsidP="00AB21DE">
      <w:pPr>
        <w:ind w:firstLineChars="100" w:firstLine="210"/>
      </w:pPr>
      <w:r w:rsidRPr="00262C86">
        <w:rPr>
          <w:rFonts w:hint="eastAsia"/>
        </w:rPr>
        <w:t>学術を自由に発展させることは、私立大学の使命です。そのために、大学の自治を保障させる</w:t>
      </w:r>
      <w:r w:rsidRPr="00262C86">
        <w:rPr>
          <w:rFonts w:hint="eastAsia"/>
        </w:rPr>
        <w:lastRenderedPageBreak/>
        <w:t>学校教育法の再改正や教授会権限</w:t>
      </w:r>
      <w:r>
        <w:rPr>
          <w:rFonts w:hint="eastAsia"/>
        </w:rPr>
        <w:t>の</w:t>
      </w:r>
      <w:r w:rsidRPr="00262C86">
        <w:rPr>
          <w:rFonts w:hint="eastAsia"/>
        </w:rPr>
        <w:t>回復</w:t>
      </w:r>
      <w:r>
        <w:rPr>
          <w:rFonts w:hint="eastAsia"/>
        </w:rPr>
        <w:t>・</w:t>
      </w:r>
      <w:r w:rsidRPr="00262C86">
        <w:rPr>
          <w:rFonts w:hint="eastAsia"/>
        </w:rPr>
        <w:t>強化にも取り組んでいきましょう。</w:t>
      </w:r>
    </w:p>
    <w:p w14:paraId="6F65ED75" w14:textId="77777777" w:rsidR="00AB21DE" w:rsidRPr="00262C86" w:rsidRDefault="00AB21DE" w:rsidP="00AB21DE">
      <w:pPr>
        <w:ind w:firstLineChars="100" w:firstLine="210"/>
      </w:pPr>
      <w:r w:rsidRPr="00262C86">
        <w:rPr>
          <w:rFonts w:hint="eastAsia"/>
        </w:rPr>
        <w:t>現下、深刻な影響を与えつつある少子化の進行のなかで、政府は、定員割れ私大を不当に扱い、撤退を求めています。学費負担を軽減し、大学の進学率を向上させる振興政策に立ち戻るよう、学生、大学関係者、市民と連携を深め、私立大学の未来</w:t>
      </w:r>
      <w:r>
        <w:rPr>
          <w:rFonts w:hint="eastAsia"/>
        </w:rPr>
        <w:t>を</w:t>
      </w:r>
      <w:r w:rsidRPr="00262C86">
        <w:rPr>
          <w:rFonts w:hint="eastAsia"/>
        </w:rPr>
        <w:t>切り開いていきましょう。</w:t>
      </w:r>
    </w:p>
    <w:p w14:paraId="345398F1" w14:textId="77777777" w:rsidR="00AB21DE" w:rsidRPr="00262C86" w:rsidRDefault="00AB21DE" w:rsidP="00AB21DE"/>
    <w:p w14:paraId="061F1DB6" w14:textId="77777777" w:rsidR="00AB21DE" w:rsidRPr="001B0DE0" w:rsidRDefault="00AB21DE" w:rsidP="00AB21DE"/>
    <w:p w14:paraId="72C37F85" w14:textId="77777777" w:rsidR="00AB21DE" w:rsidRPr="001B0DE0" w:rsidRDefault="00AB21DE" w:rsidP="00AB21DE">
      <w:pPr>
        <w:ind w:firstLineChars="100" w:firstLine="210"/>
      </w:pPr>
      <w:r w:rsidRPr="001B0DE0">
        <w:rPr>
          <w:rFonts w:hint="eastAsia"/>
        </w:rPr>
        <w:t>＜参考＞</w:t>
      </w:r>
    </w:p>
    <w:p w14:paraId="50FFF831" w14:textId="4DF1CF16" w:rsidR="00AB21DE" w:rsidRPr="001B0DE0" w:rsidRDefault="00AB21DE" w:rsidP="00AB21DE">
      <w:pPr>
        <w:ind w:firstLineChars="100" w:firstLine="210"/>
      </w:pPr>
      <w:r w:rsidRPr="001B0DE0">
        <w:rPr>
          <w:rFonts w:hint="eastAsia"/>
        </w:rPr>
        <w:t xml:space="preserve">・日本私大教連　</w:t>
      </w:r>
      <w:r>
        <w:rPr>
          <w:rFonts w:hint="eastAsia"/>
        </w:rPr>
        <w:t>大会議案書、全国私大</w:t>
      </w:r>
      <w:r w:rsidRPr="001B0DE0">
        <w:rPr>
          <w:rFonts w:hint="eastAsia"/>
        </w:rPr>
        <w:t>教研</w:t>
      </w:r>
      <w:r>
        <w:rPr>
          <w:rFonts w:hint="eastAsia"/>
        </w:rPr>
        <w:t>の</w:t>
      </w:r>
      <w:r w:rsidRPr="001B0DE0">
        <w:rPr>
          <w:rFonts w:hint="eastAsia"/>
        </w:rPr>
        <w:t>基調報告</w:t>
      </w:r>
    </w:p>
    <w:p w14:paraId="06E158C7" w14:textId="77777777" w:rsidR="00AB21DE" w:rsidRDefault="00AB21DE" w:rsidP="00AB21DE">
      <w:pPr>
        <w:ind w:firstLineChars="100" w:firstLine="210"/>
      </w:pPr>
      <w:r w:rsidRPr="001B0DE0">
        <w:rPr>
          <w:rFonts w:hint="eastAsia"/>
        </w:rPr>
        <w:t>・東京私大教連</w:t>
      </w:r>
      <w:r>
        <w:rPr>
          <w:rFonts w:hint="eastAsia"/>
        </w:rPr>
        <w:t>『</w:t>
      </w:r>
      <w:r w:rsidRPr="001B0DE0">
        <w:rPr>
          <w:rFonts w:hint="eastAsia"/>
        </w:rPr>
        <w:t>東京私大教連25年史</w:t>
      </w:r>
      <w:r>
        <w:rPr>
          <w:rFonts w:hint="eastAsia"/>
        </w:rPr>
        <w:t>…</w:t>
      </w:r>
      <w:r w:rsidRPr="001B0DE0">
        <w:rPr>
          <w:rFonts w:hint="eastAsia"/>
        </w:rPr>
        <w:t>首都圏私大教職員組合の戦後からの歩み</w:t>
      </w:r>
      <w:r>
        <w:rPr>
          <w:rFonts w:hint="eastAsia"/>
        </w:rPr>
        <w:t>』2</w:t>
      </w:r>
      <w:r>
        <w:t>004</w:t>
      </w:r>
      <w:r>
        <w:rPr>
          <w:rFonts w:hint="eastAsia"/>
        </w:rPr>
        <w:t>年。</w:t>
      </w:r>
    </w:p>
    <w:p w14:paraId="0E179021" w14:textId="77777777" w:rsidR="00AB21DE" w:rsidRPr="001B0DE0" w:rsidRDefault="00AB21DE" w:rsidP="00AB21DE">
      <w:pPr>
        <w:ind w:firstLineChars="100" w:firstLine="210"/>
      </w:pPr>
      <w:r w:rsidRPr="001B0DE0">
        <w:rPr>
          <w:rFonts w:hint="eastAsia"/>
        </w:rPr>
        <w:t>・天野郁夫『大学の誕生</w:t>
      </w:r>
      <w:r>
        <w:rPr>
          <w:rFonts w:hint="eastAsia"/>
        </w:rPr>
        <w:t xml:space="preserve">　</w:t>
      </w:r>
      <w:r w:rsidRPr="001B0DE0">
        <w:rPr>
          <w:rFonts w:hint="eastAsia"/>
        </w:rPr>
        <w:t>上・下』中公新書、2009年。</w:t>
      </w:r>
    </w:p>
    <w:p w14:paraId="3901008E" w14:textId="77777777" w:rsidR="00AB21DE" w:rsidRPr="001B0DE0" w:rsidRDefault="00AB21DE" w:rsidP="00AB21DE">
      <w:pPr>
        <w:ind w:firstLineChars="100" w:firstLine="210"/>
      </w:pPr>
      <w:r w:rsidRPr="001B0DE0">
        <w:rPr>
          <w:rFonts w:hint="eastAsia"/>
        </w:rPr>
        <w:t>・寺崎昌男『日本近代大学史』東京大学出版会</w:t>
      </w:r>
      <w:r>
        <w:rPr>
          <w:rFonts w:hint="eastAsia"/>
        </w:rPr>
        <w:t>、2</w:t>
      </w:r>
      <w:r>
        <w:t>020</w:t>
      </w:r>
      <w:r>
        <w:rPr>
          <w:rFonts w:hint="eastAsia"/>
        </w:rPr>
        <w:t>年</w:t>
      </w:r>
      <w:r w:rsidRPr="001B0DE0">
        <w:rPr>
          <w:rFonts w:hint="eastAsia"/>
        </w:rPr>
        <w:t>。</w:t>
      </w:r>
    </w:p>
    <w:p w14:paraId="767F14C2" w14:textId="77777777" w:rsidR="00AB21DE" w:rsidRDefault="00AB21DE" w:rsidP="00AB21DE">
      <w:pPr>
        <w:ind w:firstLineChars="100" w:firstLine="210"/>
      </w:pPr>
      <w:r w:rsidRPr="001B0DE0">
        <w:rPr>
          <w:rFonts w:hint="eastAsia"/>
        </w:rPr>
        <w:t>・羽田貴史他編著『学問の自由の国際比較』岩波書店、2022年。</w:t>
      </w:r>
    </w:p>
    <w:p w14:paraId="044C5A21" w14:textId="77777777" w:rsidR="00AB21DE" w:rsidRDefault="00AB21DE" w:rsidP="00AB21DE">
      <w:pPr>
        <w:ind w:leftChars="100" w:left="420" w:hangingChars="100" w:hanging="210"/>
      </w:pPr>
      <w:r w:rsidRPr="00CF7778">
        <w:rPr>
          <w:rFonts w:hint="eastAsia"/>
        </w:rPr>
        <w:t>・中澤</w:t>
      </w:r>
      <w:r>
        <w:rPr>
          <w:rFonts w:hint="eastAsia"/>
        </w:rPr>
        <w:t>秀一</w:t>
      </w:r>
      <w:r w:rsidRPr="00CF7778">
        <w:rPr>
          <w:rFonts w:hint="eastAsia"/>
        </w:rPr>
        <w:t>・長山</w:t>
      </w:r>
      <w:r>
        <w:rPr>
          <w:rFonts w:hint="eastAsia"/>
        </w:rPr>
        <w:t>泰秀</w:t>
      </w:r>
      <w:r w:rsidRPr="00CF7778">
        <w:rPr>
          <w:rFonts w:hint="eastAsia"/>
        </w:rPr>
        <w:t>・丹羽</w:t>
      </w:r>
      <w:r>
        <w:rPr>
          <w:rFonts w:hint="eastAsia"/>
        </w:rPr>
        <w:t>徹</w:t>
      </w:r>
      <w:r w:rsidRPr="00CF7778">
        <w:rPr>
          <w:rFonts w:hint="eastAsia"/>
        </w:rPr>
        <w:t>・野中</w:t>
      </w:r>
      <w:r>
        <w:rPr>
          <w:rFonts w:hint="eastAsia"/>
        </w:rPr>
        <w:t>郁江</w:t>
      </w:r>
      <w:r w:rsidRPr="00CF7778">
        <w:rPr>
          <w:rFonts w:hint="eastAsia"/>
        </w:rPr>
        <w:t>「安倍政権に始まる大学への統制強化と現段階」、『経済』</w:t>
      </w:r>
      <w:r w:rsidRPr="00CF7778">
        <w:t>2025年9月号。</w:t>
      </w:r>
    </w:p>
    <w:p w14:paraId="002A5D03" w14:textId="77777777" w:rsidR="00AB21DE" w:rsidRPr="00815BAF" w:rsidRDefault="00AB21DE" w:rsidP="00AB21DE"/>
    <w:p w14:paraId="743EF854" w14:textId="77777777" w:rsidR="00AB21DE" w:rsidRDefault="00AB21DE" w:rsidP="00AB21DE">
      <w:pPr>
        <w:pStyle w:val="1"/>
        <w:rPr>
          <w:rFonts w:eastAsia="ＭＳ 明朝"/>
          <w:b/>
          <w:bCs/>
        </w:rPr>
        <w:sectPr w:rsidR="00AB21DE" w:rsidSect="00AB21DE">
          <w:footerReference w:type="default" r:id="rId17"/>
          <w:pgSz w:w="11906" w:h="16838" w:code="9"/>
          <w:pgMar w:top="1418" w:right="1418" w:bottom="1418" w:left="1418" w:header="851" w:footer="567" w:gutter="0"/>
          <w:pgNumType w:start="1"/>
          <w:cols w:space="425"/>
          <w:docGrid w:type="lines" w:linePitch="360"/>
        </w:sectPr>
      </w:pPr>
    </w:p>
    <w:p w14:paraId="2EC9B038" w14:textId="77777777" w:rsidR="00AB21DE" w:rsidRPr="00C44C27" w:rsidRDefault="00AB21DE" w:rsidP="00AB21DE">
      <w:pPr>
        <w:pStyle w:val="1"/>
        <w:rPr>
          <w:rFonts w:eastAsia="ＭＳ 明朝"/>
          <w:b/>
          <w:bCs/>
          <w:sz w:val="26"/>
          <w:szCs w:val="26"/>
        </w:rPr>
      </w:pPr>
      <w:bookmarkStart w:id="67" w:name="_Toc205323222"/>
      <w:bookmarkStart w:id="68" w:name="_Toc207003976"/>
      <w:r w:rsidRPr="00C44C27">
        <w:rPr>
          <w:rFonts w:eastAsia="ＭＳ 明朝" w:hint="eastAsia"/>
          <w:b/>
          <w:bCs/>
          <w:sz w:val="26"/>
          <w:szCs w:val="26"/>
        </w:rPr>
        <w:lastRenderedPageBreak/>
        <w:t>【補足資料２】私立学校法の制定から今日までの改正推移</w:t>
      </w:r>
      <w:bookmarkEnd w:id="67"/>
      <w:bookmarkEnd w:id="68"/>
    </w:p>
    <w:p w14:paraId="0A7A2665" w14:textId="77777777" w:rsidR="00AB21DE" w:rsidRDefault="00AB21DE" w:rsidP="00AB21DE">
      <w:pPr>
        <w:rPr>
          <w:rFonts w:ascii="Century" w:eastAsia="ＭＳ 明朝" w:hAnsi="Century"/>
        </w:rPr>
      </w:pPr>
    </w:p>
    <w:p w14:paraId="0B1FA033" w14:textId="77777777" w:rsidR="00AB21DE" w:rsidRPr="00840531" w:rsidRDefault="00AB21DE" w:rsidP="00AB21DE">
      <w:pPr>
        <w:rPr>
          <w:rFonts w:asciiTheme="majorEastAsia" w:eastAsia="ＭＳ ゴシック" w:hAnsiTheme="majorEastAsia"/>
        </w:rPr>
      </w:pPr>
      <w:r w:rsidRPr="00840531">
        <w:rPr>
          <w:rFonts w:asciiTheme="majorEastAsia" w:eastAsia="ＭＳ ゴシック" w:hAnsiTheme="majorEastAsia" w:hint="eastAsia"/>
        </w:rPr>
        <w:t xml:space="preserve">Ⅰ　</w:t>
      </w:r>
      <w:r w:rsidRPr="00A72A86">
        <w:rPr>
          <w:rFonts w:ascii="ＭＳ ゴシック" w:eastAsia="ＭＳ ゴシック" w:hAnsi="ＭＳ ゴシック"/>
        </w:rPr>
        <w:t>1949</w:t>
      </w:r>
      <w:r w:rsidRPr="00A72A86">
        <w:rPr>
          <w:rFonts w:ascii="ＭＳ ゴシック" w:eastAsia="ＭＳ ゴシック" w:hAnsi="ＭＳ ゴシック" w:hint="eastAsia"/>
        </w:rPr>
        <w:t>年</w:t>
      </w:r>
      <w:r w:rsidRPr="00840531">
        <w:rPr>
          <w:rFonts w:asciiTheme="majorEastAsia" w:eastAsia="ＭＳ ゴシック" w:hAnsiTheme="majorEastAsia" w:hint="eastAsia"/>
        </w:rPr>
        <w:t>制定…学校法人制度を創設し、憲法</w:t>
      </w:r>
      <w:r w:rsidRPr="00840531">
        <w:rPr>
          <w:rFonts w:asciiTheme="majorEastAsia" w:eastAsia="ＭＳ ゴシック" w:hAnsiTheme="majorEastAsia"/>
        </w:rPr>
        <w:t>89</w:t>
      </w:r>
      <w:r w:rsidRPr="00840531">
        <w:rPr>
          <w:rFonts w:asciiTheme="majorEastAsia" w:eastAsia="ＭＳ ゴシック" w:hAnsiTheme="majorEastAsia" w:hint="eastAsia"/>
        </w:rPr>
        <w:t>条問題に決着→私学助成に道を開く</w:t>
      </w:r>
    </w:p>
    <w:p w14:paraId="57517E25"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１．</w:t>
      </w:r>
      <w:r w:rsidRPr="00182F49">
        <w:rPr>
          <w:rFonts w:ascii="Century" w:eastAsia="ＭＳ 明朝" w:hAnsi="Century" w:hint="eastAsia"/>
        </w:rPr>
        <w:t>私立学校法が制定された。私立学校法の制定をめぐる審議では、</w:t>
      </w:r>
      <w:r w:rsidRPr="00182F49">
        <w:rPr>
          <w:rFonts w:ascii="Century" w:eastAsia="ＭＳ 明朝" w:hAnsi="Century" w:hint="eastAsia"/>
        </w:rPr>
        <w:t>1946</w:t>
      </w:r>
      <w:r w:rsidRPr="00182F49">
        <w:rPr>
          <w:rFonts w:ascii="Century" w:eastAsia="ＭＳ 明朝" w:hAnsi="Century" w:hint="eastAsia"/>
        </w:rPr>
        <w:t>年に公布された憲法の</w:t>
      </w:r>
      <w:r w:rsidRPr="00182F49">
        <w:rPr>
          <w:rFonts w:ascii="Century" w:eastAsia="ＭＳ 明朝" w:hAnsi="Century" w:hint="eastAsia"/>
        </w:rPr>
        <w:t>89</w:t>
      </w:r>
      <w:r w:rsidRPr="00182F49">
        <w:rPr>
          <w:rFonts w:ascii="Century" w:eastAsia="ＭＳ 明朝" w:hAnsi="Century" w:hint="eastAsia"/>
        </w:rPr>
        <w:t>条（公の財産は公の支配に属しない教育等の事業に支出してはならない）との関係が最大の争点となり、私立学校は「公の支配」に属するのか否かが、私学の公共性と自主性の関係を含めて最後まで議論されている。こうした議論を経て、教育基本法、学校教育法に続いて私立学校法が制定されたことにより、私立学校は「公の支配」に属する</w:t>
      </w:r>
      <w:r>
        <w:rPr>
          <w:rFonts w:ascii="Century" w:eastAsia="ＭＳ 明朝" w:hAnsi="Century" w:hint="eastAsia"/>
        </w:rPr>
        <w:t>公教育であることが明確にされ、私学助成に対する憲法上の疑義が払拭された。私立学校法の制定は、憲法</w:t>
      </w:r>
      <w:r>
        <w:rPr>
          <w:rFonts w:ascii="Century" w:eastAsia="ＭＳ 明朝" w:hAnsi="Century" w:hint="eastAsia"/>
        </w:rPr>
        <w:t>8</w:t>
      </w:r>
      <w:r>
        <w:rPr>
          <w:rFonts w:ascii="Century" w:eastAsia="ＭＳ 明朝" w:hAnsi="Century"/>
        </w:rPr>
        <w:t>9</w:t>
      </w:r>
      <w:r>
        <w:rPr>
          <w:rFonts w:ascii="Century" w:eastAsia="ＭＳ 明朝" w:hAnsi="Century" w:hint="eastAsia"/>
        </w:rPr>
        <w:t>条問題に</w:t>
      </w:r>
      <w:r w:rsidRPr="00182F49">
        <w:rPr>
          <w:rFonts w:ascii="Century" w:eastAsia="ＭＳ 明朝" w:hAnsi="Century" w:hint="eastAsia"/>
        </w:rPr>
        <w:t>政治的にも法律的にも決着</w:t>
      </w:r>
      <w:r>
        <w:rPr>
          <w:rFonts w:ascii="Century" w:eastAsia="ＭＳ 明朝" w:hAnsi="Century" w:hint="eastAsia"/>
        </w:rPr>
        <w:t>をつける大きな意義があった。</w:t>
      </w:r>
    </w:p>
    <w:p w14:paraId="6C61456E"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２．</w:t>
      </w:r>
      <w:r w:rsidRPr="00972D8C">
        <w:rPr>
          <w:rFonts w:ascii="Century" w:eastAsia="ＭＳ 明朝" w:hAnsi="Century"/>
        </w:rPr>
        <w:t>私立学校法が制定されるまで、私立学校の設置者は民法に基づく財団法人であった</w:t>
      </w:r>
      <w:r>
        <w:rPr>
          <w:rFonts w:ascii="Century" w:eastAsia="ＭＳ 明朝" w:hAnsi="Century" w:hint="eastAsia"/>
        </w:rPr>
        <w:t>が、</w:t>
      </w:r>
      <w:r w:rsidRPr="00972D8C">
        <w:rPr>
          <w:rFonts w:ascii="Century" w:eastAsia="ＭＳ 明朝" w:hAnsi="Century"/>
        </w:rPr>
        <w:t>財団法人制度には法人運営が少数理事・同族役員の専断に陥りやすく公共性の確保に適さない、法人運営に学校側の意思を反映する保障がないといった重大な不備があった</w:t>
      </w:r>
      <w:r>
        <w:rPr>
          <w:rFonts w:ascii="Century" w:eastAsia="ＭＳ 明朝" w:hAnsi="Century" w:hint="eastAsia"/>
        </w:rPr>
        <w:t>ため</w:t>
      </w:r>
      <w:r w:rsidRPr="00972D8C">
        <w:rPr>
          <w:rFonts w:ascii="Century" w:eastAsia="ＭＳ 明朝" w:hAnsi="Century"/>
        </w:rPr>
        <w:t>、</w:t>
      </w:r>
      <w:r>
        <w:rPr>
          <w:rFonts w:ascii="Century" w:eastAsia="ＭＳ 明朝" w:hAnsi="Century" w:hint="eastAsia"/>
        </w:rPr>
        <w:t>これを解決するために</w:t>
      </w:r>
      <w:r w:rsidRPr="00972D8C">
        <w:rPr>
          <w:rFonts w:ascii="Century" w:eastAsia="ＭＳ 明朝" w:hAnsi="Century"/>
        </w:rPr>
        <w:t>従来の財団法人と異なる学校法人制度が創設され</w:t>
      </w:r>
      <w:r>
        <w:rPr>
          <w:rFonts w:ascii="Century" w:eastAsia="ＭＳ 明朝" w:hAnsi="Century" w:hint="eastAsia"/>
        </w:rPr>
        <w:t>た。</w:t>
      </w:r>
      <w:r w:rsidRPr="00972D8C">
        <w:rPr>
          <w:rFonts w:ascii="Century" w:eastAsia="ＭＳ 明朝" w:hAnsi="Century"/>
        </w:rPr>
        <w:t>公共性を担保する</w:t>
      </w:r>
      <w:r>
        <w:rPr>
          <w:rFonts w:ascii="Century" w:eastAsia="ＭＳ 明朝" w:hAnsi="Century" w:hint="eastAsia"/>
        </w:rPr>
        <w:t>重要な</w:t>
      </w:r>
      <w:r w:rsidRPr="00972D8C">
        <w:rPr>
          <w:rFonts w:ascii="Century" w:eastAsia="ＭＳ 明朝" w:hAnsi="Century"/>
        </w:rPr>
        <w:t>措置</w:t>
      </w:r>
      <w:r>
        <w:rPr>
          <w:rFonts w:ascii="Century" w:eastAsia="ＭＳ 明朝" w:hAnsi="Century" w:hint="eastAsia"/>
        </w:rPr>
        <w:t>として</w:t>
      </w:r>
      <w:r w:rsidRPr="00972D8C">
        <w:rPr>
          <w:rFonts w:ascii="Century" w:eastAsia="ＭＳ 明朝" w:hAnsi="Century"/>
        </w:rPr>
        <w:t>「評議員会</w:t>
      </w:r>
      <w:r>
        <w:rPr>
          <w:rFonts w:ascii="Century" w:eastAsia="ＭＳ 明朝" w:hAnsi="Century" w:hint="eastAsia"/>
        </w:rPr>
        <w:t>の</w:t>
      </w:r>
      <w:r w:rsidRPr="00972D8C">
        <w:rPr>
          <w:rFonts w:ascii="Century" w:eastAsia="ＭＳ 明朝" w:hAnsi="Century"/>
        </w:rPr>
        <w:t>必置</w:t>
      </w:r>
      <w:r>
        <w:rPr>
          <w:rFonts w:ascii="Century" w:eastAsia="ＭＳ 明朝" w:hAnsi="Century" w:hint="eastAsia"/>
        </w:rPr>
        <w:t>」がある</w:t>
      </w:r>
      <w:r w:rsidRPr="00972D8C">
        <w:rPr>
          <w:rFonts w:ascii="Century" w:eastAsia="ＭＳ 明朝" w:hAnsi="Century"/>
        </w:rPr>
        <w:t>が、</w:t>
      </w:r>
      <w:r>
        <w:rPr>
          <w:rFonts w:ascii="Century" w:eastAsia="ＭＳ 明朝" w:hAnsi="Century" w:hint="eastAsia"/>
        </w:rPr>
        <w:t>基本的な</w:t>
      </w:r>
      <w:r w:rsidRPr="00972D8C">
        <w:rPr>
          <w:rFonts w:ascii="Century" w:eastAsia="ＭＳ 明朝" w:hAnsi="Century"/>
        </w:rPr>
        <w:t>権限・機能は</w:t>
      </w:r>
      <w:r>
        <w:rPr>
          <w:rFonts w:ascii="Century" w:eastAsia="ＭＳ 明朝" w:hAnsi="Century" w:hint="eastAsia"/>
        </w:rPr>
        <w:t>意見を聞くだけの諮問機関であった。</w:t>
      </w:r>
      <w:r w:rsidRPr="00972D8C">
        <w:rPr>
          <w:rFonts w:ascii="Century" w:eastAsia="ＭＳ 明朝" w:hAnsi="Century"/>
        </w:rPr>
        <w:t>寄附行為</w:t>
      </w:r>
      <w:r>
        <w:rPr>
          <w:rFonts w:ascii="Century" w:eastAsia="ＭＳ 明朝" w:hAnsi="Century" w:hint="eastAsia"/>
        </w:rPr>
        <w:t>（会社でいう定款）</w:t>
      </w:r>
      <w:r w:rsidRPr="00972D8C">
        <w:rPr>
          <w:rFonts w:ascii="Century" w:eastAsia="ＭＳ 明朝" w:hAnsi="Century"/>
        </w:rPr>
        <w:t>で定めれば議決機関にすることができる</w:t>
      </w:r>
      <w:r>
        <w:rPr>
          <w:rFonts w:ascii="Century" w:eastAsia="ＭＳ 明朝" w:hAnsi="Century" w:hint="eastAsia"/>
        </w:rPr>
        <w:t>とされたが</w:t>
      </w:r>
      <w:r w:rsidRPr="00972D8C">
        <w:rPr>
          <w:rFonts w:ascii="Century" w:eastAsia="ＭＳ 明朝" w:hAnsi="Century"/>
        </w:rPr>
        <w:t>、</w:t>
      </w:r>
      <w:r>
        <w:rPr>
          <w:rFonts w:ascii="Century" w:eastAsia="ＭＳ 明朝" w:hAnsi="Century" w:hint="eastAsia"/>
        </w:rPr>
        <w:t>その判断は各学校法人に委ねられ、寄附行為に</w:t>
      </w:r>
      <w:r w:rsidRPr="00972D8C">
        <w:rPr>
          <w:rFonts w:ascii="Century" w:eastAsia="ＭＳ 明朝" w:hAnsi="Century"/>
        </w:rPr>
        <w:t>定めなければ</w:t>
      </w:r>
      <w:r>
        <w:rPr>
          <w:rFonts w:ascii="Century" w:eastAsia="ＭＳ 明朝" w:hAnsi="Century" w:hint="eastAsia"/>
        </w:rPr>
        <w:t>いつまででも</w:t>
      </w:r>
      <w:r w:rsidRPr="00972D8C">
        <w:rPr>
          <w:rFonts w:ascii="Century" w:eastAsia="ＭＳ 明朝" w:hAnsi="Century"/>
        </w:rPr>
        <w:t>諮問機関のままでよいとされた。評議員の選任方法について</w:t>
      </w:r>
      <w:r>
        <w:rPr>
          <w:rFonts w:ascii="Century" w:eastAsia="ＭＳ 明朝" w:hAnsi="Century" w:hint="eastAsia"/>
        </w:rPr>
        <w:t>も</w:t>
      </w:r>
      <w:r w:rsidRPr="00972D8C">
        <w:rPr>
          <w:rFonts w:ascii="Century" w:eastAsia="ＭＳ 明朝" w:hAnsi="Century"/>
        </w:rPr>
        <w:t>一切法定せず、各学校法人が定める寄附行為に丸投げするというものであった。これが私立学校法の重大な欠陥であ</w:t>
      </w:r>
      <w:r>
        <w:rPr>
          <w:rFonts w:ascii="Century" w:eastAsia="ＭＳ 明朝" w:hAnsi="Century" w:hint="eastAsia"/>
        </w:rPr>
        <w:t>ることが</w:t>
      </w:r>
      <w:r w:rsidRPr="00972D8C">
        <w:rPr>
          <w:rFonts w:ascii="Century" w:eastAsia="ＭＳ 明朝" w:hAnsi="Century"/>
        </w:rPr>
        <w:t>、</w:t>
      </w:r>
      <w:r>
        <w:rPr>
          <w:rFonts w:ascii="Century" w:eastAsia="ＭＳ 明朝" w:hAnsi="Century" w:hint="eastAsia"/>
        </w:rPr>
        <w:t>その後繰り返し起きる</w:t>
      </w:r>
      <w:r w:rsidRPr="00972D8C">
        <w:rPr>
          <w:rFonts w:ascii="Century" w:eastAsia="ＭＳ 明朝" w:hAnsi="Century"/>
        </w:rPr>
        <w:t>理事長・理事会による不祥事</w:t>
      </w:r>
      <w:r>
        <w:rPr>
          <w:rFonts w:ascii="Century" w:eastAsia="ＭＳ 明朝" w:hAnsi="Century" w:hint="eastAsia"/>
        </w:rPr>
        <w:t>を通じて</w:t>
      </w:r>
      <w:r w:rsidRPr="00972D8C">
        <w:rPr>
          <w:rFonts w:ascii="Century" w:eastAsia="ＭＳ 明朝" w:hAnsi="Century"/>
        </w:rPr>
        <w:t>明らかになっていくのである。</w:t>
      </w:r>
    </w:p>
    <w:p w14:paraId="6AB16DB1" w14:textId="77777777" w:rsidR="00AB21DE" w:rsidRPr="00972D8C" w:rsidRDefault="00AB21DE" w:rsidP="00AB21DE">
      <w:pPr>
        <w:ind w:firstLineChars="100" w:firstLine="210"/>
        <w:rPr>
          <w:rFonts w:ascii="Century" w:eastAsia="ＭＳ 明朝" w:hAnsi="Century"/>
        </w:rPr>
      </w:pPr>
    </w:p>
    <w:p w14:paraId="33CA0C53" w14:textId="77777777" w:rsidR="00AB21DE" w:rsidRPr="00840531" w:rsidRDefault="00AB21DE" w:rsidP="00AB21DE">
      <w:pPr>
        <w:rPr>
          <w:rFonts w:asciiTheme="majorEastAsia" w:eastAsia="ＭＳ ゴシック" w:hAnsiTheme="majorEastAsia"/>
        </w:rPr>
      </w:pPr>
      <w:r w:rsidRPr="00840531">
        <w:rPr>
          <w:rFonts w:asciiTheme="majorEastAsia" w:eastAsia="ＭＳ ゴシック" w:hAnsiTheme="majorEastAsia" w:cs="ＭＳ 明朝" w:hint="eastAsia"/>
        </w:rPr>
        <w:t xml:space="preserve">Ⅱ　</w:t>
      </w:r>
      <w:r w:rsidRPr="00840531">
        <w:rPr>
          <w:rFonts w:asciiTheme="majorEastAsia" w:eastAsia="ＭＳ ゴシック" w:hAnsiTheme="majorEastAsia" w:cs="ＭＳ 明朝"/>
        </w:rPr>
        <w:t xml:space="preserve"> </w:t>
      </w:r>
      <w:r w:rsidRPr="00A72A86">
        <w:rPr>
          <w:rFonts w:ascii="ＭＳ ゴシック" w:eastAsia="ＭＳ ゴシック" w:hAnsi="ＭＳ ゴシック"/>
        </w:rPr>
        <w:t>2004</w:t>
      </w:r>
      <w:r w:rsidRPr="00840531">
        <w:rPr>
          <w:rFonts w:asciiTheme="majorEastAsia" w:eastAsia="ＭＳ ゴシック" w:hAnsiTheme="majorEastAsia" w:hint="eastAsia"/>
        </w:rPr>
        <w:t>年改正･･･初めて財政開示を義務づけ、理事長・理事会の責任を明確化</w:t>
      </w:r>
    </w:p>
    <w:p w14:paraId="69478AA4"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１．</w:t>
      </w:r>
      <w:r w:rsidRPr="00972D8C">
        <w:rPr>
          <w:rFonts w:ascii="Century" w:eastAsia="ＭＳ 明朝" w:hAnsi="Century"/>
        </w:rPr>
        <w:t>帝京大学不正入試事件など不祥事が相次いで生じ、社会問題化したことを受け、文科省は</w:t>
      </w:r>
      <w:r w:rsidRPr="00972D8C">
        <w:rPr>
          <w:rFonts w:ascii="Century" w:eastAsia="ＭＳ 明朝" w:hAnsi="Century"/>
        </w:rPr>
        <w:t>2002</w:t>
      </w:r>
      <w:r w:rsidRPr="00972D8C">
        <w:rPr>
          <w:rFonts w:ascii="Century" w:eastAsia="ＭＳ 明朝" w:hAnsi="Century"/>
        </w:rPr>
        <w:t>年に、学校法人制度改善検討小委員会</w:t>
      </w:r>
      <w:r>
        <w:rPr>
          <w:rFonts w:ascii="Century" w:eastAsia="ＭＳ 明朝" w:hAnsi="Century" w:hint="eastAsia"/>
        </w:rPr>
        <w:t>を置き、</w:t>
      </w:r>
      <w:r w:rsidRPr="00972D8C">
        <w:rPr>
          <w:rFonts w:ascii="Century" w:eastAsia="ＭＳ 明朝" w:hAnsi="Century"/>
        </w:rPr>
        <w:t>私立学校法改正</w:t>
      </w:r>
      <w:r>
        <w:rPr>
          <w:rFonts w:ascii="Century" w:eastAsia="ＭＳ 明朝" w:hAnsi="Century" w:hint="eastAsia"/>
        </w:rPr>
        <w:t>の</w:t>
      </w:r>
      <w:r w:rsidRPr="00972D8C">
        <w:rPr>
          <w:rFonts w:ascii="Century" w:eastAsia="ＭＳ 明朝" w:hAnsi="Century"/>
        </w:rPr>
        <w:t>検討を開始した。ところが同小委員会</w:t>
      </w:r>
      <w:r>
        <w:rPr>
          <w:rFonts w:ascii="Century" w:eastAsia="ＭＳ 明朝" w:hAnsi="Century" w:hint="eastAsia"/>
        </w:rPr>
        <w:t>がまとめた報告（</w:t>
      </w:r>
      <w:r>
        <w:rPr>
          <w:rFonts w:ascii="Century" w:eastAsia="ＭＳ 明朝" w:hAnsi="Century" w:hint="eastAsia"/>
        </w:rPr>
        <w:t>2003</w:t>
      </w:r>
      <w:r>
        <w:rPr>
          <w:rFonts w:ascii="Century" w:eastAsia="ＭＳ 明朝" w:hAnsi="Century" w:hint="eastAsia"/>
        </w:rPr>
        <w:t>年）は</w:t>
      </w:r>
      <w:r w:rsidRPr="00972D8C">
        <w:rPr>
          <w:rFonts w:ascii="Century" w:eastAsia="ＭＳ 明朝" w:hAnsi="Century"/>
        </w:rPr>
        <w:t>、理事会</w:t>
      </w:r>
      <w:r>
        <w:rPr>
          <w:rFonts w:ascii="Century" w:eastAsia="ＭＳ 明朝" w:hAnsi="Century" w:hint="eastAsia"/>
        </w:rPr>
        <w:t>を最高意思決定機関に</w:t>
      </w:r>
      <w:r w:rsidRPr="00972D8C">
        <w:rPr>
          <w:rFonts w:ascii="Century" w:eastAsia="ＭＳ 明朝" w:hAnsi="Century"/>
        </w:rPr>
        <w:t>することを</w:t>
      </w:r>
      <w:r>
        <w:rPr>
          <w:rFonts w:ascii="Century" w:eastAsia="ＭＳ 明朝" w:hAnsi="Century" w:hint="eastAsia"/>
        </w:rPr>
        <w:t>求めるものであっ</w:t>
      </w:r>
      <w:r w:rsidRPr="00972D8C">
        <w:rPr>
          <w:rFonts w:ascii="Century" w:eastAsia="ＭＳ 明朝" w:hAnsi="Century"/>
        </w:rPr>
        <w:t>た。日本私大教連は、</w:t>
      </w:r>
      <w:r>
        <w:rPr>
          <w:rFonts w:ascii="Century" w:eastAsia="ＭＳ 明朝" w:hAnsi="Century" w:hint="eastAsia"/>
        </w:rPr>
        <w:t>不祥事の防止どころか私学を無法地帯化し、不祥事を多発させるとして、</w:t>
      </w:r>
      <w:r w:rsidRPr="00972D8C">
        <w:rPr>
          <w:rFonts w:ascii="Century" w:eastAsia="ＭＳ 明朝" w:hAnsi="Century"/>
        </w:rPr>
        <w:t>小委員会報告</w:t>
      </w:r>
      <w:r>
        <w:rPr>
          <w:rFonts w:ascii="Century" w:eastAsia="ＭＳ 明朝" w:hAnsi="Century" w:hint="eastAsia"/>
        </w:rPr>
        <w:t>の問題点を明らかにした見解を公表し、文科省に拙速な立法化をしないよう申し入れた。</w:t>
      </w:r>
      <w:r w:rsidRPr="00972D8C">
        <w:rPr>
          <w:rFonts w:ascii="Century" w:eastAsia="ＭＳ 明朝" w:hAnsi="Century"/>
        </w:rPr>
        <w:t>2004</w:t>
      </w:r>
      <w:r w:rsidRPr="00972D8C">
        <w:rPr>
          <w:rFonts w:ascii="Century" w:eastAsia="ＭＳ 明朝" w:hAnsi="Century"/>
        </w:rPr>
        <w:t>年の通常国会に上程された法案に</w:t>
      </w:r>
      <w:r>
        <w:rPr>
          <w:rFonts w:ascii="Century" w:eastAsia="ＭＳ 明朝" w:hAnsi="Century" w:hint="eastAsia"/>
        </w:rPr>
        <w:t>は理事会権限の強化は</w:t>
      </w:r>
      <w:r w:rsidRPr="00972D8C">
        <w:rPr>
          <w:rFonts w:ascii="Century" w:eastAsia="ＭＳ 明朝" w:hAnsi="Century"/>
        </w:rPr>
        <w:t>盛り込まれなかった。</w:t>
      </w:r>
      <w:r>
        <w:rPr>
          <w:rFonts w:ascii="Century" w:eastAsia="ＭＳ 明朝" w:hAnsi="Century" w:hint="eastAsia"/>
        </w:rPr>
        <w:t>私大教連の取り組みの重要な成果である。</w:t>
      </w:r>
    </w:p>
    <w:p w14:paraId="789EA225"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２．制定以来はじめての大幅改正となった</w:t>
      </w:r>
      <w:r>
        <w:rPr>
          <w:rFonts w:ascii="Century" w:eastAsia="ＭＳ 明朝" w:hAnsi="Century" w:hint="eastAsia"/>
        </w:rPr>
        <w:t>2</w:t>
      </w:r>
      <w:r>
        <w:rPr>
          <w:rFonts w:ascii="Century" w:eastAsia="ＭＳ 明朝" w:hAnsi="Century"/>
        </w:rPr>
        <w:t>004</w:t>
      </w:r>
      <w:r>
        <w:rPr>
          <w:rFonts w:ascii="Century" w:eastAsia="ＭＳ 明朝" w:hAnsi="Century" w:hint="eastAsia"/>
        </w:rPr>
        <w:t>年改正のポイントは、閲覧までという限界はあるが学生・保護者・教職員などの利害関係者への財政公開を初めて義務づけたこと、理事長・理事会の責任を明確にしたこと、</w:t>
      </w:r>
      <w:r>
        <w:rPr>
          <w:rFonts w:ascii="Century" w:eastAsia="ＭＳ 明朝" w:hAnsi="Century" w:hint="eastAsia"/>
        </w:rPr>
        <w:t>5</w:t>
      </w:r>
      <w:r>
        <w:rPr>
          <w:rFonts w:ascii="Century" w:eastAsia="ＭＳ 明朝" w:hAnsi="Century" w:hint="eastAsia"/>
        </w:rPr>
        <w:t>人以上の理事をおくというだけでなく理事会を必置としてその運営などについて定めたことが挙げられる。</w:t>
      </w:r>
    </w:p>
    <w:p w14:paraId="78BF6D35" w14:textId="77777777" w:rsidR="00AB21DE" w:rsidRDefault="00AB21DE" w:rsidP="00AB21DE">
      <w:pPr>
        <w:ind w:leftChars="100" w:left="210" w:firstLineChars="100" w:firstLine="210"/>
        <w:rPr>
          <w:rFonts w:ascii="Century" w:eastAsia="ＭＳ 明朝" w:hAnsi="Century"/>
        </w:rPr>
      </w:pPr>
      <w:r>
        <w:rPr>
          <w:rFonts w:ascii="Century" w:eastAsia="ＭＳ 明朝" w:hAnsi="Century" w:hint="eastAsia"/>
        </w:rPr>
        <w:t>しかし、日本私大教連が指摘し要求した理事長が理事、評議員、監事のすべてを選べてしまうという根本的な欠陥は改められず、評議員会の権限・機能の強化にも手がつけられなかった。また、財政公開についても資料の交付を義務づけず、開示資料を狭められる余地を残した。そのため、学校法人の不祥事を無くすことはできなかった。</w:t>
      </w:r>
    </w:p>
    <w:p w14:paraId="62CD8F8D" w14:textId="77777777" w:rsidR="00AB21DE" w:rsidRDefault="00AB21DE" w:rsidP="00AB21DE">
      <w:pPr>
        <w:ind w:leftChars="100" w:left="210" w:firstLineChars="100" w:firstLine="210"/>
        <w:rPr>
          <w:rFonts w:ascii="Century" w:eastAsia="ＭＳ 明朝" w:hAnsi="Century"/>
        </w:rPr>
      </w:pPr>
    </w:p>
    <w:p w14:paraId="0308F376" w14:textId="77777777" w:rsidR="00AB21DE" w:rsidRDefault="00AB21DE" w:rsidP="00AB21DE">
      <w:pPr>
        <w:ind w:leftChars="100" w:left="210" w:firstLineChars="100" w:firstLine="210"/>
        <w:rPr>
          <w:rFonts w:ascii="Century" w:eastAsia="ＭＳ 明朝" w:hAnsi="Century"/>
        </w:rPr>
      </w:pPr>
    </w:p>
    <w:p w14:paraId="0970A42D" w14:textId="77777777" w:rsidR="00AB21DE" w:rsidRPr="00840531" w:rsidRDefault="00AB21DE" w:rsidP="00AB21DE">
      <w:pPr>
        <w:rPr>
          <w:rFonts w:ascii="ＭＳ ゴシック" w:eastAsia="ＭＳ ゴシック" w:hAnsi="ＭＳ ゴシック"/>
        </w:rPr>
      </w:pPr>
      <w:r w:rsidRPr="00840531">
        <w:rPr>
          <w:rFonts w:ascii="ＭＳ ゴシック" w:eastAsia="ＭＳ ゴシック" w:hAnsi="ＭＳ ゴシック" w:cs="ＭＳ 明朝" w:hint="eastAsia"/>
        </w:rPr>
        <w:lastRenderedPageBreak/>
        <w:t xml:space="preserve">Ⅲ　</w:t>
      </w:r>
      <w:r w:rsidRPr="00840531">
        <w:rPr>
          <w:rFonts w:ascii="ＭＳ ゴシック" w:eastAsia="ＭＳ ゴシック" w:hAnsi="ＭＳ ゴシック"/>
        </w:rPr>
        <w:t>2014</w:t>
      </w:r>
      <w:r w:rsidRPr="00840531">
        <w:rPr>
          <w:rFonts w:ascii="ＭＳ ゴシック" w:eastAsia="ＭＳ ゴシック" w:hAnsi="ＭＳ ゴシック" w:hint="eastAsia"/>
        </w:rPr>
        <w:t>年改正･･･不祥事防止に</w:t>
      </w:r>
      <w:r w:rsidRPr="00840531">
        <w:rPr>
          <w:rFonts w:ascii="ＭＳ ゴシック" w:eastAsia="ＭＳ ゴシック" w:hAnsi="ＭＳ ゴシック" w:cs="Segoe UI Symbol" w:hint="eastAsia"/>
        </w:rPr>
        <w:t>手</w:t>
      </w:r>
      <w:r w:rsidRPr="00840531">
        <w:rPr>
          <w:rFonts w:ascii="ＭＳ ゴシック" w:eastAsia="ＭＳ ゴシック" w:hAnsi="ＭＳ ゴシック" w:hint="eastAsia"/>
        </w:rPr>
        <w:t>をつけず、不祥事に対する処分の細分化・段階化のみ</w:t>
      </w:r>
    </w:p>
    <w:p w14:paraId="41570F91"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１．私立学校法制定から</w:t>
      </w:r>
      <w:r w:rsidRPr="00972D8C">
        <w:rPr>
          <w:rFonts w:ascii="Century" w:eastAsia="ＭＳ 明朝" w:hAnsi="Century"/>
        </w:rPr>
        <w:t>2</w:t>
      </w:r>
      <w:r w:rsidRPr="00972D8C">
        <w:rPr>
          <w:rFonts w:ascii="Century" w:eastAsia="ＭＳ 明朝" w:hAnsi="Century"/>
        </w:rPr>
        <w:t>回目</w:t>
      </w:r>
      <w:r>
        <w:rPr>
          <w:rFonts w:ascii="Century" w:eastAsia="ＭＳ 明朝" w:hAnsi="Century" w:hint="eastAsia"/>
        </w:rPr>
        <w:t>となる</w:t>
      </w:r>
      <w:r w:rsidRPr="00972D8C">
        <w:rPr>
          <w:rFonts w:ascii="Century" w:eastAsia="ＭＳ 明朝" w:hAnsi="Century"/>
        </w:rPr>
        <w:t>改正</w:t>
      </w:r>
      <w:r>
        <w:rPr>
          <w:rFonts w:ascii="Century" w:eastAsia="ＭＳ 明朝" w:hAnsi="Century" w:hint="eastAsia"/>
        </w:rPr>
        <w:t>は、</w:t>
      </w:r>
      <w:r w:rsidRPr="00972D8C">
        <w:rPr>
          <w:rFonts w:ascii="Century" w:eastAsia="ＭＳ 明朝" w:hAnsi="Century"/>
        </w:rPr>
        <w:t>堀越学園事件を直接の契機として行われた。堀越学園（群馬県高崎市、創造学園大学ほかを設置）では、学長を兼任する理事長が、採算を度外視した施設拡張を進めるなど、専断的で放漫な経営を続けた。その結果、財政難が</w:t>
      </w:r>
      <w:r>
        <w:rPr>
          <w:rFonts w:ascii="Century" w:eastAsia="ＭＳ 明朝" w:hAnsi="Century" w:hint="eastAsia"/>
        </w:rPr>
        <w:t>急激に</w:t>
      </w:r>
      <w:r w:rsidRPr="00972D8C">
        <w:rPr>
          <w:rFonts w:ascii="Century" w:eastAsia="ＭＳ 明朝" w:hAnsi="Century"/>
        </w:rPr>
        <w:t>進行し、教職員の賃金・一時金不支給が生じる事態となった。さらには創造学園大学の設置認可申請時の文科省へ</w:t>
      </w:r>
      <w:r>
        <w:rPr>
          <w:rFonts w:ascii="Century" w:eastAsia="ＭＳ 明朝" w:hAnsi="Century" w:hint="eastAsia"/>
        </w:rPr>
        <w:t>の</w:t>
      </w:r>
      <w:r w:rsidRPr="00972D8C">
        <w:rPr>
          <w:rFonts w:ascii="Century" w:eastAsia="ＭＳ 明朝" w:hAnsi="Century"/>
        </w:rPr>
        <w:t>提出文書を偽造していた事実も発覚し、補助金の不交付などの処分を受けた。創造学園大学教職員組合は東京私大教連とともに、理事長の違法行為、常軌を逸した運営を正すたたかいを続けたが、理事長がそれを改めることはなかった。文科省もこうした異常な事態を正すことができず、学生が在籍している学校法人に対して歴史上初めて解散命令</w:t>
      </w:r>
      <w:r>
        <w:rPr>
          <w:rFonts w:ascii="Century" w:eastAsia="ＭＳ 明朝" w:hAnsi="Century" w:hint="eastAsia"/>
        </w:rPr>
        <w:t>を出すことになった</w:t>
      </w:r>
      <w:r w:rsidRPr="00972D8C">
        <w:rPr>
          <w:rFonts w:ascii="Century" w:eastAsia="ＭＳ 明朝" w:hAnsi="Century"/>
        </w:rPr>
        <w:t>のである</w:t>
      </w:r>
      <w:r>
        <w:rPr>
          <w:rFonts w:ascii="Century" w:eastAsia="ＭＳ 明朝" w:hAnsi="Century" w:hint="eastAsia"/>
        </w:rPr>
        <w:t>。</w:t>
      </w:r>
      <w:r w:rsidRPr="00972D8C">
        <w:rPr>
          <w:rFonts w:ascii="Century" w:eastAsia="ＭＳ 明朝" w:hAnsi="Century"/>
        </w:rPr>
        <w:t>最大</w:t>
      </w:r>
      <w:r w:rsidRPr="00972D8C">
        <w:rPr>
          <w:rFonts w:ascii="Century" w:eastAsia="ＭＳ 明朝" w:hAnsi="Century"/>
        </w:rPr>
        <w:t>19</w:t>
      </w:r>
      <w:r>
        <w:rPr>
          <w:rFonts w:ascii="Century" w:eastAsia="ＭＳ 明朝" w:hAnsi="Century" w:hint="eastAsia"/>
        </w:rPr>
        <w:t>カ月</w:t>
      </w:r>
      <w:r w:rsidRPr="00972D8C">
        <w:rPr>
          <w:rFonts w:ascii="Century" w:eastAsia="ＭＳ 明朝" w:hAnsi="Century"/>
        </w:rPr>
        <w:t>の賃金不払いが続くなか、教職員は、学生・園児の転学・卒業支援に取り組み、</w:t>
      </w:r>
      <w:r>
        <w:rPr>
          <w:rFonts w:ascii="Century" w:eastAsia="ＭＳ 明朝" w:hAnsi="Century" w:hint="eastAsia"/>
        </w:rPr>
        <w:t>解散命令までに</w:t>
      </w:r>
      <w:r w:rsidRPr="00972D8C">
        <w:rPr>
          <w:rFonts w:ascii="Century" w:eastAsia="ＭＳ 明朝" w:hAnsi="Century"/>
        </w:rPr>
        <w:t>学生たちのほとんど</w:t>
      </w:r>
      <w:r>
        <w:rPr>
          <w:rFonts w:ascii="Century" w:eastAsia="ＭＳ 明朝" w:hAnsi="Century" w:hint="eastAsia"/>
        </w:rPr>
        <w:t>を</w:t>
      </w:r>
      <w:r w:rsidRPr="00972D8C">
        <w:rPr>
          <w:rFonts w:ascii="Century" w:eastAsia="ＭＳ 明朝" w:hAnsi="Century"/>
        </w:rPr>
        <w:t>転学・卒業</w:t>
      </w:r>
      <w:r>
        <w:rPr>
          <w:rFonts w:ascii="Century" w:eastAsia="ＭＳ 明朝" w:hAnsi="Century" w:hint="eastAsia"/>
        </w:rPr>
        <w:t>させ</w:t>
      </w:r>
      <w:r w:rsidRPr="00972D8C">
        <w:rPr>
          <w:rFonts w:ascii="Century" w:eastAsia="ＭＳ 明朝" w:hAnsi="Century"/>
        </w:rPr>
        <w:t>た。</w:t>
      </w:r>
    </w:p>
    <w:p w14:paraId="43FD0781" w14:textId="77777777" w:rsidR="00AB21DE" w:rsidRPr="00972D8C" w:rsidRDefault="00AB21DE" w:rsidP="00AB21DE">
      <w:pPr>
        <w:ind w:left="210" w:hangingChars="100" w:hanging="210"/>
        <w:rPr>
          <w:rFonts w:ascii="Century" w:eastAsia="ＭＳ 明朝" w:hAnsi="Century"/>
        </w:rPr>
      </w:pPr>
      <w:r>
        <w:rPr>
          <w:rFonts w:ascii="Century" w:eastAsia="ＭＳ 明朝" w:hAnsi="Century" w:hint="eastAsia"/>
        </w:rPr>
        <w:t>２．日本私大教連は</w:t>
      </w:r>
      <w:r>
        <w:rPr>
          <w:rFonts w:ascii="Century" w:eastAsia="ＭＳ 明朝" w:hAnsi="Century" w:hint="eastAsia"/>
        </w:rPr>
        <w:t>2</w:t>
      </w:r>
      <w:r>
        <w:rPr>
          <w:rFonts w:ascii="Century" w:eastAsia="ＭＳ 明朝" w:hAnsi="Century"/>
        </w:rPr>
        <w:t>013</w:t>
      </w:r>
      <w:r>
        <w:rPr>
          <w:rFonts w:ascii="Century" w:eastAsia="ＭＳ 明朝" w:hAnsi="Century" w:hint="eastAsia"/>
        </w:rPr>
        <w:t>年</w:t>
      </w:r>
      <w:r>
        <w:rPr>
          <w:rFonts w:ascii="Century" w:eastAsia="ＭＳ 明朝" w:hAnsi="Century" w:hint="eastAsia"/>
        </w:rPr>
        <w:t>6</w:t>
      </w:r>
      <w:r>
        <w:rPr>
          <w:rFonts w:ascii="Century" w:eastAsia="ＭＳ 明朝" w:hAnsi="Century" w:hint="eastAsia"/>
        </w:rPr>
        <w:t>月に、</w:t>
      </w:r>
      <w:r>
        <w:rPr>
          <w:rFonts w:ascii="Century" w:eastAsia="ＭＳ 明朝" w:hAnsi="Century" w:hint="eastAsia"/>
        </w:rPr>
        <w:t>2</w:t>
      </w:r>
      <w:r>
        <w:rPr>
          <w:rFonts w:ascii="Century" w:eastAsia="ＭＳ 明朝" w:hAnsi="Century"/>
        </w:rPr>
        <w:t>004</w:t>
      </w:r>
      <w:r>
        <w:rPr>
          <w:rFonts w:ascii="Century" w:eastAsia="ＭＳ 明朝" w:hAnsi="Century" w:hint="eastAsia"/>
        </w:rPr>
        <w:t>年の大幅改正時から主張してきた内容を「日本私大教連の私立学校法改正案」としてまとめ（その後、４回改定、最新は</w:t>
      </w:r>
      <w:r>
        <w:rPr>
          <w:rFonts w:ascii="Century" w:eastAsia="ＭＳ 明朝" w:hAnsi="Century" w:hint="eastAsia"/>
        </w:rPr>
        <w:t>2</w:t>
      </w:r>
      <w:r>
        <w:rPr>
          <w:rFonts w:ascii="Century" w:eastAsia="ＭＳ 明朝" w:hAnsi="Century"/>
        </w:rPr>
        <w:t>020</w:t>
      </w:r>
      <w:r>
        <w:rPr>
          <w:rFonts w:ascii="Century" w:eastAsia="ＭＳ 明朝" w:hAnsi="Century" w:hint="eastAsia"/>
        </w:rPr>
        <w:t>年版）、その実現を訴えてきた。しかし、</w:t>
      </w:r>
      <w:r w:rsidRPr="00972D8C">
        <w:rPr>
          <w:rFonts w:ascii="Century" w:eastAsia="ＭＳ 明朝" w:hAnsi="Century"/>
        </w:rPr>
        <w:t>これ</w:t>
      </w:r>
      <w:r>
        <w:rPr>
          <w:rFonts w:ascii="Century" w:eastAsia="ＭＳ 明朝" w:hAnsi="Century" w:hint="eastAsia"/>
        </w:rPr>
        <w:t>ほどの大</w:t>
      </w:r>
      <w:r w:rsidRPr="00972D8C">
        <w:rPr>
          <w:rFonts w:ascii="Century" w:eastAsia="ＭＳ 明朝" w:hAnsi="Century"/>
        </w:rPr>
        <w:t>事件を受けて行われた</w:t>
      </w:r>
      <w:r w:rsidRPr="00972D8C">
        <w:rPr>
          <w:rFonts w:ascii="Century" w:eastAsia="ＭＳ 明朝" w:hAnsi="Century"/>
        </w:rPr>
        <w:t>2014</w:t>
      </w:r>
      <w:r w:rsidRPr="00972D8C">
        <w:rPr>
          <w:rFonts w:ascii="Century" w:eastAsia="ＭＳ 明朝" w:hAnsi="Century"/>
        </w:rPr>
        <w:t>年の改正でも</w:t>
      </w:r>
      <w:r>
        <w:rPr>
          <w:rFonts w:ascii="Century" w:eastAsia="ＭＳ 明朝" w:hAnsi="Century" w:hint="eastAsia"/>
        </w:rPr>
        <w:t>根本的な欠陥には手をつけず</w:t>
      </w:r>
      <w:r w:rsidRPr="00972D8C">
        <w:rPr>
          <w:rFonts w:ascii="Century" w:eastAsia="ＭＳ 明朝" w:hAnsi="Century"/>
        </w:rPr>
        <w:t>、</w:t>
      </w:r>
      <w:r>
        <w:rPr>
          <w:rFonts w:ascii="Century" w:eastAsia="ＭＳ 明朝" w:hAnsi="Century" w:hint="eastAsia"/>
        </w:rPr>
        <w:t>重点を</w:t>
      </w:r>
      <w:r w:rsidRPr="00972D8C">
        <w:rPr>
          <w:rFonts w:ascii="Century" w:eastAsia="ＭＳ 明朝" w:hAnsi="Century"/>
        </w:rPr>
        <w:t>所轄庁の権限強化（解散命令に至るまでに報告徴収、立入検査、措置命令など段階的な措置を講じられるようにした）</w:t>
      </w:r>
      <w:r>
        <w:rPr>
          <w:rFonts w:ascii="Century" w:eastAsia="ＭＳ 明朝" w:hAnsi="Century" w:hint="eastAsia"/>
        </w:rPr>
        <w:t>におく改正であった。権限強化以外では</w:t>
      </w:r>
      <w:r w:rsidRPr="00972D8C">
        <w:rPr>
          <w:rFonts w:ascii="Century" w:eastAsia="ＭＳ 明朝" w:hAnsi="Century"/>
        </w:rPr>
        <w:t>理事の「忠実義務」を定めただけであ</w:t>
      </w:r>
      <w:r>
        <w:rPr>
          <w:rFonts w:ascii="Century" w:eastAsia="ＭＳ 明朝" w:hAnsi="Century" w:hint="eastAsia"/>
        </w:rPr>
        <w:t>る。不祥事が起きない仕組みをつくることが求められているにもかかわらず、不祥事が起きた後のペナルティーを強化しただけであった。</w:t>
      </w:r>
    </w:p>
    <w:p w14:paraId="5D15C89D" w14:textId="77777777" w:rsidR="00AB21DE" w:rsidRDefault="00AB21DE" w:rsidP="00AB21DE">
      <w:pPr>
        <w:rPr>
          <w:rFonts w:ascii="ＭＳ 明朝" w:eastAsia="ＭＳ 明朝" w:hAnsi="ＭＳ 明朝" w:cs="ＭＳ 明朝"/>
        </w:rPr>
      </w:pPr>
    </w:p>
    <w:p w14:paraId="27BE0654" w14:textId="77777777" w:rsidR="00AB21DE" w:rsidRPr="00ED292E" w:rsidRDefault="00AB21DE" w:rsidP="00AB21DE">
      <w:pPr>
        <w:rPr>
          <w:rFonts w:ascii="ＭＳ ゴシック" w:eastAsia="ＭＳ ゴシック" w:hAnsi="ＭＳ ゴシック"/>
        </w:rPr>
      </w:pPr>
      <w:r w:rsidRPr="00ED292E">
        <w:rPr>
          <w:rFonts w:ascii="ＭＳ ゴシック" w:eastAsia="ＭＳ ゴシック" w:hAnsi="ＭＳ ゴシック" w:cs="ＭＳ 明朝" w:hint="eastAsia"/>
        </w:rPr>
        <w:t xml:space="preserve">Ⅳ　</w:t>
      </w:r>
      <w:r w:rsidRPr="00E64640">
        <w:rPr>
          <w:rFonts w:ascii="ＭＳ ゴシック" w:eastAsia="ＭＳ ゴシック" w:hAnsi="ＭＳ ゴシック"/>
        </w:rPr>
        <w:t>2019</w:t>
      </w:r>
      <w:r w:rsidRPr="00ED292E">
        <w:rPr>
          <w:rFonts w:ascii="ＭＳ ゴシック" w:eastAsia="ＭＳ ゴシック" w:hAnsi="ＭＳ ゴシック" w:hint="eastAsia"/>
        </w:rPr>
        <w:t>年改正･･･学校法人には法人運営の透明性を図る責務があることを明記</w:t>
      </w:r>
    </w:p>
    <w:p w14:paraId="40058F72"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１．</w:t>
      </w:r>
      <w:r w:rsidRPr="00972D8C">
        <w:rPr>
          <w:rFonts w:ascii="Century" w:eastAsia="ＭＳ 明朝" w:hAnsi="Century"/>
        </w:rPr>
        <w:t>不祥事が続く</w:t>
      </w:r>
      <w:r>
        <w:rPr>
          <w:rFonts w:ascii="Century" w:eastAsia="ＭＳ 明朝" w:hAnsi="Century" w:hint="eastAsia"/>
        </w:rPr>
        <w:t>なかで</w:t>
      </w:r>
      <w:r w:rsidRPr="00972D8C">
        <w:rPr>
          <w:rFonts w:ascii="Century" w:eastAsia="ＭＳ 明朝" w:hAnsi="Century"/>
        </w:rPr>
        <w:t>の</w:t>
      </w:r>
      <w:r w:rsidRPr="00972D8C">
        <w:rPr>
          <w:rFonts w:ascii="Century" w:eastAsia="ＭＳ 明朝" w:hAnsi="Century"/>
        </w:rPr>
        <w:t>2019</w:t>
      </w:r>
      <w:r w:rsidRPr="00972D8C">
        <w:rPr>
          <w:rFonts w:ascii="Century" w:eastAsia="ＭＳ 明朝" w:hAnsi="Century"/>
        </w:rPr>
        <w:t>年改正</w:t>
      </w:r>
      <w:r>
        <w:rPr>
          <w:rFonts w:ascii="Century" w:eastAsia="ＭＳ 明朝" w:hAnsi="Century" w:hint="eastAsia"/>
        </w:rPr>
        <w:t>（３回目）では、</w:t>
      </w:r>
      <w:r w:rsidRPr="005970DF">
        <w:rPr>
          <w:rFonts w:ascii="Century" w:eastAsia="ＭＳ 明朝" w:hAnsi="Century" w:hint="eastAsia"/>
        </w:rPr>
        <w:t>新設の</w:t>
      </w:r>
      <w:r w:rsidRPr="005970DF">
        <w:rPr>
          <w:rFonts w:ascii="Century" w:eastAsia="ＭＳ 明朝" w:hAnsi="Century" w:hint="eastAsia"/>
        </w:rPr>
        <w:t>24</w:t>
      </w:r>
      <w:r w:rsidRPr="005970DF">
        <w:rPr>
          <w:rFonts w:ascii="Century" w:eastAsia="ＭＳ 明朝" w:hAnsi="Century" w:hint="eastAsia"/>
        </w:rPr>
        <w:t>条に「学校法人の責務」として、「学校法人は、自主的にその運営基盤の強化を図るとともに、その設置する私立学校の教育の質の向上及びその運営の透明性の確保を図るよう努めなければならない。」とされ</w:t>
      </w:r>
      <w:r>
        <w:rPr>
          <w:rFonts w:ascii="Century" w:eastAsia="ＭＳ 明朝" w:hAnsi="Century" w:hint="eastAsia"/>
        </w:rPr>
        <w:t>、その条文の意味が最大の問題となった</w:t>
      </w:r>
      <w:r w:rsidRPr="005970DF">
        <w:rPr>
          <w:rFonts w:ascii="Century" w:eastAsia="ＭＳ 明朝" w:hAnsi="Century" w:hint="eastAsia"/>
        </w:rPr>
        <w:t>。「その運営」が私立学校の運営を指すとすれば、大学運営が学校法人の業務として規定されることになり、私立大学制度を覆す重大な問題</w:t>
      </w:r>
      <w:r>
        <w:rPr>
          <w:rFonts w:ascii="Century" w:eastAsia="ＭＳ 明朝" w:hAnsi="Century" w:hint="eastAsia"/>
        </w:rPr>
        <w:t>となるから</w:t>
      </w:r>
      <w:r w:rsidRPr="005970DF">
        <w:rPr>
          <w:rFonts w:ascii="Century" w:eastAsia="ＭＳ 明朝" w:hAnsi="Century" w:hint="eastAsia"/>
        </w:rPr>
        <w:t>である。</w:t>
      </w:r>
    </w:p>
    <w:p w14:paraId="305CD478"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２．</w:t>
      </w:r>
      <w:r w:rsidRPr="005970DF">
        <w:rPr>
          <w:rFonts w:ascii="Century" w:eastAsia="ＭＳ 明朝" w:hAnsi="Century" w:hint="eastAsia"/>
        </w:rPr>
        <w:t>日本私大教連は国会議員への要請に取り組み、その結果、「その運営」は「学校法人の運営」を指すことが国会での政府答弁で明確にされた。学校法人</w:t>
      </w:r>
      <w:r>
        <w:rPr>
          <w:rFonts w:ascii="Century" w:eastAsia="ＭＳ 明朝" w:hAnsi="Century" w:hint="eastAsia"/>
        </w:rPr>
        <w:t>の責務が、学校法人</w:t>
      </w:r>
      <w:r w:rsidRPr="005970DF">
        <w:rPr>
          <w:rFonts w:ascii="Century" w:eastAsia="ＭＳ 明朝" w:hAnsi="Century" w:hint="eastAsia"/>
        </w:rPr>
        <w:t>の運営の透明性を確保する</w:t>
      </w:r>
      <w:r>
        <w:rPr>
          <w:rFonts w:ascii="Century" w:eastAsia="ＭＳ 明朝" w:hAnsi="Century" w:hint="eastAsia"/>
        </w:rPr>
        <w:t>ことにある</w:t>
      </w:r>
      <w:r w:rsidRPr="005970DF">
        <w:rPr>
          <w:rFonts w:ascii="Century" w:eastAsia="ＭＳ 明朝" w:hAnsi="Century" w:hint="eastAsia"/>
        </w:rPr>
        <w:t>と</w:t>
      </w:r>
      <w:r>
        <w:rPr>
          <w:rFonts w:ascii="Century" w:eastAsia="ＭＳ 明朝" w:hAnsi="Century" w:hint="eastAsia"/>
        </w:rPr>
        <w:t>確認された</w:t>
      </w:r>
      <w:r w:rsidRPr="005970DF">
        <w:rPr>
          <w:rFonts w:ascii="Century" w:eastAsia="ＭＳ 明朝" w:hAnsi="Century" w:hint="eastAsia"/>
        </w:rPr>
        <w:t>意義</w:t>
      </w:r>
      <w:r>
        <w:rPr>
          <w:rFonts w:ascii="Century" w:eastAsia="ＭＳ 明朝" w:hAnsi="Century" w:hint="eastAsia"/>
        </w:rPr>
        <w:t>は大きく重要である</w:t>
      </w:r>
      <w:r w:rsidRPr="005970DF">
        <w:rPr>
          <w:rFonts w:ascii="Century" w:eastAsia="ＭＳ 明朝" w:hAnsi="Century" w:hint="eastAsia"/>
        </w:rPr>
        <w:t>。</w:t>
      </w:r>
    </w:p>
    <w:p w14:paraId="744FC114"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３．その他の改正内容としては、</w:t>
      </w:r>
      <w:r w:rsidRPr="00972D8C">
        <w:rPr>
          <w:rFonts w:ascii="Century" w:eastAsia="ＭＳ 明朝" w:hAnsi="Century"/>
        </w:rPr>
        <w:t>理事・監事の善管注意義務の明確化、役員の損害賠償責任の明確化、役員等名簿</w:t>
      </w:r>
      <w:r>
        <w:rPr>
          <w:rFonts w:ascii="Century" w:eastAsia="ＭＳ 明朝" w:hAnsi="Century" w:hint="eastAsia"/>
        </w:rPr>
        <w:t>・</w:t>
      </w:r>
      <w:r w:rsidRPr="00972D8C">
        <w:rPr>
          <w:rFonts w:ascii="Century" w:eastAsia="ＭＳ 明朝" w:hAnsi="Century"/>
        </w:rPr>
        <w:t>役員報酬等の支給基準の作成の義務付け、情報公開・公表の拡充</w:t>
      </w:r>
      <w:r>
        <w:rPr>
          <w:rFonts w:ascii="Century" w:eastAsia="ＭＳ 明朝" w:hAnsi="Century" w:hint="eastAsia"/>
        </w:rPr>
        <w:t>が行われた。</w:t>
      </w:r>
    </w:p>
    <w:p w14:paraId="32AF1307" w14:textId="77777777" w:rsidR="00AB21DE" w:rsidRPr="00721B16" w:rsidRDefault="00AB21DE" w:rsidP="00AB21DE">
      <w:pPr>
        <w:ind w:left="210" w:hangingChars="100" w:hanging="210"/>
        <w:rPr>
          <w:rFonts w:ascii="Century" w:eastAsia="ＭＳ 明朝" w:hAnsi="Century"/>
        </w:rPr>
      </w:pPr>
      <w:r>
        <w:rPr>
          <w:rFonts w:ascii="Century" w:eastAsia="ＭＳ 明朝" w:hAnsi="Century" w:hint="eastAsia"/>
        </w:rPr>
        <w:t>４．</w:t>
      </w:r>
      <w:r w:rsidRPr="00721B16">
        <w:rPr>
          <w:rFonts w:ascii="Century" w:eastAsia="ＭＳ 明朝" w:hAnsi="Century" w:hint="eastAsia"/>
        </w:rPr>
        <w:t>国会審議では、文科省が</w:t>
      </w:r>
      <w:r w:rsidRPr="00721B16">
        <w:rPr>
          <w:rFonts w:ascii="Century" w:eastAsia="ＭＳ 明朝" w:hAnsi="Century" w:hint="eastAsia"/>
        </w:rPr>
        <w:t>2014</w:t>
      </w:r>
      <w:r w:rsidRPr="00721B16">
        <w:rPr>
          <w:rFonts w:ascii="Century" w:eastAsia="ＭＳ 明朝" w:hAnsi="Century" w:hint="eastAsia"/>
        </w:rPr>
        <w:t>年</w:t>
      </w:r>
      <w:r w:rsidRPr="00721B16">
        <w:rPr>
          <w:rFonts w:ascii="Century" w:eastAsia="ＭＳ 明朝" w:hAnsi="Century" w:hint="eastAsia"/>
        </w:rPr>
        <w:t>8</w:t>
      </w:r>
      <w:r w:rsidRPr="00721B16">
        <w:rPr>
          <w:rFonts w:ascii="Century" w:eastAsia="ＭＳ 明朝" w:hAnsi="Century" w:hint="eastAsia"/>
        </w:rPr>
        <w:t>月に発出した学校教育法改正の施行通知で、私立学校法について「設置者である学校法人がその運営についての責任を負い、理事会が最終的な意思決定機関として位置付けられている」と誤った解釈を示し、学長選考方法の見直しを指示していた問題について、以下の政府答弁により、同「施行通知」に法的根拠がないことを明確にさせ</w:t>
      </w:r>
      <w:r>
        <w:rPr>
          <w:rFonts w:ascii="Century" w:eastAsia="ＭＳ 明朝" w:hAnsi="Century" w:hint="eastAsia"/>
        </w:rPr>
        <w:t>てい</w:t>
      </w:r>
      <w:r w:rsidRPr="00721B16">
        <w:rPr>
          <w:rFonts w:ascii="Century" w:eastAsia="ＭＳ 明朝" w:hAnsi="Century" w:hint="eastAsia"/>
        </w:rPr>
        <w:t>る。</w:t>
      </w:r>
    </w:p>
    <w:p w14:paraId="0179C9A4" w14:textId="77777777" w:rsidR="00AB21DE" w:rsidRPr="00721B16" w:rsidRDefault="00AB21DE" w:rsidP="00AB21DE">
      <w:pPr>
        <w:ind w:leftChars="200" w:left="630" w:hangingChars="100" w:hanging="210"/>
        <w:rPr>
          <w:rFonts w:ascii="Century" w:eastAsia="ＭＳ 明朝" w:hAnsi="Century"/>
        </w:rPr>
      </w:pPr>
      <w:r>
        <w:rPr>
          <w:rFonts w:ascii="Century" w:eastAsia="ＭＳ 明朝" w:hAnsi="Century" w:hint="eastAsia"/>
        </w:rPr>
        <w:t>①</w:t>
      </w:r>
      <w:r w:rsidRPr="00721B16">
        <w:rPr>
          <w:rFonts w:ascii="Century" w:eastAsia="ＭＳ 明朝" w:hAnsi="Century" w:hint="eastAsia"/>
        </w:rPr>
        <w:t>学校法人（理事長・理事会・評議員会等）は私立学校法で、私立大学（学長・学部長・</w:t>
      </w:r>
      <w:r>
        <w:rPr>
          <w:rFonts w:ascii="Century" w:eastAsia="ＭＳ 明朝" w:hAnsi="Century" w:hint="eastAsia"/>
        </w:rPr>
        <w:t>教授会</w:t>
      </w:r>
      <w:r w:rsidRPr="00721B16">
        <w:rPr>
          <w:rFonts w:ascii="Century" w:eastAsia="ＭＳ 明朝" w:hAnsi="Century" w:hint="eastAsia"/>
        </w:rPr>
        <w:t>等）は学校教育法で、それぞれの役割を定めていること。</w:t>
      </w:r>
    </w:p>
    <w:p w14:paraId="383940BE" w14:textId="77777777" w:rsidR="00AB21DE" w:rsidRPr="00721B16" w:rsidRDefault="00AB21DE" w:rsidP="00AB21DE">
      <w:pPr>
        <w:ind w:firstLineChars="200" w:firstLine="420"/>
        <w:rPr>
          <w:rFonts w:ascii="Century" w:eastAsia="ＭＳ 明朝" w:hAnsi="Century"/>
        </w:rPr>
      </w:pPr>
      <w:r>
        <w:rPr>
          <w:rFonts w:ascii="Century" w:eastAsia="ＭＳ 明朝" w:hAnsi="Century" w:hint="eastAsia"/>
        </w:rPr>
        <w:t>②</w:t>
      </w:r>
      <w:r w:rsidRPr="00721B16">
        <w:rPr>
          <w:rFonts w:ascii="Century" w:eastAsia="ＭＳ 明朝" w:hAnsi="Century" w:hint="eastAsia"/>
        </w:rPr>
        <w:t>学校法人と私立大学の権限関係を定めた法律はないこと。</w:t>
      </w:r>
    </w:p>
    <w:p w14:paraId="07757A4A" w14:textId="77777777" w:rsidR="00AB21DE" w:rsidRPr="00721B16" w:rsidRDefault="00AB21DE" w:rsidP="00AB21DE">
      <w:pPr>
        <w:ind w:leftChars="200" w:left="630" w:hangingChars="100" w:hanging="210"/>
        <w:rPr>
          <w:rFonts w:ascii="Century" w:eastAsia="ＭＳ 明朝" w:hAnsi="Century"/>
        </w:rPr>
      </w:pPr>
      <w:r>
        <w:rPr>
          <w:rFonts w:ascii="Century" w:eastAsia="ＭＳ 明朝" w:hAnsi="Century" w:hint="eastAsia"/>
        </w:rPr>
        <w:lastRenderedPageBreak/>
        <w:t>③</w:t>
      </w:r>
      <w:r w:rsidRPr="00721B16">
        <w:rPr>
          <w:rFonts w:ascii="Century" w:eastAsia="ＭＳ 明朝" w:hAnsi="Century" w:hint="eastAsia"/>
        </w:rPr>
        <w:t>私立大学の学長選考に関し、その選考方法も含めて決定権限が理事会にあることを定めた法律はないこと。</w:t>
      </w:r>
    </w:p>
    <w:p w14:paraId="40E12FD7" w14:textId="77777777" w:rsidR="00AB21DE" w:rsidRDefault="00AB21DE" w:rsidP="00AB21DE">
      <w:pPr>
        <w:ind w:firstLineChars="200" w:firstLine="420"/>
        <w:rPr>
          <w:rFonts w:ascii="Century" w:eastAsia="ＭＳ 明朝" w:hAnsi="Century"/>
        </w:rPr>
      </w:pPr>
      <w:r>
        <w:rPr>
          <w:rFonts w:ascii="Century" w:eastAsia="ＭＳ 明朝" w:hAnsi="Century" w:hint="eastAsia"/>
        </w:rPr>
        <w:t>④</w:t>
      </w:r>
      <w:r w:rsidRPr="00721B16">
        <w:rPr>
          <w:rFonts w:ascii="Century" w:eastAsia="ＭＳ 明朝" w:hAnsi="Century" w:hint="eastAsia"/>
        </w:rPr>
        <w:t>理事会に学長選挙制度を見直すよう求める法律はないこと。</w:t>
      </w:r>
    </w:p>
    <w:p w14:paraId="19F52579"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５．</w:t>
      </w:r>
      <w:r>
        <w:rPr>
          <w:rFonts w:ascii="Century" w:eastAsia="ＭＳ 明朝" w:hAnsi="Century" w:hint="eastAsia"/>
        </w:rPr>
        <w:t>2</w:t>
      </w:r>
      <w:r>
        <w:rPr>
          <w:rFonts w:ascii="Century" w:eastAsia="ＭＳ 明朝" w:hAnsi="Century"/>
        </w:rPr>
        <w:t>019</w:t>
      </w:r>
      <w:r>
        <w:rPr>
          <w:rFonts w:ascii="Century" w:eastAsia="ＭＳ 明朝" w:hAnsi="Century" w:hint="eastAsia"/>
        </w:rPr>
        <w:t>年改正でも、理事長・理事会の強大な権限を規制する改正は行われなかった。しかし、国会審議を通じてその必要性が明らかになり、それが改正案可決の際の附帯決議にも反映された。また、改正案が成立した</w:t>
      </w:r>
      <w:r>
        <w:rPr>
          <w:rFonts w:ascii="Century" w:eastAsia="ＭＳ 明朝" w:hAnsi="Century" w:hint="eastAsia"/>
        </w:rPr>
        <w:t>1</w:t>
      </w:r>
      <w:r>
        <w:rPr>
          <w:rFonts w:ascii="Century" w:eastAsia="ＭＳ 明朝" w:hAnsi="Century" w:hint="eastAsia"/>
        </w:rPr>
        <w:t>か月後に骨太の方針が閣議決定されたが、そこにも「</w:t>
      </w:r>
      <w:r w:rsidRPr="00AD3B20">
        <w:rPr>
          <w:rFonts w:ascii="Century" w:eastAsia="ＭＳ 明朝" w:hAnsi="Century" w:hint="eastAsia"/>
        </w:rPr>
        <w:t>公益法人としての学校法人制度についても、社会福祉法人制度改革や公益社団・財団法人制度の改革を十分踏まえ、同等のガバナンス機能が発揮できる制度改正のため、速やかに検討を行う」</w:t>
      </w:r>
      <w:r>
        <w:rPr>
          <w:rFonts w:ascii="Century" w:eastAsia="ＭＳ 明朝" w:hAnsi="Century" w:hint="eastAsia"/>
        </w:rPr>
        <w:t>ことが盛り込まれた。</w:t>
      </w:r>
      <w:r>
        <w:rPr>
          <w:rFonts w:ascii="Century" w:eastAsia="ＭＳ 明朝" w:hAnsi="Century" w:hint="eastAsia"/>
        </w:rPr>
        <w:t>2019</w:t>
      </w:r>
      <w:r>
        <w:rPr>
          <w:rFonts w:ascii="Century" w:eastAsia="ＭＳ 明朝" w:hAnsi="Century" w:hint="eastAsia"/>
        </w:rPr>
        <w:t>年の改正案が可決すると同時に次の改正に向けての動きがスタートしたと言える。それは、私たちが、改正案を対置して様々な取り組みを進め、国会審議に向けて政党・議員へねばり強く働きかけてきたことが力となっていることを示すものでもある。</w:t>
      </w:r>
    </w:p>
    <w:p w14:paraId="6CAB48AE" w14:textId="77777777" w:rsidR="00AB21DE" w:rsidRDefault="00AB21DE" w:rsidP="00AB21DE">
      <w:pPr>
        <w:rPr>
          <w:rFonts w:ascii="ＭＳ 明朝" w:eastAsia="ＭＳ 明朝" w:hAnsi="ＭＳ 明朝" w:cs="ＭＳ 明朝"/>
        </w:rPr>
      </w:pPr>
    </w:p>
    <w:p w14:paraId="02101E1F" w14:textId="75D1A7C0" w:rsidR="00AB21DE" w:rsidRPr="00ED292E" w:rsidRDefault="00AB21DE" w:rsidP="00AB21DE">
      <w:pPr>
        <w:ind w:left="210" w:hangingChars="100" w:hanging="210"/>
        <w:rPr>
          <w:rFonts w:ascii="ＭＳ ゴシック" w:eastAsia="ＭＳ ゴシック" w:hAnsi="ＭＳ ゴシック"/>
        </w:rPr>
      </w:pPr>
      <w:r w:rsidRPr="00ED292E">
        <w:rPr>
          <w:rFonts w:ascii="ＭＳ ゴシック" w:eastAsia="ＭＳ ゴシック" w:hAnsi="ＭＳ ゴシック" w:cs="ＭＳ 明朝" w:hint="eastAsia"/>
        </w:rPr>
        <w:t xml:space="preserve">Ⅴ　</w:t>
      </w:r>
      <w:r w:rsidRPr="00ED292E">
        <w:rPr>
          <w:rFonts w:ascii="ＭＳ ゴシック" w:eastAsia="ＭＳ ゴシック" w:hAnsi="ＭＳ ゴシック"/>
        </w:rPr>
        <w:t>202</w:t>
      </w:r>
      <w:r w:rsidR="00AB3567">
        <w:rPr>
          <w:rFonts w:ascii="ＭＳ ゴシック" w:eastAsia="ＭＳ ゴシック" w:hAnsi="ＭＳ ゴシック" w:hint="eastAsia"/>
        </w:rPr>
        <w:t>3</w:t>
      </w:r>
      <w:r w:rsidRPr="00ED292E">
        <w:rPr>
          <w:rFonts w:ascii="ＭＳ ゴシック" w:eastAsia="ＭＳ ゴシック" w:hAnsi="ＭＳ ゴシック" w:hint="eastAsia"/>
        </w:rPr>
        <w:t>年改正</w:t>
      </w:r>
      <w:r w:rsidRPr="00E64640">
        <w:rPr>
          <w:rFonts w:ascii="ＭＳ ゴシック" w:eastAsia="ＭＳ ゴシック" w:hAnsi="ＭＳ ゴシック" w:hint="eastAsia"/>
        </w:rPr>
        <w:t>･･･</w:t>
      </w:r>
      <w:r>
        <w:rPr>
          <w:rFonts w:ascii="ＭＳ ゴシック" w:eastAsia="ＭＳ ゴシック" w:hAnsi="ＭＳ ゴシック" w:hint="eastAsia"/>
        </w:rPr>
        <w:t>評議員会の役割・権限を強化したものの、理事選任機関を学校法人に丸投げするなど重大な欠陥を残す</w:t>
      </w:r>
    </w:p>
    <w:p w14:paraId="3F6035BF"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１．</w:t>
      </w:r>
      <w:r w:rsidRPr="00D724C5">
        <w:rPr>
          <w:rFonts w:ascii="Century" w:eastAsia="ＭＳ 明朝" w:hAnsi="Century"/>
        </w:rPr>
        <w:t xml:space="preserve"> 2019</w:t>
      </w:r>
      <w:r w:rsidRPr="00D724C5">
        <w:rPr>
          <w:rFonts w:ascii="Century" w:eastAsia="ＭＳ 明朝" w:hAnsi="Century"/>
        </w:rPr>
        <w:t>年改正にお</w:t>
      </w:r>
      <w:r>
        <w:rPr>
          <w:rFonts w:ascii="Century" w:eastAsia="ＭＳ 明朝" w:hAnsi="Century" w:hint="eastAsia"/>
        </w:rPr>
        <w:t>ける附帯決議や骨太の方針に続き、</w:t>
      </w:r>
      <w:r w:rsidRPr="00D724C5">
        <w:rPr>
          <w:rFonts w:ascii="Century" w:eastAsia="ＭＳ 明朝" w:hAnsi="Century"/>
        </w:rPr>
        <w:t>自民党行政改革推進本部による「公益法人等のガ</w:t>
      </w:r>
      <w:r w:rsidRPr="00D724C5">
        <w:rPr>
          <w:rFonts w:ascii="Century" w:eastAsia="ＭＳ 明朝" w:hAnsi="Century" w:hint="eastAsia"/>
        </w:rPr>
        <w:t>バナンス改革検討チームの提言とりまとめ」（同年</w:t>
      </w:r>
      <w:r w:rsidRPr="00D724C5">
        <w:rPr>
          <w:rFonts w:ascii="Century" w:eastAsia="ＭＳ 明朝" w:hAnsi="Century"/>
        </w:rPr>
        <w:t>6</w:t>
      </w:r>
      <w:r w:rsidRPr="00D724C5">
        <w:rPr>
          <w:rFonts w:ascii="Century" w:eastAsia="ＭＳ 明朝" w:hAnsi="Century"/>
        </w:rPr>
        <w:t>月</w:t>
      </w:r>
      <w:r w:rsidRPr="00D724C5">
        <w:rPr>
          <w:rFonts w:ascii="Century" w:eastAsia="ＭＳ 明朝" w:hAnsi="Century"/>
        </w:rPr>
        <w:t>28</w:t>
      </w:r>
      <w:r w:rsidRPr="00D724C5">
        <w:rPr>
          <w:rFonts w:ascii="Century" w:eastAsia="ＭＳ 明朝" w:hAnsi="Century"/>
        </w:rPr>
        <w:t>日）</w:t>
      </w:r>
      <w:r>
        <w:rPr>
          <w:rFonts w:ascii="Century" w:eastAsia="ＭＳ 明朝" w:hAnsi="Century" w:hint="eastAsia"/>
        </w:rPr>
        <w:t>が発表され、そこ</w:t>
      </w:r>
      <w:r w:rsidRPr="00D724C5">
        <w:rPr>
          <w:rFonts w:ascii="Century" w:eastAsia="ＭＳ 明朝" w:hAnsi="Century"/>
        </w:rPr>
        <w:t>では評議員会を議決機関化し、評議員会が理事の選任・解任を行うことなどが提起された</w:t>
      </w:r>
      <w:r>
        <w:rPr>
          <w:rFonts w:ascii="Century" w:eastAsia="ＭＳ 明朝" w:hAnsi="Century" w:hint="eastAsia"/>
        </w:rPr>
        <w:t>。</w:t>
      </w:r>
      <w:r w:rsidRPr="00D724C5">
        <w:rPr>
          <w:rFonts w:ascii="Century" w:eastAsia="ＭＳ 明朝" w:hAnsi="Century" w:hint="eastAsia"/>
        </w:rPr>
        <w:t>その後、</w:t>
      </w:r>
      <w:r>
        <w:rPr>
          <w:rFonts w:ascii="Century" w:eastAsia="ＭＳ 明朝" w:hAnsi="Century" w:hint="eastAsia"/>
        </w:rPr>
        <w:t>これらを受けて</w:t>
      </w:r>
      <w:r w:rsidRPr="00D724C5">
        <w:rPr>
          <w:rFonts w:ascii="Century" w:eastAsia="ＭＳ 明朝" w:hAnsi="Century" w:hint="eastAsia"/>
        </w:rPr>
        <w:t>文科省に設置された有識者会議</w:t>
      </w:r>
      <w:r w:rsidRPr="00D724C5">
        <w:rPr>
          <w:rFonts w:ascii="Century" w:eastAsia="ＭＳ 明朝" w:hAnsi="Century"/>
        </w:rPr>
        <w:t>では、この方向で審議がされてきたが、私学諸団体のあからさまな抵抗と自民党内の政治的な動きのなかで、文科大臣直属の会議体として私学諸団体の関係者を排除した「学校法人ガバナンス改革会議」が新たに設置された。同会議の審議からは、不正防止のための私立学校法改正の意図が後退し、私立大学制度の公共性を根本から破壊し不祥事の発生に拍車をかける報告書が公表された（</w:t>
      </w:r>
      <w:r w:rsidRPr="00D724C5">
        <w:rPr>
          <w:rFonts w:ascii="Century" w:eastAsia="ＭＳ 明朝" w:hAnsi="Century"/>
        </w:rPr>
        <w:t>2021</w:t>
      </w:r>
      <w:r w:rsidRPr="00D724C5">
        <w:rPr>
          <w:rFonts w:ascii="Century" w:eastAsia="ＭＳ 明朝" w:hAnsi="Century"/>
        </w:rPr>
        <w:t>年</w:t>
      </w:r>
      <w:r w:rsidRPr="00D724C5">
        <w:rPr>
          <w:rFonts w:ascii="Century" w:eastAsia="ＭＳ 明朝" w:hAnsi="Century"/>
        </w:rPr>
        <w:t>12</w:t>
      </w:r>
      <w:r w:rsidRPr="00D724C5">
        <w:rPr>
          <w:rFonts w:ascii="Century" w:eastAsia="ＭＳ 明朝" w:hAnsi="Century"/>
        </w:rPr>
        <w:t>月</w:t>
      </w:r>
      <w:r w:rsidRPr="00D724C5">
        <w:rPr>
          <w:rFonts w:ascii="Century" w:eastAsia="ＭＳ 明朝" w:hAnsi="Century"/>
        </w:rPr>
        <w:t>3</w:t>
      </w:r>
      <w:r w:rsidRPr="00D724C5">
        <w:rPr>
          <w:rFonts w:ascii="Century" w:eastAsia="ＭＳ 明朝" w:hAnsi="Century"/>
        </w:rPr>
        <w:t>日）。報告書は、学長を理事とする制度を廃止し、学長を含む理事を選任する評議員会から教職員を一切排</w:t>
      </w:r>
      <w:r w:rsidRPr="00D724C5">
        <w:rPr>
          <w:rFonts w:ascii="Century" w:eastAsia="ＭＳ 明朝" w:hAnsi="Century" w:hint="eastAsia"/>
        </w:rPr>
        <w:t>除するなど、大学（学校）の存在を無視した乱暴な内容であったために、私たち教職員組合</w:t>
      </w:r>
      <w:r w:rsidRPr="00D724C5">
        <w:rPr>
          <w:rFonts w:ascii="Century" w:eastAsia="ＭＳ 明朝" w:hAnsi="Century"/>
        </w:rPr>
        <w:t>も含め、すべての私大関係者から反対の声が上がった。そこで文科省は、この報告書にもとづく法改正を棚上げにし、「関係者の合意形成を丁寧に図る場を設ける」という新たな対応方針を発表した（</w:t>
      </w:r>
      <w:r w:rsidRPr="00D724C5">
        <w:rPr>
          <w:rFonts w:ascii="Century" w:eastAsia="ＭＳ 明朝" w:hAnsi="Century"/>
        </w:rPr>
        <w:t>2021</w:t>
      </w:r>
      <w:r w:rsidRPr="00D724C5">
        <w:rPr>
          <w:rFonts w:ascii="Century" w:eastAsia="ＭＳ 明朝" w:hAnsi="Century"/>
        </w:rPr>
        <w:t>年</w:t>
      </w:r>
      <w:r w:rsidRPr="00D724C5">
        <w:rPr>
          <w:rFonts w:ascii="Century" w:eastAsia="ＭＳ 明朝" w:hAnsi="Century"/>
        </w:rPr>
        <w:t>12</w:t>
      </w:r>
      <w:r w:rsidRPr="00D724C5">
        <w:rPr>
          <w:rFonts w:ascii="Century" w:eastAsia="ＭＳ 明朝" w:hAnsi="Century"/>
        </w:rPr>
        <w:t>月</w:t>
      </w:r>
      <w:r w:rsidRPr="00D724C5">
        <w:rPr>
          <w:rFonts w:ascii="Century" w:eastAsia="ＭＳ 明朝" w:hAnsi="Century"/>
        </w:rPr>
        <w:t>21</w:t>
      </w:r>
      <w:r w:rsidRPr="00D724C5">
        <w:rPr>
          <w:rFonts w:ascii="Century" w:eastAsia="ＭＳ 明朝" w:hAnsi="Century"/>
        </w:rPr>
        <w:t>日）。</w:t>
      </w:r>
      <w:r w:rsidRPr="00D724C5">
        <w:rPr>
          <w:rFonts w:ascii="Century" w:eastAsia="ＭＳ 明朝" w:hAnsi="Century"/>
        </w:rPr>
        <w:t>2022</w:t>
      </w:r>
      <w:r w:rsidRPr="00D724C5">
        <w:rPr>
          <w:rFonts w:ascii="Century" w:eastAsia="ＭＳ 明朝" w:hAnsi="Century"/>
        </w:rPr>
        <w:t>年</w:t>
      </w:r>
      <w:r w:rsidRPr="00D724C5">
        <w:rPr>
          <w:rFonts w:ascii="Century" w:eastAsia="ＭＳ 明朝" w:hAnsi="Century"/>
        </w:rPr>
        <w:t>1</w:t>
      </w:r>
      <w:r w:rsidRPr="00D724C5">
        <w:rPr>
          <w:rFonts w:ascii="Century" w:eastAsia="ＭＳ 明朝" w:hAnsi="Century"/>
        </w:rPr>
        <w:t>月</w:t>
      </w:r>
      <w:r w:rsidRPr="00D724C5">
        <w:rPr>
          <w:rFonts w:ascii="Century" w:eastAsia="ＭＳ 明朝" w:hAnsi="Century"/>
        </w:rPr>
        <w:t>7</w:t>
      </w:r>
      <w:r w:rsidRPr="00D724C5">
        <w:rPr>
          <w:rFonts w:ascii="Century" w:eastAsia="ＭＳ 明朝" w:hAnsi="Century"/>
        </w:rPr>
        <w:t>日に大学設置・学校法人審議会学校法人分科会のもとに「学校法人制度改革特別委員会」が設置され</w:t>
      </w:r>
      <w:r>
        <w:rPr>
          <w:rFonts w:ascii="Century" w:eastAsia="ＭＳ 明朝" w:hAnsi="Century" w:hint="eastAsia"/>
        </w:rPr>
        <w:t>たが、同委員会委員の過半数を、オーナー理事長を含む私学団体の代表が占めるものとなった。その結果、同委員会の報告書（</w:t>
      </w:r>
      <w:r>
        <w:rPr>
          <w:rFonts w:ascii="Century" w:eastAsia="ＭＳ 明朝" w:hAnsi="Century" w:hint="eastAsia"/>
        </w:rPr>
        <w:t>2022</w:t>
      </w:r>
      <w:r>
        <w:rPr>
          <w:rFonts w:ascii="Century" w:eastAsia="ＭＳ 明朝" w:hAnsi="Century" w:hint="eastAsia"/>
        </w:rPr>
        <w:t>年</w:t>
      </w:r>
      <w:r>
        <w:rPr>
          <w:rFonts w:ascii="Century" w:eastAsia="ＭＳ 明朝" w:hAnsi="Century" w:hint="eastAsia"/>
        </w:rPr>
        <w:t>3</w:t>
      </w:r>
      <w:r>
        <w:rPr>
          <w:rFonts w:ascii="Century" w:eastAsia="ＭＳ 明朝" w:hAnsi="Century" w:hint="eastAsia"/>
        </w:rPr>
        <w:t>月</w:t>
      </w:r>
      <w:r>
        <w:rPr>
          <w:rFonts w:ascii="Century" w:eastAsia="ＭＳ 明朝" w:hAnsi="Century" w:hint="eastAsia"/>
        </w:rPr>
        <w:t>29</w:t>
      </w:r>
      <w:r>
        <w:rPr>
          <w:rFonts w:ascii="Century" w:eastAsia="ＭＳ 明朝" w:hAnsi="Century" w:hint="eastAsia"/>
        </w:rPr>
        <w:t>日）は、当初の議論から大幅に後退し、</w:t>
      </w:r>
      <w:r w:rsidRPr="00CC2F2D">
        <w:rPr>
          <w:rFonts w:ascii="Century" w:eastAsia="ＭＳ 明朝" w:hAnsi="Century" w:hint="eastAsia"/>
        </w:rPr>
        <w:t>評議員会は諮問機関であるという</w:t>
      </w:r>
      <w:r>
        <w:rPr>
          <w:rFonts w:ascii="Century" w:eastAsia="ＭＳ 明朝" w:hAnsi="Century" w:hint="eastAsia"/>
        </w:rPr>
        <w:t>基本的な枠組みを維持するものとなった。</w:t>
      </w:r>
    </w:p>
    <w:p w14:paraId="68FAB9DA" w14:textId="77777777" w:rsidR="00AB21DE" w:rsidRDefault="00AB21DE" w:rsidP="00AB21DE">
      <w:pPr>
        <w:ind w:leftChars="100" w:left="210" w:firstLineChars="100" w:firstLine="210"/>
        <w:rPr>
          <w:rFonts w:ascii="Century" w:eastAsia="ＭＳ 明朝" w:hAnsi="Century"/>
        </w:rPr>
      </w:pPr>
      <w:r w:rsidRPr="002F2EAE">
        <w:rPr>
          <w:rFonts w:ascii="Century" w:eastAsia="ＭＳ 明朝" w:hAnsi="Century" w:hint="eastAsia"/>
        </w:rPr>
        <w:t>理事長権限を直接規制することになる評議員会の役割強化が、私立学校法制定以来はじめて現実の課題となっ</w:t>
      </w:r>
      <w:r>
        <w:rPr>
          <w:rFonts w:ascii="Century" w:eastAsia="ＭＳ 明朝" w:hAnsi="Century" w:hint="eastAsia"/>
        </w:rPr>
        <w:t>たが、それゆえに私学</w:t>
      </w:r>
      <w:r w:rsidRPr="002F2EAE">
        <w:rPr>
          <w:rFonts w:ascii="Century" w:eastAsia="ＭＳ 明朝" w:hAnsi="Century" w:hint="eastAsia"/>
        </w:rPr>
        <w:t>団体の抵抗もすさまじく強い</w:t>
      </w:r>
      <w:r>
        <w:rPr>
          <w:rFonts w:ascii="Century" w:eastAsia="ＭＳ 明朝" w:hAnsi="Century" w:hint="eastAsia"/>
        </w:rPr>
        <w:t>ものとなり、それに迎合した文科省の姿勢と相俟って、私立学校法の最大の欠陥を温存した法改正となった。</w:t>
      </w:r>
    </w:p>
    <w:p w14:paraId="75B8CC64"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２．日本私大教連は、上記会議体での審議段階から、文科省による法案作成段階に至る過程で、その問題点を改めるよう繰り返し要請してきた。国会審議を経て改正法が成立・施行されていく過程でも、機敏に、かつ精力的に、強大な理事長・理事会の権限を規制して評議員会の役割を高める改正となるよう取り組んだ。国会審議では、</w:t>
      </w:r>
      <w:r w:rsidRPr="00CC2F2D">
        <w:rPr>
          <w:rFonts w:ascii="Century" w:eastAsia="ＭＳ 明朝" w:hAnsi="Century" w:hint="eastAsia"/>
        </w:rPr>
        <w:t>与野党問わず多くの質疑に日本私大教連の見解が取り入れられるとともに、衆参の附帯決議にも私たちの要求を反映させることがで</w:t>
      </w:r>
      <w:r>
        <w:rPr>
          <w:rFonts w:ascii="Century" w:eastAsia="ＭＳ 明朝" w:hAnsi="Century" w:hint="eastAsia"/>
        </w:rPr>
        <w:t>き</w:t>
      </w:r>
      <w:r w:rsidRPr="00CC2F2D">
        <w:rPr>
          <w:rFonts w:ascii="Century" w:eastAsia="ＭＳ 明朝" w:hAnsi="Century" w:hint="eastAsia"/>
        </w:rPr>
        <w:lastRenderedPageBreak/>
        <w:t>た。参議院文教科学委員会の参考人に丹羽徹さん（龍谷大学教授、日本私大教連元中央執行委員長）を推薦し、これを実現できたことも大きな成果で</w:t>
      </w:r>
      <w:r>
        <w:rPr>
          <w:rFonts w:ascii="Century" w:eastAsia="ＭＳ 明朝" w:hAnsi="Century" w:hint="eastAsia"/>
        </w:rPr>
        <w:t>あった。</w:t>
      </w:r>
    </w:p>
    <w:p w14:paraId="4D85FD42"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３．</w:t>
      </w:r>
      <w:r w:rsidRPr="00CC2F2D">
        <w:rPr>
          <w:rFonts w:ascii="Century" w:eastAsia="ＭＳ 明朝" w:hAnsi="Century" w:hint="eastAsia"/>
        </w:rPr>
        <w:t>改正私立学校法（</w:t>
      </w:r>
      <w:r w:rsidRPr="00CC2F2D">
        <w:rPr>
          <w:rFonts w:ascii="Century" w:eastAsia="ＭＳ 明朝" w:hAnsi="Century"/>
        </w:rPr>
        <w:t>2023</w:t>
      </w:r>
      <w:r w:rsidRPr="00CC2F2D">
        <w:rPr>
          <w:rFonts w:ascii="Century" w:eastAsia="ＭＳ 明朝" w:hAnsi="Century"/>
        </w:rPr>
        <w:t>年</w:t>
      </w:r>
      <w:r>
        <w:rPr>
          <w:rFonts w:ascii="Century" w:eastAsia="ＭＳ 明朝" w:hAnsi="Century" w:hint="eastAsia"/>
        </w:rPr>
        <w:t>5</w:t>
      </w:r>
      <w:r w:rsidRPr="00CC2F2D">
        <w:rPr>
          <w:rFonts w:ascii="Century" w:eastAsia="ＭＳ 明朝" w:hAnsi="Century"/>
        </w:rPr>
        <w:t>月</w:t>
      </w:r>
      <w:r>
        <w:rPr>
          <w:rFonts w:ascii="Century" w:eastAsia="ＭＳ 明朝" w:hAnsi="Century" w:hint="eastAsia"/>
        </w:rPr>
        <w:t>8</w:t>
      </w:r>
      <w:r w:rsidRPr="00CC2F2D">
        <w:rPr>
          <w:rFonts w:ascii="Century" w:eastAsia="ＭＳ 明朝" w:hAnsi="Century"/>
        </w:rPr>
        <w:t>日公布、</w:t>
      </w:r>
      <w:r w:rsidRPr="00CC2F2D">
        <w:rPr>
          <w:rFonts w:ascii="Century" w:eastAsia="ＭＳ 明朝" w:hAnsi="Century"/>
        </w:rPr>
        <w:t>2025</w:t>
      </w:r>
      <w:r w:rsidRPr="00CC2F2D">
        <w:rPr>
          <w:rFonts w:ascii="Century" w:eastAsia="ＭＳ 明朝" w:hAnsi="Century"/>
        </w:rPr>
        <w:t>年</w:t>
      </w:r>
      <w:r>
        <w:rPr>
          <w:rFonts w:ascii="Century" w:eastAsia="ＭＳ 明朝" w:hAnsi="Century" w:hint="eastAsia"/>
        </w:rPr>
        <w:t>4</w:t>
      </w:r>
      <w:r w:rsidRPr="00CC2F2D">
        <w:rPr>
          <w:rFonts w:ascii="Century" w:eastAsia="ＭＳ 明朝" w:hAnsi="Century"/>
        </w:rPr>
        <w:t>月</w:t>
      </w:r>
      <w:r>
        <w:rPr>
          <w:rFonts w:ascii="Century" w:eastAsia="ＭＳ 明朝" w:hAnsi="Century" w:hint="eastAsia"/>
        </w:rPr>
        <w:t>1</w:t>
      </w:r>
      <w:r w:rsidRPr="00CC2F2D">
        <w:rPr>
          <w:rFonts w:ascii="Century" w:eastAsia="ＭＳ 明朝" w:hAnsi="Century"/>
        </w:rPr>
        <w:t>日施行）</w:t>
      </w:r>
      <w:r>
        <w:rPr>
          <w:rFonts w:ascii="Century" w:eastAsia="ＭＳ 明朝" w:hAnsi="Century" w:hint="eastAsia"/>
        </w:rPr>
        <w:t>は、</w:t>
      </w:r>
      <w:r w:rsidRPr="00B276FF">
        <w:rPr>
          <w:rFonts w:ascii="Century" w:eastAsia="ＭＳ 明朝" w:hAnsi="Century" w:hint="eastAsia"/>
        </w:rPr>
        <w:t>評議員会の監視・監督機能を高めることによって、理事長・理事会の絶大な権限を規制し、理事長・理事会による不祥事を防止すること</w:t>
      </w:r>
      <w:r>
        <w:rPr>
          <w:rFonts w:ascii="Century" w:eastAsia="ＭＳ 明朝" w:hAnsi="Century" w:hint="eastAsia"/>
        </w:rPr>
        <w:t>を目的とした。その</w:t>
      </w:r>
      <w:r w:rsidRPr="00B276FF">
        <w:rPr>
          <w:rFonts w:ascii="Century" w:eastAsia="ＭＳ 明朝" w:hAnsi="Century" w:hint="eastAsia"/>
        </w:rPr>
        <w:t>目的に沿った改正内容</w:t>
      </w:r>
      <w:r>
        <w:rPr>
          <w:rFonts w:ascii="Century" w:eastAsia="ＭＳ 明朝" w:hAnsi="Century" w:hint="eastAsia"/>
        </w:rPr>
        <w:t>（理事が評議員を兼職することの禁止、</w:t>
      </w:r>
      <w:r w:rsidRPr="00B276FF">
        <w:rPr>
          <w:rFonts w:ascii="Century" w:eastAsia="ＭＳ 明朝" w:hAnsi="Century" w:hint="eastAsia"/>
        </w:rPr>
        <w:t>評議員会</w:t>
      </w:r>
      <w:r>
        <w:rPr>
          <w:rFonts w:ascii="Century" w:eastAsia="ＭＳ 明朝" w:hAnsi="Century" w:hint="eastAsia"/>
        </w:rPr>
        <w:t>による</w:t>
      </w:r>
      <w:r w:rsidRPr="00B276FF">
        <w:rPr>
          <w:rFonts w:ascii="Century" w:eastAsia="ＭＳ 明朝" w:hAnsi="Century" w:hint="eastAsia"/>
        </w:rPr>
        <w:t>監事と会計監査人の選解任</w:t>
      </w:r>
      <w:r>
        <w:rPr>
          <w:rFonts w:ascii="Century" w:eastAsia="ＭＳ 明朝" w:hAnsi="Century" w:hint="eastAsia"/>
        </w:rPr>
        <w:t>、</w:t>
      </w:r>
      <w:r w:rsidRPr="00B276FF">
        <w:rPr>
          <w:rFonts w:ascii="Century" w:eastAsia="ＭＳ 明朝" w:hAnsi="Century" w:hint="eastAsia"/>
        </w:rPr>
        <w:t>寄附行為の変更</w:t>
      </w:r>
      <w:r>
        <w:rPr>
          <w:rFonts w:ascii="Century" w:eastAsia="ＭＳ 明朝" w:hAnsi="Century" w:hint="eastAsia"/>
        </w:rPr>
        <w:t>・</w:t>
      </w:r>
      <w:r w:rsidRPr="00B276FF">
        <w:rPr>
          <w:rFonts w:ascii="Century" w:eastAsia="ＭＳ 明朝" w:hAnsi="Century" w:hint="eastAsia"/>
        </w:rPr>
        <w:t>任意解散・合併について評議員会の決議が必要</w:t>
      </w:r>
      <w:r>
        <w:rPr>
          <w:rFonts w:ascii="Century" w:eastAsia="ＭＳ 明朝" w:hAnsi="Century" w:hint="eastAsia"/>
        </w:rPr>
        <w:t>とする等）</w:t>
      </w:r>
      <w:r w:rsidRPr="00B276FF">
        <w:rPr>
          <w:rFonts w:ascii="Century" w:eastAsia="ＭＳ 明朝" w:hAnsi="Century" w:hint="eastAsia"/>
        </w:rPr>
        <w:t>は含まれている</w:t>
      </w:r>
      <w:r>
        <w:rPr>
          <w:rFonts w:ascii="Century" w:eastAsia="ＭＳ 明朝" w:hAnsi="Century" w:hint="eastAsia"/>
        </w:rPr>
        <w:t>ものの、前述のとおり、</w:t>
      </w:r>
      <w:r w:rsidRPr="00B276FF">
        <w:rPr>
          <w:rFonts w:ascii="Century" w:eastAsia="ＭＳ 明朝" w:hAnsi="Century" w:hint="eastAsia"/>
        </w:rPr>
        <w:t>肝心な評議員会の議決機関化は見送られ、諮問機関の位置づけにとどまった。新設の理事選任機関の定めは寄附行為に委ねられ、評議員のうち教職員の割合だけを</w:t>
      </w:r>
      <w:r w:rsidRPr="00B276FF">
        <w:rPr>
          <w:rFonts w:ascii="Century" w:eastAsia="ＭＳ 明朝" w:hAnsi="Century"/>
        </w:rPr>
        <w:t>3</w:t>
      </w:r>
      <w:r w:rsidRPr="00B276FF">
        <w:rPr>
          <w:rFonts w:ascii="Century" w:eastAsia="ＭＳ 明朝" w:hAnsi="Century"/>
        </w:rPr>
        <w:t>分の１以下に制限するなど、不正事件の原因である理事長・理事会による専横を</w:t>
      </w:r>
      <w:r>
        <w:rPr>
          <w:rFonts w:ascii="Century" w:eastAsia="ＭＳ 明朝" w:hAnsi="Century" w:hint="eastAsia"/>
        </w:rPr>
        <w:t>可能とする仕組みを温存</w:t>
      </w:r>
      <w:r w:rsidRPr="00B276FF">
        <w:rPr>
          <w:rFonts w:ascii="Century" w:eastAsia="ＭＳ 明朝" w:hAnsi="Century"/>
        </w:rPr>
        <w:t>し</w:t>
      </w:r>
      <w:r>
        <w:rPr>
          <w:rFonts w:ascii="Century" w:eastAsia="ＭＳ 明朝" w:hAnsi="Century" w:hint="eastAsia"/>
        </w:rPr>
        <w:t>た</w:t>
      </w:r>
      <w:r w:rsidRPr="00B276FF">
        <w:rPr>
          <w:rFonts w:ascii="Century" w:eastAsia="ＭＳ 明朝" w:hAnsi="Century"/>
        </w:rPr>
        <w:t>。また、大学自治の侵害を助長しかねない文科省私学部長の</w:t>
      </w:r>
      <w:r w:rsidRPr="00B276FF">
        <w:rPr>
          <w:rFonts w:ascii="Century" w:eastAsia="ＭＳ 明朝" w:hAnsi="Century" w:hint="eastAsia"/>
        </w:rPr>
        <w:t>国会答弁が行われるなど、問題を残すものとなった。</w:t>
      </w:r>
    </w:p>
    <w:p w14:paraId="4F129049" w14:textId="77777777" w:rsidR="00AB21DE" w:rsidRPr="001F4713" w:rsidRDefault="00AB21DE" w:rsidP="001F4713">
      <w:pPr>
        <w:ind w:left="210" w:hangingChars="100" w:hanging="210"/>
        <w:rPr>
          <w:rFonts w:ascii="ＭＳ 明朝" w:eastAsia="ＭＳ 明朝" w:hAnsi="ＭＳ 明朝"/>
        </w:rPr>
      </w:pPr>
      <w:r w:rsidRPr="001F4713">
        <w:rPr>
          <w:rFonts w:ascii="ＭＳ 明朝" w:eastAsia="ＭＳ 明朝" w:hAnsi="ＭＳ 明朝" w:hint="eastAsia"/>
        </w:rPr>
        <w:t>４．改正私立学校法に基づいて、すべての学校法人で2024年度中に寄附行為の改正が行われた。この過程においても日本私大教連は、文科省に国会審議や附帯決議を踏まえた周知を行うよう求め、その結果、寄附行為のモデルとなる学校法人寄附行為作成例に「理事選任機関は評議員会とする」と書き込ませることができた。各組合へは、法改正の趣旨と前進面をまとめた文書を作成し、それらが寄附行為に適切に盛り込まれるよう理事会に要求し、交渉するよう呼びかけた。どのような寄附行為の改正がどのような手続きで行われたか調査中であるが、理事選任機関を理事会とした学校法人は少なくないと思われる。法改正の趣旨を無視した私大理事会の状況や寄附行為改正の実相を明らかにし、評議員会の議決機関化の実現をはじめとする次の改正をめざしていくことが求められる。</w:t>
      </w:r>
    </w:p>
    <w:p w14:paraId="2E46CA42" w14:textId="406CAA72" w:rsidR="006B4B4D" w:rsidRDefault="006B4B4D" w:rsidP="001D07F2">
      <w:pPr>
        <w:ind w:left="210" w:hangingChars="100" w:hanging="210"/>
        <w:rPr>
          <w:rFonts w:ascii="Century" w:eastAsia="ＭＳ 明朝" w:hAnsi="Century"/>
        </w:rPr>
      </w:pPr>
    </w:p>
    <w:p w14:paraId="1155E1CA" w14:textId="77777777" w:rsidR="001549DE" w:rsidRDefault="001549DE" w:rsidP="00E77DF3">
      <w:pPr>
        <w:ind w:left="210" w:hangingChars="100" w:hanging="210"/>
        <w:rPr>
          <w:rFonts w:ascii="Century" w:eastAsia="ＭＳ 明朝" w:hAnsi="Century"/>
        </w:rPr>
      </w:pPr>
    </w:p>
    <w:p w14:paraId="3D94A58D" w14:textId="77777777" w:rsidR="001549DE" w:rsidRDefault="001549DE" w:rsidP="00E77DF3">
      <w:pPr>
        <w:ind w:left="210" w:hangingChars="100" w:hanging="210"/>
        <w:rPr>
          <w:rFonts w:ascii="Century" w:eastAsia="ＭＳ 明朝" w:hAnsi="Century"/>
        </w:rPr>
      </w:pPr>
    </w:p>
    <w:p w14:paraId="566C65DA" w14:textId="178C2DDF" w:rsidR="001549DE" w:rsidRDefault="001549DE">
      <w:pPr>
        <w:widowControl/>
        <w:jc w:val="left"/>
        <w:rPr>
          <w:rFonts w:ascii="Century" w:eastAsia="ＭＳ 明朝" w:hAnsi="Century"/>
        </w:rPr>
      </w:pPr>
      <w:r>
        <w:rPr>
          <w:rFonts w:ascii="Century" w:eastAsia="ＭＳ 明朝" w:hAnsi="Century"/>
        </w:rPr>
        <w:br w:type="page"/>
      </w:r>
    </w:p>
    <w:p w14:paraId="60103AD2" w14:textId="77777777" w:rsidR="00815BAF" w:rsidRDefault="00815BAF" w:rsidP="00E77DF3">
      <w:pPr>
        <w:rPr>
          <w:rFonts w:ascii="Century" w:eastAsia="ＭＳ 明朝" w:hAnsi="Century"/>
        </w:rPr>
        <w:sectPr w:rsidR="00815BAF" w:rsidSect="001549DE">
          <w:footerReference w:type="default" r:id="rId18"/>
          <w:pgSz w:w="11906" w:h="16838" w:code="9"/>
          <w:pgMar w:top="1418" w:right="1418" w:bottom="1418" w:left="1418" w:header="851" w:footer="680" w:gutter="0"/>
          <w:cols w:space="425"/>
          <w:docGrid w:type="lines" w:linePitch="360"/>
        </w:sectPr>
      </w:pPr>
    </w:p>
    <w:p w14:paraId="69AD6F4A" w14:textId="56A795FD" w:rsidR="00815BAF" w:rsidRPr="00C44C27" w:rsidRDefault="00815BAF" w:rsidP="00815BAF">
      <w:pPr>
        <w:pStyle w:val="1"/>
        <w:rPr>
          <w:rFonts w:eastAsia="ＭＳ 明朝"/>
          <w:b/>
          <w:bCs/>
          <w:sz w:val="26"/>
          <w:szCs w:val="26"/>
        </w:rPr>
      </w:pPr>
      <w:bookmarkStart w:id="69" w:name="_Hlk101248960"/>
      <w:bookmarkStart w:id="70" w:name="_Toc207003977"/>
      <w:r w:rsidRPr="00C44C27">
        <w:rPr>
          <w:rFonts w:eastAsia="ＭＳ 明朝" w:hint="eastAsia"/>
          <w:b/>
          <w:bCs/>
          <w:sz w:val="26"/>
          <w:szCs w:val="26"/>
        </w:rPr>
        <w:lastRenderedPageBreak/>
        <w:t>【補足資料</w:t>
      </w:r>
      <w:r w:rsidR="001D6252" w:rsidRPr="00C44C27">
        <w:rPr>
          <w:rFonts w:eastAsia="ＭＳ 明朝" w:hint="eastAsia"/>
          <w:b/>
          <w:bCs/>
          <w:sz w:val="26"/>
          <w:szCs w:val="26"/>
        </w:rPr>
        <w:t>３</w:t>
      </w:r>
      <w:r w:rsidRPr="00C44C27">
        <w:rPr>
          <w:rFonts w:eastAsia="ＭＳ 明朝" w:hint="eastAsia"/>
          <w:b/>
          <w:bCs/>
          <w:sz w:val="26"/>
          <w:szCs w:val="26"/>
        </w:rPr>
        <w:t>】</w:t>
      </w:r>
      <w:bookmarkStart w:id="71" w:name="_Hlk111282478"/>
      <w:bookmarkEnd w:id="69"/>
      <w:r w:rsidRPr="00C44C27">
        <w:rPr>
          <w:rFonts w:eastAsia="ＭＳ 明朝"/>
          <w:b/>
          <w:bCs/>
          <w:sz w:val="26"/>
          <w:szCs w:val="26"/>
        </w:rPr>
        <w:t>「高等教育の教育職員の地位に関する勧告」（抜粋）</w:t>
      </w:r>
      <w:bookmarkEnd w:id="70"/>
      <w:bookmarkEnd w:id="71"/>
    </w:p>
    <w:p w14:paraId="3D936464" w14:textId="77777777" w:rsidR="00815BAF" w:rsidRDefault="00815BAF" w:rsidP="00815BAF">
      <w:pPr>
        <w:snapToGrid w:val="0"/>
        <w:ind w:firstLineChars="100" w:firstLine="220"/>
        <w:rPr>
          <w:sz w:val="22"/>
        </w:rPr>
      </w:pPr>
    </w:p>
    <w:p w14:paraId="5A7F297E" w14:textId="58D9BB81" w:rsidR="00815BAF" w:rsidRPr="00DE2554" w:rsidRDefault="00815BAF" w:rsidP="00815BAF">
      <w:pPr>
        <w:snapToGrid w:val="0"/>
        <w:ind w:firstLineChars="100" w:firstLine="220"/>
        <w:rPr>
          <w:sz w:val="22"/>
        </w:rPr>
      </w:pPr>
      <w:r w:rsidRPr="00DE2554">
        <w:rPr>
          <w:rFonts w:hint="eastAsia"/>
          <w:sz w:val="22"/>
        </w:rPr>
        <w:t>東京高等</w:t>
      </w:r>
      <w:r>
        <w:rPr>
          <w:rFonts w:hint="eastAsia"/>
          <w:sz w:val="22"/>
        </w:rPr>
        <w:t>教育</w:t>
      </w:r>
      <w:r w:rsidRPr="00DE2554">
        <w:rPr>
          <w:rFonts w:hint="eastAsia"/>
          <w:sz w:val="22"/>
        </w:rPr>
        <w:t>研究所・日本科学者会議編『ユネスコ高等教育勧告宣言集』、</w:t>
      </w:r>
      <w:r w:rsidR="006C48A8">
        <w:rPr>
          <w:rFonts w:hint="eastAsia"/>
          <w:sz w:val="22"/>
        </w:rPr>
        <w:t>唯学書房</w:t>
      </w:r>
      <w:r w:rsidRPr="00DE2554">
        <w:rPr>
          <w:rFonts w:hint="eastAsia"/>
          <w:sz w:val="22"/>
        </w:rPr>
        <w:t>、2</w:t>
      </w:r>
      <w:r w:rsidRPr="00DE2554">
        <w:rPr>
          <w:sz w:val="22"/>
        </w:rPr>
        <w:t>0</w:t>
      </w:r>
      <w:r w:rsidR="006C48A8">
        <w:rPr>
          <w:rFonts w:hint="eastAsia"/>
          <w:sz w:val="22"/>
        </w:rPr>
        <w:t>23</w:t>
      </w:r>
      <w:r w:rsidRPr="00DE2554">
        <w:rPr>
          <w:rFonts w:hint="eastAsia"/>
          <w:sz w:val="22"/>
        </w:rPr>
        <w:t>年。</w:t>
      </w:r>
      <w:r w:rsidRPr="00AB3567">
        <w:rPr>
          <w:rFonts w:hint="eastAsia"/>
          <w:sz w:val="22"/>
        </w:rPr>
        <w:t>下線は日本私大教連。</w:t>
      </w:r>
    </w:p>
    <w:p w14:paraId="5B67A675" w14:textId="77777777" w:rsidR="00815BAF" w:rsidRDefault="00815BAF" w:rsidP="00815BAF"/>
    <w:p w14:paraId="3269AE9F"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pPr>
      <w:r>
        <w:rPr>
          <w:rFonts w:hint="eastAsia"/>
        </w:rPr>
        <w:t xml:space="preserve">　前文</w:t>
      </w:r>
    </w:p>
    <w:p w14:paraId="1B5CD49E"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rPr>
          <w:lang w:eastAsia="zh-TW"/>
        </w:rPr>
      </w:pPr>
      <w:r>
        <w:rPr>
          <w:rFonts w:hint="eastAsia"/>
        </w:rPr>
        <w:t xml:space="preserve">　</w:t>
      </w:r>
      <w:r>
        <w:rPr>
          <w:rFonts w:hint="eastAsia"/>
          <w:lang w:eastAsia="zh-TW"/>
        </w:rPr>
        <w:t>Ⅰ　定義</w:t>
      </w:r>
    </w:p>
    <w:p w14:paraId="5355767B"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rPr>
          <w:lang w:eastAsia="zh-TW"/>
        </w:rPr>
      </w:pPr>
      <w:r>
        <w:rPr>
          <w:rFonts w:hint="eastAsia"/>
          <w:lang w:eastAsia="zh-TW"/>
        </w:rPr>
        <w:t xml:space="preserve">　Ⅱ　適用範囲</w:t>
      </w:r>
    </w:p>
    <w:p w14:paraId="10AF38A9" w14:textId="77777777" w:rsidR="00815BAF" w:rsidRPr="000671E7" w:rsidRDefault="00815BAF" w:rsidP="00815BAF">
      <w:pPr>
        <w:pBdr>
          <w:top w:val="single" w:sz="4" w:space="1" w:color="auto"/>
          <w:left w:val="single" w:sz="4" w:space="4" w:color="auto"/>
          <w:bottom w:val="single" w:sz="4" w:space="1" w:color="auto"/>
          <w:right w:val="single" w:sz="4" w:space="4" w:color="auto"/>
        </w:pBdr>
        <w:ind w:leftChars="200" w:left="420" w:rightChars="1600" w:right="3360" w:firstLineChars="100" w:firstLine="210"/>
      </w:pPr>
      <w:r w:rsidRPr="000671E7">
        <w:rPr>
          <w:rFonts w:hint="eastAsia"/>
        </w:rPr>
        <w:t>Ⅲ</w:t>
      </w:r>
      <w:r>
        <w:rPr>
          <w:rFonts w:hint="eastAsia"/>
        </w:rPr>
        <w:t xml:space="preserve">　</w:t>
      </w:r>
      <w:r w:rsidRPr="000671E7">
        <w:rPr>
          <w:rFonts w:hint="eastAsia"/>
        </w:rPr>
        <w:t>指導原則</w:t>
      </w:r>
    </w:p>
    <w:p w14:paraId="2D1D550E"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pPr>
      <w:r>
        <w:rPr>
          <w:rFonts w:hint="eastAsia"/>
        </w:rPr>
        <w:t xml:space="preserve">　Ⅳ　教育目的および教育政策</w:t>
      </w:r>
    </w:p>
    <w:p w14:paraId="5954D3A0"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pPr>
      <w:r>
        <w:rPr>
          <w:rFonts w:hint="eastAsia"/>
        </w:rPr>
        <w:t xml:space="preserve">　</w:t>
      </w:r>
      <w:r w:rsidRPr="000671E7">
        <w:rPr>
          <w:rFonts w:hint="eastAsia"/>
        </w:rPr>
        <w:t>Ⅴ　教育機関の権利と義務および責任</w:t>
      </w:r>
    </w:p>
    <w:p w14:paraId="26477D4A"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firstLineChars="100" w:firstLine="210"/>
      </w:pPr>
      <w:r w:rsidRPr="000671E7">
        <w:rPr>
          <w:rFonts w:hint="eastAsia"/>
        </w:rPr>
        <w:t>Ⅵ　高等教育の教育職員の権利と自由</w:t>
      </w:r>
      <w:r>
        <w:rPr>
          <w:rFonts w:hint="eastAsia"/>
        </w:rPr>
        <w:t xml:space="preserve">　</w:t>
      </w:r>
    </w:p>
    <w:p w14:paraId="1F9E4365"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firstLineChars="100" w:firstLine="210"/>
      </w:pPr>
      <w:r w:rsidRPr="0077527D">
        <w:rPr>
          <w:rFonts w:hint="eastAsia"/>
        </w:rPr>
        <w:t>Ⅶ　高等教育の教育職員の義務と責任</w:t>
      </w:r>
      <w:r>
        <w:rPr>
          <w:rFonts w:hint="eastAsia"/>
        </w:rPr>
        <w:t xml:space="preserve">　</w:t>
      </w:r>
    </w:p>
    <w:p w14:paraId="158C466C"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pPr>
      <w:r>
        <w:rPr>
          <w:rFonts w:hint="eastAsia"/>
        </w:rPr>
        <w:t xml:space="preserve">　Ⅷ　教育職への準備</w:t>
      </w:r>
    </w:p>
    <w:p w14:paraId="417650B6" w14:textId="77777777" w:rsidR="00815BAF" w:rsidRPr="0077527D" w:rsidRDefault="00815BAF" w:rsidP="00815BAF">
      <w:pPr>
        <w:pBdr>
          <w:top w:val="single" w:sz="4" w:space="1" w:color="auto"/>
          <w:left w:val="single" w:sz="4" w:space="4" w:color="auto"/>
          <w:bottom w:val="single" w:sz="4" w:space="1" w:color="auto"/>
          <w:right w:val="single" w:sz="4" w:space="4" w:color="auto"/>
        </w:pBdr>
        <w:ind w:leftChars="200" w:left="420" w:rightChars="1600" w:right="3360"/>
      </w:pPr>
      <w:r>
        <w:rPr>
          <w:rFonts w:hint="eastAsia"/>
        </w:rPr>
        <w:t xml:space="preserve">　</w:t>
      </w:r>
      <w:r w:rsidRPr="0077527D">
        <w:rPr>
          <w:rFonts w:hint="eastAsia"/>
        </w:rPr>
        <w:t>Ⅸ</w:t>
      </w:r>
      <w:r>
        <w:rPr>
          <w:rFonts w:hint="eastAsia"/>
        </w:rPr>
        <w:t xml:space="preserve">　</w:t>
      </w:r>
      <w:r w:rsidRPr="0077527D">
        <w:rPr>
          <w:rFonts w:hint="eastAsia"/>
        </w:rPr>
        <w:t>雇用の条件</w:t>
      </w:r>
    </w:p>
    <w:p w14:paraId="730327C9"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pPr>
      <w:r>
        <w:rPr>
          <w:rFonts w:hint="eastAsia"/>
        </w:rPr>
        <w:t xml:space="preserve">　Ⅹ　活用と実施</w:t>
      </w:r>
    </w:p>
    <w:p w14:paraId="5B1A49C5"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firstLineChars="100" w:firstLine="210"/>
      </w:pPr>
      <w:r w:rsidRPr="0077527D">
        <w:t>Ⅺ　最終規定</w:t>
      </w:r>
      <w:r>
        <w:rPr>
          <w:rFonts w:hint="eastAsia"/>
        </w:rPr>
        <w:t xml:space="preserve">　</w:t>
      </w:r>
    </w:p>
    <w:p w14:paraId="1A8CFF3B" w14:textId="77777777" w:rsidR="00815BAF" w:rsidRPr="0077527D" w:rsidRDefault="00815BAF" w:rsidP="00815BAF">
      <w:pPr>
        <w:pBdr>
          <w:top w:val="single" w:sz="4" w:space="1" w:color="auto"/>
          <w:left w:val="single" w:sz="4" w:space="4" w:color="auto"/>
          <w:bottom w:val="single" w:sz="4" w:space="1" w:color="auto"/>
          <w:right w:val="single" w:sz="4" w:space="4" w:color="auto"/>
        </w:pBdr>
        <w:ind w:leftChars="200" w:left="420" w:rightChars="1600" w:right="3360" w:firstLineChars="100" w:firstLine="210"/>
      </w:pPr>
      <w:r>
        <w:rPr>
          <w:rFonts w:hint="eastAsia"/>
        </w:rPr>
        <w:t>付表</w:t>
      </w:r>
    </w:p>
    <w:p w14:paraId="2E284D28" w14:textId="77777777" w:rsidR="00815BAF" w:rsidRDefault="00815BAF" w:rsidP="00815BAF"/>
    <w:p w14:paraId="5B24BF63" w14:textId="77777777" w:rsidR="00815BAF" w:rsidRDefault="00815BAF" w:rsidP="00815BAF"/>
    <w:p w14:paraId="2BCF1A39" w14:textId="77777777" w:rsidR="00815BAF" w:rsidRDefault="00815BAF" w:rsidP="00815BAF">
      <w:r>
        <w:rPr>
          <w:rFonts w:hint="eastAsia"/>
        </w:rPr>
        <w:t>前文（抄）</w:t>
      </w:r>
    </w:p>
    <w:p w14:paraId="432DCDB4" w14:textId="77777777" w:rsidR="00815BAF" w:rsidRPr="00D021DB" w:rsidRDefault="00815BAF" w:rsidP="00815BAF">
      <w:r>
        <w:rPr>
          <w:rFonts w:hint="eastAsia"/>
        </w:rPr>
        <w:t xml:space="preserve">　</w:t>
      </w:r>
      <w:r w:rsidRPr="00D021DB">
        <w:rPr>
          <w:rFonts w:hint="eastAsia"/>
        </w:rPr>
        <w:t>政府および学生や企業、労働者のような重要な社会集団は、高等教育制度の活動と成果に死活的利害関係をもち、かつ恩恵を受けるものであることをまた自覚し、</w:t>
      </w:r>
    </w:p>
    <w:p w14:paraId="4F3959CB" w14:textId="77777777" w:rsidR="00815BAF" w:rsidRPr="00D021DB" w:rsidRDefault="00815BAF" w:rsidP="00815BAF">
      <w:r w:rsidRPr="00D021DB">
        <w:rPr>
          <w:rFonts w:hint="eastAsia"/>
        </w:rPr>
        <w:t xml:space="preserve">　高等教育の進展における教育職員の決定的役割を、人類および現代社会の発展にたいする彼らの貢献の重要性とを認識し、(略)</w:t>
      </w:r>
    </w:p>
    <w:p w14:paraId="66368DB2" w14:textId="77777777" w:rsidR="00815BAF" w:rsidRPr="00D021DB" w:rsidRDefault="00815BAF" w:rsidP="00815BAF">
      <w:r w:rsidRPr="00D021DB">
        <w:rPr>
          <w:rFonts w:hint="eastAsia"/>
        </w:rPr>
        <w:t xml:space="preserve">　学問の自由を掘り崩しかねない質の悪い政治的圧力によって学術の社会が傷つきやすいことに関心を表明し、</w:t>
      </w:r>
    </w:p>
    <w:p w14:paraId="55E6D468" w14:textId="77777777" w:rsidR="00815BAF" w:rsidRPr="009B5D76" w:rsidRDefault="00815BAF" w:rsidP="00815BAF">
      <w:pPr>
        <w:rPr>
          <w:u w:val="single"/>
        </w:rPr>
      </w:pPr>
      <w:r w:rsidRPr="00D021DB">
        <w:rPr>
          <w:rFonts w:hint="eastAsia"/>
        </w:rPr>
        <w:t xml:space="preserve">　</w:t>
      </w:r>
      <w:r w:rsidRPr="00D021DB">
        <w:rPr>
          <w:rFonts w:hint="eastAsia"/>
          <w:u w:val="single"/>
        </w:rPr>
        <w:t>教育および教育研究への権利は、高等教育機関での学問の自由と自治の雰囲気のなかでのみ十分に享受することができること、そして発見や仮説および見解の自由な交流こそが、高等教育の中心に存在し、かつ学問および研究の正確さと客観性を最も強固に保障するものであることを考慮し、</w:t>
      </w:r>
    </w:p>
    <w:p w14:paraId="136F8575" w14:textId="77777777" w:rsidR="00815BAF" w:rsidRDefault="00815BAF" w:rsidP="00815BAF">
      <w:r>
        <w:rPr>
          <w:rFonts w:hint="eastAsia"/>
        </w:rPr>
        <w:t xml:space="preserve">　高等教育の教育職員がこの役割にふさわしい地位を享受することを保障することに関心をもち、（以下、略）</w:t>
      </w:r>
    </w:p>
    <w:p w14:paraId="385F8DA8" w14:textId="77777777" w:rsidR="00815BAF" w:rsidRPr="00B335E3" w:rsidRDefault="00815BAF" w:rsidP="00815BAF"/>
    <w:p w14:paraId="44CA29B1" w14:textId="77777777" w:rsidR="00815BAF" w:rsidRDefault="00815BAF" w:rsidP="00815BAF">
      <w:r>
        <w:rPr>
          <w:rFonts w:hint="eastAsia"/>
        </w:rPr>
        <w:t>Ⅰ　定義</w:t>
      </w:r>
    </w:p>
    <w:p w14:paraId="1AAE45F7" w14:textId="77777777" w:rsidR="00815BAF" w:rsidRDefault="00815BAF" w:rsidP="00815BAF">
      <w:r>
        <w:rPr>
          <w:rFonts w:hint="eastAsia"/>
        </w:rPr>
        <w:t>(</w:t>
      </w:r>
      <w:r>
        <w:t>f)</w:t>
      </w:r>
      <w:r>
        <w:rPr>
          <w:rFonts w:hint="eastAsia"/>
        </w:rPr>
        <w:t>「高等教育の教育職員」（h</w:t>
      </w:r>
      <w:r>
        <w:t>igher education teaching personnel）</w:t>
      </w:r>
      <w:r>
        <w:rPr>
          <w:rFonts w:hint="eastAsia"/>
        </w:rPr>
        <w:t>とは、高等教育の教育機関ないし課程において、教授し、かつ/または学問かつ/または研究に携わり、かつ/または学生あるいは地域社会一般にたいする教育活動をおこなうすべての人員をいう。</w:t>
      </w:r>
    </w:p>
    <w:p w14:paraId="7896F6EF" w14:textId="77777777" w:rsidR="00815BAF" w:rsidRDefault="00815BAF" w:rsidP="00815BAF">
      <w:bookmarkStart w:id="72" w:name="_Hlk107407645"/>
      <w:r w:rsidRPr="00BE4FA1">
        <w:rPr>
          <w:rFonts w:hint="eastAsia"/>
        </w:rPr>
        <w:lastRenderedPageBreak/>
        <w:t>Ⅲ</w:t>
      </w:r>
      <w:r>
        <w:rPr>
          <w:rFonts w:hint="eastAsia"/>
        </w:rPr>
        <w:t xml:space="preserve">　</w:t>
      </w:r>
      <w:r w:rsidRPr="00BE4FA1">
        <w:rPr>
          <w:rFonts w:hint="eastAsia"/>
        </w:rPr>
        <w:t>指導原則</w:t>
      </w:r>
    </w:p>
    <w:bookmarkEnd w:id="72"/>
    <w:p w14:paraId="528C2788" w14:textId="77777777" w:rsidR="00815BAF" w:rsidRPr="00C96418" w:rsidRDefault="00815BAF" w:rsidP="00815BAF">
      <w:pPr>
        <w:ind w:left="210" w:hangingChars="100" w:hanging="210"/>
        <w:rPr>
          <w:u w:val="single"/>
        </w:rPr>
      </w:pPr>
      <w:r w:rsidRPr="00BE4FA1">
        <w:rPr>
          <w:rFonts w:hint="eastAsia"/>
        </w:rPr>
        <w:t>６</w:t>
      </w:r>
      <w:r>
        <w:rPr>
          <w:rFonts w:hint="eastAsia"/>
        </w:rPr>
        <w:t xml:space="preserve">　高等教育の教育職は専門職である。すなわち、それは、</w:t>
      </w:r>
      <w:r w:rsidRPr="00D021DB">
        <w:rPr>
          <w:rFonts w:hint="eastAsia"/>
          <w:u w:val="single"/>
        </w:rPr>
        <w:t>高等教育の教育職員に、生涯にわたる厳しい勉学と研究をつうじて獲得され維持される専門家としての知識と特別な技能を要求する公共的業務である。またそれは、学生および社会一般の教育と福祉にたいする個人的、機関的責任感、および学問と研究における高度に専門的な水準への社会的責任を要求するものである。</w:t>
      </w:r>
    </w:p>
    <w:p w14:paraId="65D57E38" w14:textId="77777777" w:rsidR="00815BAF" w:rsidRDefault="00815BAF" w:rsidP="00815BAF">
      <w:pPr>
        <w:ind w:left="210" w:hangingChars="100" w:hanging="210"/>
      </w:pPr>
      <w:r>
        <w:rPr>
          <w:rFonts w:hint="eastAsia"/>
        </w:rPr>
        <w:t>７　高等教育の教育職員の労働条件は、効果的な教育、学問、研究および大学開放を最高に推進出来、かつ、その専門的業務の遂行を可能にするものでなければならない。</w:t>
      </w:r>
    </w:p>
    <w:p w14:paraId="4A58272D" w14:textId="77777777" w:rsidR="00815BAF" w:rsidRPr="005B562A" w:rsidRDefault="00815BAF" w:rsidP="00815BAF">
      <w:pPr>
        <w:ind w:left="210" w:hangingChars="100" w:hanging="210"/>
        <w:rPr>
          <w:u w:val="single"/>
        </w:rPr>
      </w:pPr>
      <w:r>
        <w:rPr>
          <w:rFonts w:hint="eastAsia"/>
        </w:rPr>
        <w:t xml:space="preserve">８　</w:t>
      </w:r>
      <w:r w:rsidRPr="005B562A">
        <w:rPr>
          <w:rFonts w:hint="eastAsia"/>
          <w:u w:val="single"/>
        </w:rPr>
        <w:t>高等教育の教育職員を代表する団体は、教育の進歩に大きく貢献することができ、したがって、理事者その他のかかわりのある団体とともに、高等教育の政策決定にふくまれる勢力としてみなされ、かつ認識されなければならない。</w:t>
      </w:r>
    </w:p>
    <w:p w14:paraId="32E3B45A" w14:textId="77777777" w:rsidR="00815BAF" w:rsidRDefault="00815BAF" w:rsidP="00815BAF"/>
    <w:p w14:paraId="648AB3B7" w14:textId="77777777" w:rsidR="00815BAF" w:rsidRDefault="00815BAF" w:rsidP="00815BAF">
      <w:bookmarkStart w:id="73" w:name="_Hlk107407699"/>
      <w:r>
        <w:rPr>
          <w:rFonts w:hint="eastAsia"/>
        </w:rPr>
        <w:t>Ⅴ　教育機関の権利と義務および責任</w:t>
      </w:r>
    </w:p>
    <w:bookmarkEnd w:id="73"/>
    <w:p w14:paraId="381D5736" w14:textId="77777777" w:rsidR="00815BAF" w:rsidRDefault="00815BAF" w:rsidP="00815BAF">
      <w:pPr>
        <w:ind w:firstLineChars="100" w:firstLine="210"/>
      </w:pPr>
      <w:r>
        <w:t>A　教育機関の自治</w:t>
      </w:r>
    </w:p>
    <w:p w14:paraId="58A78364" w14:textId="77777777" w:rsidR="00815BAF" w:rsidRPr="00D021DB" w:rsidRDefault="00815BAF" w:rsidP="00815BAF">
      <w:pPr>
        <w:ind w:left="210" w:hangingChars="100" w:hanging="210"/>
      </w:pPr>
      <w:r>
        <w:t>17　学問の自由の適正な享受と以下に列挙するような義務および責任の遂行は高等教育機関の自治を要求する。</w:t>
      </w:r>
      <w:r w:rsidRPr="00D021DB">
        <w:t>自治とは、公的責任、とりわけ国家による財政支出への責任の体系に沿った、学術的職務と規範、管理および関連諸活動に関して高等教育機関がおこなう効果的意思決定、および学問の自由と人権の尊重、これらのために必要とされる自己管理である。しかしながら、教育機関の自治の性格は、その施設の類型に従って異なることがある。</w:t>
      </w:r>
    </w:p>
    <w:p w14:paraId="2D6865D3" w14:textId="77777777" w:rsidR="00815BAF" w:rsidRDefault="00815BAF" w:rsidP="00815BAF">
      <w:pPr>
        <w:ind w:left="210" w:hangingChars="100" w:hanging="210"/>
      </w:pPr>
      <w:r w:rsidRPr="00D021DB">
        <w:t xml:space="preserve">18　</w:t>
      </w:r>
      <w:bookmarkStart w:id="74" w:name="_Hlk101255586"/>
      <w:r w:rsidRPr="00D021DB">
        <w:rPr>
          <w:u w:val="single"/>
        </w:rPr>
        <w:t>自治は、学問の自由が機関という形態をとったものであり、高等教育の教育職員と教育機関に委ねられた機能を適切に遂行することを保障するための必須条件である。</w:t>
      </w:r>
    </w:p>
    <w:p w14:paraId="191728F8" w14:textId="2F9915F0" w:rsidR="00815BAF" w:rsidRDefault="00815BAF" w:rsidP="00815BAF">
      <w:pPr>
        <w:ind w:left="210" w:hangingChars="100" w:hanging="210"/>
      </w:pPr>
      <w:r>
        <w:t xml:space="preserve">19　</w:t>
      </w:r>
      <w:r w:rsidRPr="00131400">
        <w:rPr>
          <w:u w:val="single"/>
        </w:rPr>
        <w:t>加盟国は、高等教育機関の自治に</w:t>
      </w:r>
      <w:r w:rsidR="00B2459C">
        <w:rPr>
          <w:rFonts w:hint="eastAsia"/>
          <w:u w:val="single"/>
        </w:rPr>
        <w:t>対</w:t>
      </w:r>
      <w:r w:rsidRPr="00131400">
        <w:rPr>
          <w:u w:val="single"/>
        </w:rPr>
        <w:t>するいかなる筋からの脅威であろうとも高等教育機関を保護するべき義務がある。</w:t>
      </w:r>
    </w:p>
    <w:bookmarkEnd w:id="74"/>
    <w:p w14:paraId="288B795A" w14:textId="77777777" w:rsidR="00815BAF" w:rsidRDefault="00815BAF" w:rsidP="00815BAF"/>
    <w:p w14:paraId="09BB4193" w14:textId="77777777" w:rsidR="00815BAF" w:rsidRDefault="00815BAF" w:rsidP="00815BAF">
      <w:pPr>
        <w:ind w:firstLineChars="100" w:firstLine="210"/>
      </w:pPr>
      <w:r>
        <w:rPr>
          <w:rFonts w:hint="eastAsia"/>
        </w:rPr>
        <w:t>B　教育機関の公共責任</w:t>
      </w:r>
    </w:p>
    <w:p w14:paraId="6FCF49A4" w14:textId="5F670341" w:rsidR="00815BAF" w:rsidRDefault="00815BAF" w:rsidP="00815BAF">
      <w:pPr>
        <w:ind w:left="210" w:hangingChars="100" w:hanging="210"/>
      </w:pPr>
      <w:r>
        <w:rPr>
          <w:rFonts w:hint="eastAsia"/>
        </w:rPr>
        <w:t>2</w:t>
      </w:r>
      <w:r>
        <w:t>2(k)</w:t>
      </w:r>
      <w:r>
        <w:rPr>
          <w:rFonts w:hint="eastAsia"/>
        </w:rPr>
        <w:t xml:space="preserve">　同僚間の協同の過程および/または高等教育の教育職員を代表する団体との交渉をつうじて、学問の自由と言論の自由の原則に沿って、高等教育の教育職員の教育、学問、研究および開放</w:t>
      </w:r>
      <w:r w:rsidR="00162E04">
        <w:rPr>
          <w:rFonts w:hint="eastAsia"/>
        </w:rPr>
        <w:t>業</w:t>
      </w:r>
      <w:r>
        <w:rPr>
          <w:rFonts w:hint="eastAsia"/>
        </w:rPr>
        <w:t>務の手引きとなる声明または倫理綱領を創造すること。</w:t>
      </w:r>
    </w:p>
    <w:p w14:paraId="7E48FCFB" w14:textId="77777777" w:rsidR="00815BAF" w:rsidRPr="00F301AA" w:rsidRDefault="00815BAF" w:rsidP="00815BAF">
      <w:pPr>
        <w:ind w:left="210" w:hangingChars="100" w:hanging="210"/>
      </w:pPr>
      <w:r>
        <w:rPr>
          <w:rFonts w:hint="eastAsia"/>
        </w:rPr>
        <w:t>24　高等教育の教育機関は、個別的にも集団的にも、教育機関の自治ないし学問の自由を損なうことなく、上記の諸目標</w:t>
      </w:r>
      <w:r w:rsidRPr="00F301AA">
        <w:rPr>
          <w:rFonts w:hint="eastAsia"/>
        </w:rPr>
        <w:t>を達成する</w:t>
      </w:r>
      <w:r>
        <w:rPr>
          <w:rFonts w:hint="eastAsia"/>
        </w:rPr>
        <w:t>ための確実な機構をふくむ適切な公共責任体制を構築し、実施しなければならない。</w:t>
      </w:r>
      <w:r w:rsidRPr="00B932DE">
        <w:rPr>
          <w:rFonts w:hint="eastAsia"/>
          <w:u w:val="single"/>
        </w:rPr>
        <w:t>高等教育の教育職員を代表する団体は、可能な場合、この体制の立案に参加しなければならない。国家権限による責任体制が確立されている場合、その具体化手続きは、適用可能ならば、関係する高等教育機関ならびに高等教育の教育職員を代表する団体と協議しなければならない。</w:t>
      </w:r>
    </w:p>
    <w:p w14:paraId="511E124F" w14:textId="77777777" w:rsidR="00815BAF" w:rsidRPr="00F301AA" w:rsidRDefault="00815BAF" w:rsidP="00815BAF"/>
    <w:p w14:paraId="09B1348C" w14:textId="77777777" w:rsidR="00815BAF" w:rsidRPr="00F301AA" w:rsidRDefault="00815BAF" w:rsidP="00815BAF">
      <w:r w:rsidRPr="00F301AA">
        <w:rPr>
          <w:rFonts w:hint="eastAsia"/>
        </w:rPr>
        <w:t>Ⅵ　高等教育の教育職員の権利と自由</w:t>
      </w:r>
    </w:p>
    <w:p w14:paraId="6E399C26" w14:textId="77777777" w:rsidR="00815BAF" w:rsidRDefault="00815BAF" w:rsidP="00815BAF">
      <w:pPr>
        <w:ind w:firstLineChars="100" w:firstLine="210"/>
      </w:pPr>
      <w:r>
        <w:t>A　個人の権利と自由―市民的権利、学問の自由、出版の権利および情報の国際交流</w:t>
      </w:r>
    </w:p>
    <w:p w14:paraId="33284DF9" w14:textId="77777777" w:rsidR="00815BAF" w:rsidRPr="00780287" w:rsidRDefault="00815BAF" w:rsidP="00815BAF">
      <w:pPr>
        <w:ind w:left="210" w:hangingChars="100" w:hanging="210"/>
        <w:rPr>
          <w:u w:val="single"/>
        </w:rPr>
      </w:pPr>
      <w:r>
        <w:rPr>
          <w:rFonts w:hint="eastAsia"/>
        </w:rPr>
        <w:t>2</w:t>
      </w:r>
      <w:r>
        <w:t>6</w:t>
      </w:r>
      <w:r>
        <w:rPr>
          <w:rFonts w:hint="eastAsia"/>
        </w:rPr>
        <w:t xml:space="preserve">　高等教育の教育職員は、他のすべての集団や個人と同様に、国際的に確認された、あらゆる</w:t>
      </w:r>
      <w:r>
        <w:rPr>
          <w:rFonts w:hint="eastAsia"/>
        </w:rPr>
        <w:lastRenderedPageBreak/>
        <w:t>市民に適用される市民的、政治的、社会的および文化的諸権利を享受しなければならない。それゆえ、すべての高等教育の教育職員は、身体の自由と安全および活動の自由の権利はもちろん、思想、良心、信教、表現、集会および結社の自由を享受しなければならない。</w:t>
      </w:r>
      <w:r w:rsidRPr="00780287">
        <w:rPr>
          <w:rFonts w:hint="eastAsia"/>
          <w:u w:val="single"/>
        </w:rPr>
        <w:t>教育職員は、国家の諸政策および高等教育に影響を与える政策について自由にその見解を表明することをとおして社会の変革に貢献する権利をふくめて、市民としてその市民的権利を行使することを妨げられてはならない。</w:t>
      </w:r>
      <w:r>
        <w:rPr>
          <w:rFonts w:hint="eastAsia"/>
        </w:rPr>
        <w:t>彼らは、かかる諸権利を行使したがゆえにいかなる刑罰も受けてはならない。高等教育の教育職員は、恣意的な、もしくは品位を傷つける取り扱いを受けてはならない。</w:t>
      </w:r>
      <w:r w:rsidRPr="00780287">
        <w:rPr>
          <w:rFonts w:hint="eastAsia"/>
          <w:u w:val="single"/>
        </w:rPr>
        <w:t>彼らの諸権利が明らかに侵害された場合、高等教育の教育職員は、国際連合の諸機関に相当する全国的、地域的機関ないし国際的組織に訴える権利を有しなければならず、かつ、高等教育の教育職員を代表する団体はこのような事件を全面的に支援しなければならない。</w:t>
      </w:r>
    </w:p>
    <w:p w14:paraId="2C442027" w14:textId="77777777" w:rsidR="00815BAF" w:rsidRDefault="00815BAF" w:rsidP="00815BAF"/>
    <w:p w14:paraId="4C9231B6" w14:textId="77777777" w:rsidR="00815BAF" w:rsidRDefault="00815BAF" w:rsidP="00815BAF">
      <w:pPr>
        <w:ind w:firstLineChars="100" w:firstLine="210"/>
      </w:pPr>
      <w:r>
        <w:t>B　自治および団体組織性</w:t>
      </w:r>
    </w:p>
    <w:p w14:paraId="1F8A0024" w14:textId="77777777" w:rsidR="00815BAF" w:rsidRPr="00D021DB" w:rsidRDefault="00815BAF" w:rsidP="00815BAF">
      <w:pPr>
        <w:ind w:left="210" w:hangingChars="100" w:hanging="210"/>
        <w:rPr>
          <w:u w:val="single"/>
        </w:rPr>
      </w:pPr>
      <w:r>
        <w:t xml:space="preserve">31　</w:t>
      </w:r>
      <w:bookmarkStart w:id="75" w:name="_Hlk101256036"/>
      <w:r w:rsidRPr="00D021DB">
        <w:rPr>
          <w:u w:val="single"/>
        </w:rPr>
        <w:t>高等教育の教育職員は、</w:t>
      </w:r>
      <w:r w:rsidRPr="00D021DB">
        <w:t>その能力によって、いかなる種類の差別を受けることなく、管理的業務に加わる権利と機会、関係する学術社会の他の分野の</w:t>
      </w:r>
      <w:r w:rsidRPr="00D021DB">
        <w:rPr>
          <w:rFonts w:hint="eastAsia"/>
        </w:rPr>
        <w:t>参加の</w:t>
      </w:r>
      <w:r w:rsidRPr="00D021DB">
        <w:t>権利を</w:t>
      </w:r>
      <w:r w:rsidRPr="00D021DB">
        <w:rPr>
          <w:rFonts w:hint="eastAsia"/>
        </w:rPr>
        <w:t>尊重</w:t>
      </w:r>
      <w:r w:rsidRPr="00D021DB">
        <w:t>しながらも、</w:t>
      </w:r>
      <w:r w:rsidRPr="00D021DB">
        <w:rPr>
          <w:u w:val="single"/>
        </w:rPr>
        <w:t>自己の所属する機関をふくむ高等教育機関の機能を批判する権利と機会をもつべきであり、かつまた、当該高等教育機関内の学術団体の代議員の過半数を選出する権利をもたなければならない。</w:t>
      </w:r>
    </w:p>
    <w:p w14:paraId="0C342392" w14:textId="64B93222" w:rsidR="00815BAF" w:rsidRPr="00E1146A" w:rsidRDefault="00815BAF" w:rsidP="00815BAF">
      <w:pPr>
        <w:ind w:left="210" w:hangingChars="100" w:hanging="210"/>
        <w:rPr>
          <w:u w:val="single"/>
        </w:rPr>
      </w:pPr>
      <w:r w:rsidRPr="00D021DB">
        <w:t>32　団体組織性の原則は、学問の自由、責任の分担、機関内部の意思決定機構と慣行へのあらゆる関係者の参加という政策、および諮問機構の開発を包含する。</w:t>
      </w:r>
      <w:r w:rsidRPr="00D021DB">
        <w:rPr>
          <w:u w:val="single"/>
        </w:rPr>
        <w:t>団体組織の意思決定は、学術的優秀性と社会一般の利益の質を改善するために、高等教育の政策、教育課程、研究、開放業務、予算の配分およびその他関連業務等の政策の決定</w:t>
      </w:r>
      <w:r w:rsidR="00162E04">
        <w:rPr>
          <w:rFonts w:hint="eastAsia"/>
          <w:u w:val="single"/>
        </w:rPr>
        <w:t>と</w:t>
      </w:r>
      <w:r w:rsidRPr="00D021DB">
        <w:rPr>
          <w:u w:val="single"/>
        </w:rPr>
        <w:t>運営に関する諸決定をふくむべきである。</w:t>
      </w:r>
    </w:p>
    <w:p w14:paraId="47455E3F" w14:textId="77777777" w:rsidR="00815BAF" w:rsidRDefault="00815BAF" w:rsidP="00815BAF"/>
    <w:p w14:paraId="4B3D784B" w14:textId="77777777" w:rsidR="00815BAF" w:rsidRDefault="00815BAF" w:rsidP="00815BAF">
      <w:bookmarkStart w:id="76" w:name="_Hlk107407745"/>
      <w:bookmarkEnd w:id="75"/>
      <w:r>
        <w:rPr>
          <w:rFonts w:hint="eastAsia"/>
        </w:rPr>
        <w:t>Ⅶ　高等教育の教育職員の義務と責任</w:t>
      </w:r>
    </w:p>
    <w:bookmarkEnd w:id="76"/>
    <w:p w14:paraId="103CB42F" w14:textId="77777777" w:rsidR="00815BAF" w:rsidRDefault="00815BAF" w:rsidP="00815BAF">
      <w:pPr>
        <w:ind w:left="210" w:hangingChars="100" w:hanging="210"/>
      </w:pPr>
      <w:r>
        <w:rPr>
          <w:rFonts w:hint="eastAsia"/>
        </w:rPr>
        <w:t>33　高等教育の教育職員は、権利の行使が、学術社会の他の構成員の学問の自由を尊重し、対立する見解の公正な討論を保障する責務をふくめて、特別な義務と責任を伴うということを認識しなければならない。学問の自由は、その自由を、公正な真理の探求にもとづいて研究を進めるという学術的義務と調和する仕方で行使する責任を伴う。教育と研究および学問は、倫理的、職能的基準を完全に合致して遂行されなければならず、かつ適宜に、世界の歴史的、文化的遺産の保護と同時に、今日の社会が当面する諸課題にたいしても応えなければならない。</w:t>
      </w:r>
    </w:p>
    <w:p w14:paraId="03D927E0" w14:textId="77777777" w:rsidR="00815BAF" w:rsidRDefault="00815BAF" w:rsidP="00815BAF"/>
    <w:p w14:paraId="3CDB63B6" w14:textId="77777777" w:rsidR="00815BAF" w:rsidRDefault="00815BAF" w:rsidP="00815BAF">
      <w:bookmarkStart w:id="77" w:name="_Hlk107407800"/>
      <w:bookmarkStart w:id="78" w:name="_Hlk101256075"/>
      <w:r w:rsidRPr="001C1207">
        <w:rPr>
          <w:rFonts w:hint="eastAsia"/>
        </w:rPr>
        <w:t>Ⅸ</w:t>
      </w:r>
      <w:r>
        <w:rPr>
          <w:rFonts w:hint="eastAsia"/>
        </w:rPr>
        <w:t xml:space="preserve">　</w:t>
      </w:r>
      <w:r w:rsidRPr="001C1207">
        <w:rPr>
          <w:rFonts w:hint="eastAsia"/>
        </w:rPr>
        <w:t>雇用の条件</w:t>
      </w:r>
    </w:p>
    <w:bookmarkEnd w:id="77"/>
    <w:p w14:paraId="478D24D1" w14:textId="77777777" w:rsidR="00815BAF" w:rsidRDefault="00815BAF" w:rsidP="00815BAF">
      <w:pPr>
        <w:ind w:firstLineChars="100" w:firstLine="210"/>
      </w:pPr>
      <w:r>
        <w:t>B　雇用の保障</w:t>
      </w:r>
    </w:p>
    <w:p w14:paraId="0CCA4EC1" w14:textId="77777777" w:rsidR="00815BAF" w:rsidRDefault="00815BAF" w:rsidP="00815BAF">
      <w:pPr>
        <w:ind w:left="210" w:hangingChars="100" w:hanging="210"/>
      </w:pPr>
      <w:r>
        <w:t>46　この専門職における雇用の保障は、適用できる場合、終身在職権またはそれと同等の地位をふくんで、それが高等教育の教育職員の利益だけでなく、高等教育そのものの利益にとって不可欠なこととして擁護されなければならない。（以下、略）</w:t>
      </w:r>
    </w:p>
    <w:p w14:paraId="483BFA02" w14:textId="77777777" w:rsidR="00815BAF" w:rsidRDefault="00815BAF" w:rsidP="00815BAF"/>
    <w:p w14:paraId="3FF30BE6" w14:textId="77777777" w:rsidR="00815BAF" w:rsidRDefault="00815BAF" w:rsidP="00815BAF">
      <w:pPr>
        <w:ind w:firstLineChars="100" w:firstLine="210"/>
      </w:pPr>
      <w:r>
        <w:t>E　雇用条件の交渉</w:t>
      </w:r>
    </w:p>
    <w:p w14:paraId="6A1C42FB" w14:textId="77777777" w:rsidR="00815BAF" w:rsidRDefault="00815BAF" w:rsidP="00815BAF">
      <w:pPr>
        <w:ind w:left="210" w:hangingChars="100" w:hanging="210"/>
      </w:pPr>
      <w:r>
        <w:t>52　高等教育の教育職員は、結社の自由の権利を享受しなければならず、かつ、この権利は効果</w:t>
      </w:r>
      <w:r>
        <w:lastRenderedPageBreak/>
        <w:t>的に促進されなければならない。団体交渉ないし同等の手続きは、付表に掲げる国際労働機関(ILO)の諸基準に従って促進されなければならない。</w:t>
      </w:r>
    </w:p>
    <w:p w14:paraId="59427B83" w14:textId="77777777" w:rsidR="00815BAF" w:rsidRDefault="00815BAF" w:rsidP="00815BAF"/>
    <w:p w14:paraId="668932BE" w14:textId="77777777" w:rsidR="00815BAF" w:rsidRDefault="00815BAF" w:rsidP="00815BAF">
      <w:pPr>
        <w:ind w:left="210" w:hangingChars="100" w:hanging="210"/>
      </w:pPr>
      <w:r>
        <w:t xml:space="preserve">53　</w:t>
      </w:r>
      <w:r w:rsidRPr="00C707C8">
        <w:rPr>
          <w:u w:val="single"/>
        </w:rPr>
        <w:t>給与と労働条件、および高等教育の教育職員の雇用条件に関連するすべての事柄は、</w:t>
      </w:r>
      <w:r>
        <w:t>他の同等な手続きが国際諸基準に合致して設けられている場合を除き、</w:t>
      </w:r>
      <w:r w:rsidRPr="00C707C8">
        <w:rPr>
          <w:u w:val="single"/>
        </w:rPr>
        <w:t>高等教育の教育職員を代表する団体と彼らの雇用者との間の自発的交渉過程をつうじて決定されなければならない。</w:t>
      </w:r>
    </w:p>
    <w:p w14:paraId="386CA147" w14:textId="77777777" w:rsidR="00815BAF" w:rsidRPr="004E4C6B" w:rsidRDefault="00815BAF" w:rsidP="00815BAF"/>
    <w:bookmarkEnd w:id="78"/>
    <w:p w14:paraId="3A73FD1B" w14:textId="77777777" w:rsidR="00815BAF" w:rsidRDefault="00815BAF" w:rsidP="00815BAF">
      <w:pPr>
        <w:ind w:left="210" w:hangingChars="100" w:hanging="210"/>
      </w:pPr>
      <w:r>
        <w:rPr>
          <w:rFonts w:hint="eastAsia"/>
        </w:rPr>
        <w:t xml:space="preserve">55　</w:t>
      </w:r>
      <w:r w:rsidRPr="00DE7BD5">
        <w:rPr>
          <w:rFonts w:hint="eastAsia"/>
          <w:u w:val="single"/>
        </w:rPr>
        <w:t>もしもこれらの目的のために設定された手続きが利用しつくされ、または当事者間の交渉が決裂した場合、高等教育の教育職員の団体は、他の団体にその正当な利益を擁護するために普通に開かれている別の手段をとる権利を有しなければならない。</w:t>
      </w:r>
    </w:p>
    <w:p w14:paraId="0EC1C642" w14:textId="77777777" w:rsidR="00815BAF" w:rsidRDefault="00815BAF" w:rsidP="00815BAF"/>
    <w:p w14:paraId="3ADF9676" w14:textId="77777777" w:rsidR="00815BAF" w:rsidRDefault="00815BAF" w:rsidP="00815BAF">
      <w:pPr>
        <w:ind w:firstLineChars="100" w:firstLine="210"/>
      </w:pPr>
      <w:r>
        <w:t>F　給与、労慟負担、社会保障給付、健康と安全</w:t>
      </w:r>
    </w:p>
    <w:p w14:paraId="2E9C0775" w14:textId="77777777" w:rsidR="00815BAF" w:rsidRDefault="00815BAF" w:rsidP="00815BAF">
      <w:pPr>
        <w:ind w:left="210" w:hangingChars="100" w:hanging="210"/>
      </w:pPr>
      <w:r>
        <w:t>57　高等教育の教育職員が、その職責を十分に果たし、高等教育の段階で不可欠の継続的研修と知識および技能の定期的更新にたいする必要十分な時間を当てられるように、あらゆる財政的に可能な措置によって、十分な報酬が与えられなければならない。</w:t>
      </w:r>
    </w:p>
    <w:p w14:paraId="32D6DE22" w14:textId="77777777" w:rsidR="00815BAF" w:rsidRDefault="00815BAF" w:rsidP="00815BAF"/>
    <w:p w14:paraId="781494E4" w14:textId="77777777" w:rsidR="00815BAF" w:rsidRDefault="00815BAF" w:rsidP="00815BAF">
      <w:r>
        <w:t>58　高等教育の教育職員の給与は</w:t>
      </w:r>
    </w:p>
    <w:p w14:paraId="48A0E72A" w14:textId="77777777" w:rsidR="00815BAF" w:rsidRDefault="00815BAF" w:rsidP="00815BAF">
      <w:pPr>
        <w:ind w:left="210" w:hangingChars="100" w:hanging="210"/>
      </w:pPr>
      <w:r>
        <w:t>(a)　社会にとっての高等教育の重要性、したがって高等教育の教育職員の重要性、同時にこの職能への入職時から課されるさまざまな責任を反映したものでなければならず、</w:t>
      </w:r>
    </w:p>
    <w:p w14:paraId="5FD1054E" w14:textId="77777777" w:rsidR="00815BAF" w:rsidRDefault="00815BAF" w:rsidP="00815BAF">
      <w:pPr>
        <w:ind w:left="210" w:hangingChars="100" w:hanging="210"/>
      </w:pPr>
      <w:r>
        <w:t>(b)　少なくとも同様ないし同等の資格を要求する他の職業において支払われる給与に相当するものでなければならず、</w:t>
      </w:r>
    </w:p>
    <w:p w14:paraId="70C57360" w14:textId="77777777" w:rsidR="00815BAF" w:rsidRDefault="00815BAF" w:rsidP="00815BAF">
      <w:pPr>
        <w:ind w:left="210" w:hangingChars="100" w:hanging="210"/>
      </w:pPr>
      <w:r>
        <w:t>(c)　教育職員とその家族にたいして妥当な生活水準を保障すると同時に、その継続教育ないしその文化的または科学的活動を追求し、その職業資格の向上に資するための資力を供与しなければならず、</w:t>
      </w:r>
    </w:p>
    <w:p w14:paraId="61E8153F" w14:textId="77777777" w:rsidR="00815BAF" w:rsidRDefault="00815BAF" w:rsidP="00815BAF">
      <w:pPr>
        <w:ind w:left="210" w:hangingChars="100" w:hanging="210"/>
      </w:pPr>
      <w:r>
        <w:t>(d)　ある地位はより高い資格と経験を必要とし、かつより大きな責任を伴うという事実を考慮に入れなければならず、</w:t>
      </w:r>
    </w:p>
    <w:p w14:paraId="1F83F6F8" w14:textId="77777777" w:rsidR="00815BAF" w:rsidRDefault="00815BAF" w:rsidP="00815BAF">
      <w:r>
        <w:t>(e)　定期かつ定時に支払われなければならず、</w:t>
      </w:r>
    </w:p>
    <w:p w14:paraId="24A63CD8" w14:textId="77777777" w:rsidR="00815BAF" w:rsidRDefault="00815BAF" w:rsidP="00815BAF">
      <w:pPr>
        <w:ind w:left="210" w:hangingChars="100" w:hanging="210"/>
      </w:pPr>
      <w:r>
        <w:t>(f)　生計費の上昇、生活水準の向上につながる生産性の向上、ないし賃金または給与水準の一般的上昇傾向等の諸要因を考慮して定期的に見直されなければならない。</w:t>
      </w:r>
    </w:p>
    <w:p w14:paraId="1878FF84" w14:textId="77777777" w:rsidR="00815BAF" w:rsidRDefault="00815BAF" w:rsidP="00815BAF"/>
    <w:p w14:paraId="74EF24A5" w14:textId="77777777" w:rsidR="00815BAF" w:rsidRDefault="00815BAF" w:rsidP="00815BAF">
      <w:pPr>
        <w:ind w:left="210" w:hangingChars="100" w:hanging="210"/>
      </w:pPr>
      <w:r>
        <w:t>60　高等教育の教育職員は、国際的基準が規定するものと合致した他の同等の手続きが備わっている場合を除き、教育職員を代表する団体との合意で設定された給与表にもとづいて支払われなければならない。有資格の教育職員は、試用期間の間ないしは臨時的に雇用されている場合、同じ水準の常勤の高等教育の教育職員に規定されたものよりも低い給与表によって支払われてはならない。</w:t>
      </w:r>
    </w:p>
    <w:p w14:paraId="155DC8E7" w14:textId="77777777" w:rsidR="00815BAF" w:rsidRDefault="00815BAF" w:rsidP="00815BAF"/>
    <w:p w14:paraId="49F0FC3E" w14:textId="77777777" w:rsidR="00815BAF" w:rsidRDefault="00815BAF" w:rsidP="00815BAF">
      <w:pPr>
        <w:ind w:left="210" w:hangingChars="100" w:hanging="210"/>
      </w:pPr>
      <w:r>
        <w:t>62　高等教育の教育職員の労働負担は、公正かつ平等でなければならず、学問、研究および／または学術行政にたいする責務はもちろん、学生にたいする義務と責任を効果的に果たすことを</w:t>
      </w:r>
      <w:r>
        <w:lastRenderedPageBreak/>
        <w:t>可能にさせるものでなければならず、かつその定められた労働負担を超えて教えることを要請される場合、給与条件で正当に考慮されなければならず、かつまた、国際基準と合致した他の同等な手続きが規定されている場合を除いて、高等教育の教育職員を代表する団体と協議されなければならない。</w:t>
      </w:r>
    </w:p>
    <w:p w14:paraId="3D09A473" w14:textId="77777777" w:rsidR="00815BAF" w:rsidRDefault="00815BAF" w:rsidP="00815BAF"/>
    <w:p w14:paraId="35F6A605" w14:textId="77777777" w:rsidR="00815BAF" w:rsidRDefault="00815BAF" w:rsidP="00815BAF">
      <w:bookmarkStart w:id="79" w:name="_Hlk107407830"/>
      <w:r>
        <w:rPr>
          <w:rFonts w:hint="eastAsia"/>
        </w:rPr>
        <w:t>Ⅺ　最終規定</w:t>
      </w:r>
    </w:p>
    <w:bookmarkEnd w:id="79"/>
    <w:p w14:paraId="524BEA47" w14:textId="77777777" w:rsidR="00815BAF" w:rsidRDefault="00815BAF" w:rsidP="00815BAF">
      <w:pPr>
        <w:ind w:left="210" w:hangingChars="100" w:hanging="210"/>
      </w:pPr>
      <w:r>
        <w:rPr>
          <w:rFonts w:hint="eastAsia"/>
        </w:rPr>
        <w:t>7</w:t>
      </w:r>
      <w:r>
        <w:t>7</w:t>
      </w:r>
      <w:r>
        <w:rPr>
          <w:rFonts w:hint="eastAsia"/>
        </w:rPr>
        <w:t xml:space="preserve">　高等教育の教育職員が、特定の点で、本勧告に規定されているよりも優遇されている地位を享受している場合、本勧告の諸規定は、すでに確認された地位を引き下げるように用いられてはならない。</w:t>
      </w:r>
    </w:p>
    <w:bookmarkEnd w:id="2"/>
    <w:p w14:paraId="4567852D" w14:textId="06A884FF" w:rsidR="00815BAF" w:rsidRDefault="00815BAF" w:rsidP="00815BAF">
      <w:pPr>
        <w:rPr>
          <w:rFonts w:ascii="Century" w:eastAsia="ＭＳ 明朝" w:hAnsi="Century"/>
        </w:rPr>
      </w:pPr>
    </w:p>
    <w:sectPr w:rsidR="00815BAF" w:rsidSect="00815BAF">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FEDD" w14:textId="77777777" w:rsidR="00072A22" w:rsidRDefault="00072A22" w:rsidP="00086F99">
      <w:r>
        <w:separator/>
      </w:r>
    </w:p>
  </w:endnote>
  <w:endnote w:type="continuationSeparator" w:id="0">
    <w:p w14:paraId="2C17F58D" w14:textId="77777777" w:rsidR="00072A22" w:rsidRDefault="00072A22" w:rsidP="0008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utoGoB101-Bold-Identity-H">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6D0E" w14:textId="0FE85929" w:rsidR="00457061" w:rsidRDefault="00457061" w:rsidP="005A461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5533"/>
      <w:docPartObj>
        <w:docPartGallery w:val="Page Numbers (Bottom of Page)"/>
        <w:docPartUnique/>
      </w:docPartObj>
    </w:sdtPr>
    <w:sdtContent>
      <w:p w14:paraId="0A47239F" w14:textId="77777777" w:rsidR="00AB21DE" w:rsidRDefault="00AB21DE" w:rsidP="00192BB4">
        <w:pPr>
          <w:pStyle w:val="a5"/>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597514"/>
      <w:docPartObj>
        <w:docPartGallery w:val="Page Numbers (Bottom of Page)"/>
        <w:docPartUnique/>
      </w:docPartObj>
    </w:sdtPr>
    <w:sdtContent>
      <w:p w14:paraId="3A4642AE" w14:textId="77777777" w:rsidR="00C461B0" w:rsidRDefault="00C461B0" w:rsidP="004C5955">
        <w:pPr>
          <w:pStyle w:val="a5"/>
          <w:jc w:val="center"/>
        </w:pPr>
        <w:r>
          <w:fldChar w:fldCharType="begin"/>
        </w:r>
        <w:r>
          <w:instrText>PAGE   \* MERGEFORMAT</w:instrText>
        </w:r>
        <w:r>
          <w:fldChar w:fldCharType="separate"/>
        </w:r>
        <w:r w:rsidRPr="0079005F">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9606" w14:textId="77777777" w:rsidR="00072A22" w:rsidRDefault="00072A22" w:rsidP="00086F99">
      <w:r>
        <w:separator/>
      </w:r>
    </w:p>
  </w:footnote>
  <w:footnote w:type="continuationSeparator" w:id="0">
    <w:p w14:paraId="55F6516D" w14:textId="77777777" w:rsidR="00072A22" w:rsidRDefault="00072A22" w:rsidP="00086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D30"/>
    <w:multiLevelType w:val="hybridMultilevel"/>
    <w:tmpl w:val="9ECEECD6"/>
    <w:lvl w:ilvl="0" w:tplc="8AD2FCD8">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B1953"/>
    <w:multiLevelType w:val="hybridMultilevel"/>
    <w:tmpl w:val="0EB8EBF2"/>
    <w:lvl w:ilvl="0" w:tplc="0900C2D6">
      <w:start w:val="1"/>
      <w:numFmt w:val="decimalFullWidth"/>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D6168C"/>
    <w:multiLevelType w:val="hybridMultilevel"/>
    <w:tmpl w:val="E33E5AF2"/>
    <w:lvl w:ilvl="0" w:tplc="9EDA9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697850"/>
    <w:multiLevelType w:val="hybridMultilevel"/>
    <w:tmpl w:val="49D02CD6"/>
    <w:lvl w:ilvl="0" w:tplc="C91A7A96">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FC2E82"/>
    <w:multiLevelType w:val="hybridMultilevel"/>
    <w:tmpl w:val="88E67AF6"/>
    <w:lvl w:ilvl="0" w:tplc="D0665F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81429C"/>
    <w:multiLevelType w:val="hybridMultilevel"/>
    <w:tmpl w:val="F5905FF4"/>
    <w:lvl w:ilvl="0" w:tplc="DCCAEA3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DA4906"/>
    <w:multiLevelType w:val="hybridMultilevel"/>
    <w:tmpl w:val="CF94FFF6"/>
    <w:lvl w:ilvl="0" w:tplc="3E98ABD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BB3298A"/>
    <w:multiLevelType w:val="hybridMultilevel"/>
    <w:tmpl w:val="7292D226"/>
    <w:lvl w:ilvl="0" w:tplc="63AC33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D5039D"/>
    <w:multiLevelType w:val="hybridMultilevel"/>
    <w:tmpl w:val="77069D2C"/>
    <w:lvl w:ilvl="0" w:tplc="5F14E2BA">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C046FB"/>
    <w:multiLevelType w:val="hybridMultilevel"/>
    <w:tmpl w:val="2B442162"/>
    <w:lvl w:ilvl="0" w:tplc="7E26D6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FB17C0"/>
    <w:multiLevelType w:val="hybridMultilevel"/>
    <w:tmpl w:val="25103AEA"/>
    <w:lvl w:ilvl="0" w:tplc="210ACF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B41FD3"/>
    <w:multiLevelType w:val="hybridMultilevel"/>
    <w:tmpl w:val="46F0EEB2"/>
    <w:lvl w:ilvl="0" w:tplc="A4DE57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50751D"/>
    <w:multiLevelType w:val="hybridMultilevel"/>
    <w:tmpl w:val="3F0AC84E"/>
    <w:lvl w:ilvl="0" w:tplc="044E9E76">
      <w:start w:val="1"/>
      <w:numFmt w:val="decimalFullWidth"/>
      <w:lvlText w:val="%1．"/>
      <w:lvlJc w:val="left"/>
      <w:pPr>
        <w:ind w:left="420" w:hanging="420"/>
      </w:pPr>
      <w:rPr>
        <w:rFonts w:hint="default"/>
      </w:rPr>
    </w:lvl>
    <w:lvl w:ilvl="1" w:tplc="036A61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DC51A7"/>
    <w:multiLevelType w:val="hybridMultilevel"/>
    <w:tmpl w:val="8D98857C"/>
    <w:lvl w:ilvl="0" w:tplc="241CCC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6B5681"/>
    <w:multiLevelType w:val="hybridMultilevel"/>
    <w:tmpl w:val="F484FE44"/>
    <w:lvl w:ilvl="0" w:tplc="C204896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2405C1F"/>
    <w:multiLevelType w:val="hybridMultilevel"/>
    <w:tmpl w:val="83C0F324"/>
    <w:lvl w:ilvl="0" w:tplc="E4842B4C">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7F577A"/>
    <w:multiLevelType w:val="hybridMultilevel"/>
    <w:tmpl w:val="7BF6EDE8"/>
    <w:lvl w:ilvl="0" w:tplc="FCF614E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5341042">
    <w:abstractNumId w:val="6"/>
  </w:num>
  <w:num w:numId="2" w16cid:durableId="1290165594">
    <w:abstractNumId w:val="2"/>
  </w:num>
  <w:num w:numId="3" w16cid:durableId="1142885529">
    <w:abstractNumId w:val="13"/>
  </w:num>
  <w:num w:numId="4" w16cid:durableId="1101608806">
    <w:abstractNumId w:val="12"/>
  </w:num>
  <w:num w:numId="5" w16cid:durableId="1654793828">
    <w:abstractNumId w:val="15"/>
  </w:num>
  <w:num w:numId="6" w16cid:durableId="307783129">
    <w:abstractNumId w:val="0"/>
  </w:num>
  <w:num w:numId="7" w16cid:durableId="2058045110">
    <w:abstractNumId w:val="9"/>
  </w:num>
  <w:num w:numId="8" w16cid:durableId="343365960">
    <w:abstractNumId w:val="7"/>
  </w:num>
  <w:num w:numId="9" w16cid:durableId="1653177575">
    <w:abstractNumId w:val="5"/>
  </w:num>
  <w:num w:numId="10" w16cid:durableId="1912885143">
    <w:abstractNumId w:val="10"/>
  </w:num>
  <w:num w:numId="11" w16cid:durableId="821236201">
    <w:abstractNumId w:val="11"/>
  </w:num>
  <w:num w:numId="12" w16cid:durableId="1738240019">
    <w:abstractNumId w:val="3"/>
  </w:num>
  <w:num w:numId="13" w16cid:durableId="283390212">
    <w:abstractNumId w:val="8"/>
  </w:num>
  <w:num w:numId="14" w16cid:durableId="1755124146">
    <w:abstractNumId w:val="1"/>
  </w:num>
  <w:num w:numId="15" w16cid:durableId="820737221">
    <w:abstractNumId w:val="16"/>
  </w:num>
  <w:num w:numId="16" w16cid:durableId="728963269">
    <w:abstractNumId w:val="14"/>
  </w:num>
  <w:num w:numId="17" w16cid:durableId="1447575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C0"/>
    <w:rsid w:val="00006505"/>
    <w:rsid w:val="000130E4"/>
    <w:rsid w:val="0002376D"/>
    <w:rsid w:val="0002404B"/>
    <w:rsid w:val="00027EEB"/>
    <w:rsid w:val="000331AE"/>
    <w:rsid w:val="00033B9E"/>
    <w:rsid w:val="00034B4F"/>
    <w:rsid w:val="00041CA0"/>
    <w:rsid w:val="000434DA"/>
    <w:rsid w:val="0004375D"/>
    <w:rsid w:val="00044A2C"/>
    <w:rsid w:val="00052A39"/>
    <w:rsid w:val="00052BF7"/>
    <w:rsid w:val="00052F37"/>
    <w:rsid w:val="000548BC"/>
    <w:rsid w:val="00054F83"/>
    <w:rsid w:val="00056110"/>
    <w:rsid w:val="000577D2"/>
    <w:rsid w:val="00060250"/>
    <w:rsid w:val="00060CF5"/>
    <w:rsid w:val="00062834"/>
    <w:rsid w:val="000671E7"/>
    <w:rsid w:val="00070060"/>
    <w:rsid w:val="00071ADF"/>
    <w:rsid w:val="00072A22"/>
    <w:rsid w:val="00073F96"/>
    <w:rsid w:val="00080DDB"/>
    <w:rsid w:val="00082E33"/>
    <w:rsid w:val="0008437E"/>
    <w:rsid w:val="000859EA"/>
    <w:rsid w:val="00085B08"/>
    <w:rsid w:val="00086626"/>
    <w:rsid w:val="00086F99"/>
    <w:rsid w:val="000873A9"/>
    <w:rsid w:val="00093F77"/>
    <w:rsid w:val="00094528"/>
    <w:rsid w:val="00096DAB"/>
    <w:rsid w:val="00096F61"/>
    <w:rsid w:val="000A0AED"/>
    <w:rsid w:val="000B2579"/>
    <w:rsid w:val="000B701E"/>
    <w:rsid w:val="000C1826"/>
    <w:rsid w:val="000C2F1F"/>
    <w:rsid w:val="000C75E3"/>
    <w:rsid w:val="000D0CF9"/>
    <w:rsid w:val="000D2963"/>
    <w:rsid w:val="000D34BE"/>
    <w:rsid w:val="000D5C37"/>
    <w:rsid w:val="000D794A"/>
    <w:rsid w:val="000D7B43"/>
    <w:rsid w:val="000E0EB0"/>
    <w:rsid w:val="000E1E4A"/>
    <w:rsid w:val="000E3F6F"/>
    <w:rsid w:val="000E599A"/>
    <w:rsid w:val="000F0044"/>
    <w:rsid w:val="000F4A8D"/>
    <w:rsid w:val="00100736"/>
    <w:rsid w:val="00104F59"/>
    <w:rsid w:val="0011312D"/>
    <w:rsid w:val="001263BB"/>
    <w:rsid w:val="00131400"/>
    <w:rsid w:val="001318FB"/>
    <w:rsid w:val="00133F7E"/>
    <w:rsid w:val="00137BD0"/>
    <w:rsid w:val="00146794"/>
    <w:rsid w:val="00151126"/>
    <w:rsid w:val="00151EE7"/>
    <w:rsid w:val="001549DE"/>
    <w:rsid w:val="00155454"/>
    <w:rsid w:val="00155D68"/>
    <w:rsid w:val="00160FA0"/>
    <w:rsid w:val="00161A82"/>
    <w:rsid w:val="00162BF2"/>
    <w:rsid w:val="00162E04"/>
    <w:rsid w:val="00164C94"/>
    <w:rsid w:val="001655D3"/>
    <w:rsid w:val="0016609D"/>
    <w:rsid w:val="001669CB"/>
    <w:rsid w:val="00167920"/>
    <w:rsid w:val="001763CD"/>
    <w:rsid w:val="0017743A"/>
    <w:rsid w:val="00181B60"/>
    <w:rsid w:val="00185638"/>
    <w:rsid w:val="00186856"/>
    <w:rsid w:val="0019134F"/>
    <w:rsid w:val="00192BB4"/>
    <w:rsid w:val="00193977"/>
    <w:rsid w:val="0019471D"/>
    <w:rsid w:val="00195BAA"/>
    <w:rsid w:val="001A7544"/>
    <w:rsid w:val="001B0DE0"/>
    <w:rsid w:val="001B225A"/>
    <w:rsid w:val="001B2A1A"/>
    <w:rsid w:val="001B3FAE"/>
    <w:rsid w:val="001B719A"/>
    <w:rsid w:val="001C0737"/>
    <w:rsid w:val="001C1207"/>
    <w:rsid w:val="001C21B3"/>
    <w:rsid w:val="001C2497"/>
    <w:rsid w:val="001C3468"/>
    <w:rsid w:val="001C3608"/>
    <w:rsid w:val="001C6B3C"/>
    <w:rsid w:val="001D07F2"/>
    <w:rsid w:val="001D42AA"/>
    <w:rsid w:val="001D6252"/>
    <w:rsid w:val="001D6ADA"/>
    <w:rsid w:val="001D7E00"/>
    <w:rsid w:val="001E119F"/>
    <w:rsid w:val="001E3319"/>
    <w:rsid w:val="001E3665"/>
    <w:rsid w:val="001E5D99"/>
    <w:rsid w:val="001E78E3"/>
    <w:rsid w:val="001F1E2B"/>
    <w:rsid w:val="001F3D53"/>
    <w:rsid w:val="001F4713"/>
    <w:rsid w:val="001F6147"/>
    <w:rsid w:val="001F6B7D"/>
    <w:rsid w:val="001F70CC"/>
    <w:rsid w:val="00202051"/>
    <w:rsid w:val="00203F95"/>
    <w:rsid w:val="002123B8"/>
    <w:rsid w:val="00212744"/>
    <w:rsid w:val="00212CC6"/>
    <w:rsid w:val="002204D3"/>
    <w:rsid w:val="00221FBD"/>
    <w:rsid w:val="00221FF2"/>
    <w:rsid w:val="002228B9"/>
    <w:rsid w:val="00223962"/>
    <w:rsid w:val="002254E5"/>
    <w:rsid w:val="00230317"/>
    <w:rsid w:val="002305EC"/>
    <w:rsid w:val="00232305"/>
    <w:rsid w:val="00244567"/>
    <w:rsid w:val="00245530"/>
    <w:rsid w:val="00245CAA"/>
    <w:rsid w:val="002509EF"/>
    <w:rsid w:val="00250A1D"/>
    <w:rsid w:val="00251468"/>
    <w:rsid w:val="00251A8D"/>
    <w:rsid w:val="00252A15"/>
    <w:rsid w:val="002538A1"/>
    <w:rsid w:val="00257449"/>
    <w:rsid w:val="002576D6"/>
    <w:rsid w:val="0026216F"/>
    <w:rsid w:val="00262C86"/>
    <w:rsid w:val="00263E30"/>
    <w:rsid w:val="00264527"/>
    <w:rsid w:val="00264ED5"/>
    <w:rsid w:val="00265E3C"/>
    <w:rsid w:val="00266A08"/>
    <w:rsid w:val="0027177E"/>
    <w:rsid w:val="002743B6"/>
    <w:rsid w:val="00274B87"/>
    <w:rsid w:val="002812D3"/>
    <w:rsid w:val="002824CC"/>
    <w:rsid w:val="002825B0"/>
    <w:rsid w:val="00283BD2"/>
    <w:rsid w:val="0028728F"/>
    <w:rsid w:val="00292D80"/>
    <w:rsid w:val="00297D1A"/>
    <w:rsid w:val="002A2D4A"/>
    <w:rsid w:val="002A330D"/>
    <w:rsid w:val="002A3E69"/>
    <w:rsid w:val="002B0416"/>
    <w:rsid w:val="002B72F3"/>
    <w:rsid w:val="002C0113"/>
    <w:rsid w:val="002C7438"/>
    <w:rsid w:val="002D283E"/>
    <w:rsid w:val="002D7481"/>
    <w:rsid w:val="002E17FF"/>
    <w:rsid w:val="002E21ED"/>
    <w:rsid w:val="002E567C"/>
    <w:rsid w:val="002E6DD9"/>
    <w:rsid w:val="002F2EAE"/>
    <w:rsid w:val="002F402E"/>
    <w:rsid w:val="002F6DD2"/>
    <w:rsid w:val="002F755C"/>
    <w:rsid w:val="002F774F"/>
    <w:rsid w:val="002F7E6C"/>
    <w:rsid w:val="003072EC"/>
    <w:rsid w:val="003105B7"/>
    <w:rsid w:val="003116D1"/>
    <w:rsid w:val="0031281F"/>
    <w:rsid w:val="0031311E"/>
    <w:rsid w:val="0031424D"/>
    <w:rsid w:val="00314C8A"/>
    <w:rsid w:val="003155CE"/>
    <w:rsid w:val="00317AFD"/>
    <w:rsid w:val="00317F6F"/>
    <w:rsid w:val="00320DAE"/>
    <w:rsid w:val="00320FCE"/>
    <w:rsid w:val="00322C55"/>
    <w:rsid w:val="00323FF3"/>
    <w:rsid w:val="00324673"/>
    <w:rsid w:val="003252D1"/>
    <w:rsid w:val="003313D7"/>
    <w:rsid w:val="00331767"/>
    <w:rsid w:val="0033240B"/>
    <w:rsid w:val="00332746"/>
    <w:rsid w:val="00333C75"/>
    <w:rsid w:val="003349E0"/>
    <w:rsid w:val="00337206"/>
    <w:rsid w:val="00337556"/>
    <w:rsid w:val="00337697"/>
    <w:rsid w:val="00341FC4"/>
    <w:rsid w:val="003436A0"/>
    <w:rsid w:val="00344AEA"/>
    <w:rsid w:val="00347DDF"/>
    <w:rsid w:val="003565B9"/>
    <w:rsid w:val="00363591"/>
    <w:rsid w:val="003673A7"/>
    <w:rsid w:val="00370CF9"/>
    <w:rsid w:val="00372819"/>
    <w:rsid w:val="00374974"/>
    <w:rsid w:val="003763DB"/>
    <w:rsid w:val="00380455"/>
    <w:rsid w:val="0038213B"/>
    <w:rsid w:val="00383781"/>
    <w:rsid w:val="00395668"/>
    <w:rsid w:val="00396CEB"/>
    <w:rsid w:val="003977FB"/>
    <w:rsid w:val="003A0D11"/>
    <w:rsid w:val="003A1849"/>
    <w:rsid w:val="003A2963"/>
    <w:rsid w:val="003B3447"/>
    <w:rsid w:val="003B6CF8"/>
    <w:rsid w:val="003C02C7"/>
    <w:rsid w:val="003C2105"/>
    <w:rsid w:val="003C24BA"/>
    <w:rsid w:val="003C6979"/>
    <w:rsid w:val="003D5120"/>
    <w:rsid w:val="003D5498"/>
    <w:rsid w:val="003E0903"/>
    <w:rsid w:val="003E12A8"/>
    <w:rsid w:val="003E214E"/>
    <w:rsid w:val="003E3010"/>
    <w:rsid w:val="003E47DC"/>
    <w:rsid w:val="003E5723"/>
    <w:rsid w:val="003F1935"/>
    <w:rsid w:val="003F1BDC"/>
    <w:rsid w:val="003F3759"/>
    <w:rsid w:val="003F3DE1"/>
    <w:rsid w:val="003F3FAB"/>
    <w:rsid w:val="003F5CE4"/>
    <w:rsid w:val="003F6752"/>
    <w:rsid w:val="004012FB"/>
    <w:rsid w:val="00403D17"/>
    <w:rsid w:val="004066DD"/>
    <w:rsid w:val="0041154C"/>
    <w:rsid w:val="0041554C"/>
    <w:rsid w:val="00416BC8"/>
    <w:rsid w:val="00417356"/>
    <w:rsid w:val="004177B4"/>
    <w:rsid w:val="00420D22"/>
    <w:rsid w:val="004214A8"/>
    <w:rsid w:val="00422796"/>
    <w:rsid w:val="00424594"/>
    <w:rsid w:val="004252CF"/>
    <w:rsid w:val="004255FD"/>
    <w:rsid w:val="004341BC"/>
    <w:rsid w:val="00435E69"/>
    <w:rsid w:val="0044066A"/>
    <w:rsid w:val="0044180C"/>
    <w:rsid w:val="00442EC9"/>
    <w:rsid w:val="00444402"/>
    <w:rsid w:val="0044486D"/>
    <w:rsid w:val="00446C47"/>
    <w:rsid w:val="00450093"/>
    <w:rsid w:val="004504B2"/>
    <w:rsid w:val="004506A2"/>
    <w:rsid w:val="004539F0"/>
    <w:rsid w:val="004560D5"/>
    <w:rsid w:val="00457061"/>
    <w:rsid w:val="00462003"/>
    <w:rsid w:val="00464AF1"/>
    <w:rsid w:val="004665DF"/>
    <w:rsid w:val="00473300"/>
    <w:rsid w:val="004758D7"/>
    <w:rsid w:val="00477BFD"/>
    <w:rsid w:val="00480DFD"/>
    <w:rsid w:val="00482093"/>
    <w:rsid w:val="004870B0"/>
    <w:rsid w:val="00497435"/>
    <w:rsid w:val="004A0012"/>
    <w:rsid w:val="004A1835"/>
    <w:rsid w:val="004A5649"/>
    <w:rsid w:val="004B1893"/>
    <w:rsid w:val="004B3103"/>
    <w:rsid w:val="004B37F1"/>
    <w:rsid w:val="004B44DC"/>
    <w:rsid w:val="004B47AC"/>
    <w:rsid w:val="004C1148"/>
    <w:rsid w:val="004C3E0F"/>
    <w:rsid w:val="004C4A6C"/>
    <w:rsid w:val="004C4E6A"/>
    <w:rsid w:val="004C54BA"/>
    <w:rsid w:val="004C6049"/>
    <w:rsid w:val="004C680E"/>
    <w:rsid w:val="004C78D3"/>
    <w:rsid w:val="004D087A"/>
    <w:rsid w:val="004D13C0"/>
    <w:rsid w:val="004D16AE"/>
    <w:rsid w:val="004D28B6"/>
    <w:rsid w:val="004D3502"/>
    <w:rsid w:val="004D5C44"/>
    <w:rsid w:val="004D6612"/>
    <w:rsid w:val="004D6E99"/>
    <w:rsid w:val="004E48F2"/>
    <w:rsid w:val="004E4C6B"/>
    <w:rsid w:val="004E5D27"/>
    <w:rsid w:val="004E7C56"/>
    <w:rsid w:val="004F07BA"/>
    <w:rsid w:val="004F07C1"/>
    <w:rsid w:val="004F093E"/>
    <w:rsid w:val="004F463F"/>
    <w:rsid w:val="004F5672"/>
    <w:rsid w:val="00506D90"/>
    <w:rsid w:val="00514B1F"/>
    <w:rsid w:val="005152D9"/>
    <w:rsid w:val="00515D47"/>
    <w:rsid w:val="00516681"/>
    <w:rsid w:val="005167F5"/>
    <w:rsid w:val="00516B6B"/>
    <w:rsid w:val="005208FC"/>
    <w:rsid w:val="00520DF2"/>
    <w:rsid w:val="00521AD3"/>
    <w:rsid w:val="005221DB"/>
    <w:rsid w:val="00522A09"/>
    <w:rsid w:val="00523337"/>
    <w:rsid w:val="00524F70"/>
    <w:rsid w:val="00525CF7"/>
    <w:rsid w:val="005271EA"/>
    <w:rsid w:val="00532911"/>
    <w:rsid w:val="005339CA"/>
    <w:rsid w:val="00533FAE"/>
    <w:rsid w:val="0053545E"/>
    <w:rsid w:val="00536014"/>
    <w:rsid w:val="005370EA"/>
    <w:rsid w:val="0054305C"/>
    <w:rsid w:val="00544C79"/>
    <w:rsid w:val="00552E32"/>
    <w:rsid w:val="00554286"/>
    <w:rsid w:val="00557655"/>
    <w:rsid w:val="0055790E"/>
    <w:rsid w:val="00563225"/>
    <w:rsid w:val="00567EED"/>
    <w:rsid w:val="00570CF6"/>
    <w:rsid w:val="00571610"/>
    <w:rsid w:val="005733F0"/>
    <w:rsid w:val="005741F9"/>
    <w:rsid w:val="00574425"/>
    <w:rsid w:val="005753ED"/>
    <w:rsid w:val="00576CE9"/>
    <w:rsid w:val="00580DF5"/>
    <w:rsid w:val="00582988"/>
    <w:rsid w:val="00583E0A"/>
    <w:rsid w:val="0058686D"/>
    <w:rsid w:val="00587507"/>
    <w:rsid w:val="0059052A"/>
    <w:rsid w:val="00590E08"/>
    <w:rsid w:val="00590E5A"/>
    <w:rsid w:val="00590F13"/>
    <w:rsid w:val="00592FA3"/>
    <w:rsid w:val="00595873"/>
    <w:rsid w:val="005A0A2B"/>
    <w:rsid w:val="005A461B"/>
    <w:rsid w:val="005B06DC"/>
    <w:rsid w:val="005B0BDA"/>
    <w:rsid w:val="005B10D9"/>
    <w:rsid w:val="005B1611"/>
    <w:rsid w:val="005B4755"/>
    <w:rsid w:val="005B562A"/>
    <w:rsid w:val="005B6734"/>
    <w:rsid w:val="005B70D9"/>
    <w:rsid w:val="005C34AA"/>
    <w:rsid w:val="005D50ED"/>
    <w:rsid w:val="005E1088"/>
    <w:rsid w:val="005E1D22"/>
    <w:rsid w:val="005E1D85"/>
    <w:rsid w:val="005E2DDE"/>
    <w:rsid w:val="005E424B"/>
    <w:rsid w:val="005E448F"/>
    <w:rsid w:val="005E4612"/>
    <w:rsid w:val="005E6F9A"/>
    <w:rsid w:val="005F0276"/>
    <w:rsid w:val="005F22E4"/>
    <w:rsid w:val="005F777E"/>
    <w:rsid w:val="006009B6"/>
    <w:rsid w:val="00601FC4"/>
    <w:rsid w:val="0060509E"/>
    <w:rsid w:val="006051DE"/>
    <w:rsid w:val="006068EF"/>
    <w:rsid w:val="0060740F"/>
    <w:rsid w:val="00613F04"/>
    <w:rsid w:val="00622325"/>
    <w:rsid w:val="00625B44"/>
    <w:rsid w:val="006270A9"/>
    <w:rsid w:val="0063089C"/>
    <w:rsid w:val="006318B7"/>
    <w:rsid w:val="0063215E"/>
    <w:rsid w:val="006336FC"/>
    <w:rsid w:val="00633DAE"/>
    <w:rsid w:val="006353C1"/>
    <w:rsid w:val="00636E04"/>
    <w:rsid w:val="00641D52"/>
    <w:rsid w:val="0064484D"/>
    <w:rsid w:val="00655FA7"/>
    <w:rsid w:val="006570B2"/>
    <w:rsid w:val="00661E7E"/>
    <w:rsid w:val="00663599"/>
    <w:rsid w:val="00670B22"/>
    <w:rsid w:val="00672406"/>
    <w:rsid w:val="00674583"/>
    <w:rsid w:val="006750CA"/>
    <w:rsid w:val="00675256"/>
    <w:rsid w:val="00680735"/>
    <w:rsid w:val="0068121B"/>
    <w:rsid w:val="00683E2C"/>
    <w:rsid w:val="00683FFB"/>
    <w:rsid w:val="00685B14"/>
    <w:rsid w:val="0068665D"/>
    <w:rsid w:val="006877A9"/>
    <w:rsid w:val="0069118B"/>
    <w:rsid w:val="00691D75"/>
    <w:rsid w:val="006930D2"/>
    <w:rsid w:val="0069392C"/>
    <w:rsid w:val="00694085"/>
    <w:rsid w:val="006A1739"/>
    <w:rsid w:val="006A2662"/>
    <w:rsid w:val="006A3DED"/>
    <w:rsid w:val="006A521D"/>
    <w:rsid w:val="006B1A65"/>
    <w:rsid w:val="006B4B4D"/>
    <w:rsid w:val="006B4B5F"/>
    <w:rsid w:val="006C351C"/>
    <w:rsid w:val="006C48A8"/>
    <w:rsid w:val="006C58BC"/>
    <w:rsid w:val="006C5A55"/>
    <w:rsid w:val="006C646E"/>
    <w:rsid w:val="006C7923"/>
    <w:rsid w:val="006C7C2C"/>
    <w:rsid w:val="006D3511"/>
    <w:rsid w:val="006D7B59"/>
    <w:rsid w:val="006E075F"/>
    <w:rsid w:val="006E0C79"/>
    <w:rsid w:val="006E1118"/>
    <w:rsid w:val="006E1FCF"/>
    <w:rsid w:val="006E6ECA"/>
    <w:rsid w:val="006E714F"/>
    <w:rsid w:val="006E7E4B"/>
    <w:rsid w:val="006F0296"/>
    <w:rsid w:val="006F1168"/>
    <w:rsid w:val="006F1FA1"/>
    <w:rsid w:val="006F28DB"/>
    <w:rsid w:val="00700D7A"/>
    <w:rsid w:val="00703C55"/>
    <w:rsid w:val="00710633"/>
    <w:rsid w:val="007108DF"/>
    <w:rsid w:val="00710A3E"/>
    <w:rsid w:val="00711748"/>
    <w:rsid w:val="00711EFE"/>
    <w:rsid w:val="00713A62"/>
    <w:rsid w:val="00717D3D"/>
    <w:rsid w:val="00723F4E"/>
    <w:rsid w:val="00724A26"/>
    <w:rsid w:val="00724C27"/>
    <w:rsid w:val="00727A6A"/>
    <w:rsid w:val="007312D3"/>
    <w:rsid w:val="00734397"/>
    <w:rsid w:val="0073663F"/>
    <w:rsid w:val="00740ED3"/>
    <w:rsid w:val="007458D6"/>
    <w:rsid w:val="00747564"/>
    <w:rsid w:val="007505E5"/>
    <w:rsid w:val="0075099A"/>
    <w:rsid w:val="00751F3D"/>
    <w:rsid w:val="00755305"/>
    <w:rsid w:val="00760289"/>
    <w:rsid w:val="007640AB"/>
    <w:rsid w:val="007649E7"/>
    <w:rsid w:val="00765077"/>
    <w:rsid w:val="00767611"/>
    <w:rsid w:val="00770781"/>
    <w:rsid w:val="007710B0"/>
    <w:rsid w:val="0077527D"/>
    <w:rsid w:val="00780253"/>
    <w:rsid w:val="00780287"/>
    <w:rsid w:val="00787079"/>
    <w:rsid w:val="00791C3F"/>
    <w:rsid w:val="0079421E"/>
    <w:rsid w:val="00797821"/>
    <w:rsid w:val="007A7215"/>
    <w:rsid w:val="007A7E32"/>
    <w:rsid w:val="007B3C03"/>
    <w:rsid w:val="007B4381"/>
    <w:rsid w:val="007C1F16"/>
    <w:rsid w:val="007C2C07"/>
    <w:rsid w:val="007C3599"/>
    <w:rsid w:val="007C5975"/>
    <w:rsid w:val="007C5A89"/>
    <w:rsid w:val="007C5EFF"/>
    <w:rsid w:val="007C6CC1"/>
    <w:rsid w:val="007C74D9"/>
    <w:rsid w:val="007D014B"/>
    <w:rsid w:val="007D382E"/>
    <w:rsid w:val="007D47FB"/>
    <w:rsid w:val="007D5D13"/>
    <w:rsid w:val="007E0B57"/>
    <w:rsid w:val="007E1522"/>
    <w:rsid w:val="007E3328"/>
    <w:rsid w:val="007E569F"/>
    <w:rsid w:val="007E7009"/>
    <w:rsid w:val="007E701F"/>
    <w:rsid w:val="007F34E5"/>
    <w:rsid w:val="007F63D9"/>
    <w:rsid w:val="007F677C"/>
    <w:rsid w:val="008012C5"/>
    <w:rsid w:val="00801867"/>
    <w:rsid w:val="00801DA2"/>
    <w:rsid w:val="008021D6"/>
    <w:rsid w:val="00803E3E"/>
    <w:rsid w:val="00815BAF"/>
    <w:rsid w:val="008165BC"/>
    <w:rsid w:val="00817A16"/>
    <w:rsid w:val="00820136"/>
    <w:rsid w:val="00824426"/>
    <w:rsid w:val="0083416F"/>
    <w:rsid w:val="0083468C"/>
    <w:rsid w:val="008367A5"/>
    <w:rsid w:val="00837831"/>
    <w:rsid w:val="00840531"/>
    <w:rsid w:val="00840AAB"/>
    <w:rsid w:val="00840B72"/>
    <w:rsid w:val="00840D42"/>
    <w:rsid w:val="00840FF4"/>
    <w:rsid w:val="00842855"/>
    <w:rsid w:val="008440CF"/>
    <w:rsid w:val="00844F57"/>
    <w:rsid w:val="00846035"/>
    <w:rsid w:val="008472CE"/>
    <w:rsid w:val="00854723"/>
    <w:rsid w:val="008568FF"/>
    <w:rsid w:val="008628B5"/>
    <w:rsid w:val="00863C25"/>
    <w:rsid w:val="0086439C"/>
    <w:rsid w:val="008658A3"/>
    <w:rsid w:val="0086739A"/>
    <w:rsid w:val="00867FED"/>
    <w:rsid w:val="00872265"/>
    <w:rsid w:val="008750F4"/>
    <w:rsid w:val="0087767B"/>
    <w:rsid w:val="008777EB"/>
    <w:rsid w:val="00880C08"/>
    <w:rsid w:val="00882E52"/>
    <w:rsid w:val="00885922"/>
    <w:rsid w:val="00891872"/>
    <w:rsid w:val="008929FF"/>
    <w:rsid w:val="00892E42"/>
    <w:rsid w:val="00893D08"/>
    <w:rsid w:val="00894BA4"/>
    <w:rsid w:val="008A2534"/>
    <w:rsid w:val="008A3113"/>
    <w:rsid w:val="008A4250"/>
    <w:rsid w:val="008A4B87"/>
    <w:rsid w:val="008B05AC"/>
    <w:rsid w:val="008B1011"/>
    <w:rsid w:val="008B329B"/>
    <w:rsid w:val="008B4102"/>
    <w:rsid w:val="008B41F0"/>
    <w:rsid w:val="008B4217"/>
    <w:rsid w:val="008B4257"/>
    <w:rsid w:val="008B426B"/>
    <w:rsid w:val="008B5CB0"/>
    <w:rsid w:val="008B6194"/>
    <w:rsid w:val="008C09B4"/>
    <w:rsid w:val="008C33E4"/>
    <w:rsid w:val="008C4690"/>
    <w:rsid w:val="008C6842"/>
    <w:rsid w:val="008D0059"/>
    <w:rsid w:val="008D062F"/>
    <w:rsid w:val="008D20D6"/>
    <w:rsid w:val="008D56FD"/>
    <w:rsid w:val="008E04FE"/>
    <w:rsid w:val="008E1448"/>
    <w:rsid w:val="008E18A4"/>
    <w:rsid w:val="008E5801"/>
    <w:rsid w:val="008E6D31"/>
    <w:rsid w:val="008F05AA"/>
    <w:rsid w:val="008F2EFD"/>
    <w:rsid w:val="008F4847"/>
    <w:rsid w:val="008F6BA9"/>
    <w:rsid w:val="0090290B"/>
    <w:rsid w:val="0090293E"/>
    <w:rsid w:val="0091048A"/>
    <w:rsid w:val="009138D3"/>
    <w:rsid w:val="00915971"/>
    <w:rsid w:val="0091795D"/>
    <w:rsid w:val="009207F9"/>
    <w:rsid w:val="009217EB"/>
    <w:rsid w:val="00921DCA"/>
    <w:rsid w:val="0092425C"/>
    <w:rsid w:val="0092545A"/>
    <w:rsid w:val="00925BC4"/>
    <w:rsid w:val="00931775"/>
    <w:rsid w:val="00931FF2"/>
    <w:rsid w:val="00937724"/>
    <w:rsid w:val="00942942"/>
    <w:rsid w:val="00942A86"/>
    <w:rsid w:val="0094390D"/>
    <w:rsid w:val="00944C56"/>
    <w:rsid w:val="009456EF"/>
    <w:rsid w:val="00946817"/>
    <w:rsid w:val="00950B13"/>
    <w:rsid w:val="00952410"/>
    <w:rsid w:val="00953D6C"/>
    <w:rsid w:val="009551FB"/>
    <w:rsid w:val="00955E7C"/>
    <w:rsid w:val="009564E9"/>
    <w:rsid w:val="00957BC5"/>
    <w:rsid w:val="00960209"/>
    <w:rsid w:val="009603AD"/>
    <w:rsid w:val="00963405"/>
    <w:rsid w:val="009641B4"/>
    <w:rsid w:val="009641D9"/>
    <w:rsid w:val="0097530B"/>
    <w:rsid w:val="009766D5"/>
    <w:rsid w:val="009839A8"/>
    <w:rsid w:val="009848CB"/>
    <w:rsid w:val="00986BC3"/>
    <w:rsid w:val="00990123"/>
    <w:rsid w:val="00990B29"/>
    <w:rsid w:val="00994475"/>
    <w:rsid w:val="009A6655"/>
    <w:rsid w:val="009A7FC5"/>
    <w:rsid w:val="009B58C7"/>
    <w:rsid w:val="009B5D76"/>
    <w:rsid w:val="009B69C7"/>
    <w:rsid w:val="009B71A3"/>
    <w:rsid w:val="009C61FF"/>
    <w:rsid w:val="009C6685"/>
    <w:rsid w:val="009D02EE"/>
    <w:rsid w:val="009D17AA"/>
    <w:rsid w:val="009D309F"/>
    <w:rsid w:val="009E153A"/>
    <w:rsid w:val="009E3B92"/>
    <w:rsid w:val="009E3D73"/>
    <w:rsid w:val="009E4AB1"/>
    <w:rsid w:val="009E4EEE"/>
    <w:rsid w:val="009F0481"/>
    <w:rsid w:val="009F14C9"/>
    <w:rsid w:val="009F3049"/>
    <w:rsid w:val="009F4027"/>
    <w:rsid w:val="009F41E9"/>
    <w:rsid w:val="009F4C3B"/>
    <w:rsid w:val="00A02319"/>
    <w:rsid w:val="00A02CD9"/>
    <w:rsid w:val="00A037BA"/>
    <w:rsid w:val="00A053AB"/>
    <w:rsid w:val="00A06A69"/>
    <w:rsid w:val="00A0704B"/>
    <w:rsid w:val="00A108FC"/>
    <w:rsid w:val="00A141A4"/>
    <w:rsid w:val="00A14839"/>
    <w:rsid w:val="00A16587"/>
    <w:rsid w:val="00A25E4C"/>
    <w:rsid w:val="00A31B0A"/>
    <w:rsid w:val="00A351B1"/>
    <w:rsid w:val="00A363FF"/>
    <w:rsid w:val="00A370BB"/>
    <w:rsid w:val="00A46F03"/>
    <w:rsid w:val="00A47E97"/>
    <w:rsid w:val="00A61EBD"/>
    <w:rsid w:val="00A64467"/>
    <w:rsid w:val="00A752CE"/>
    <w:rsid w:val="00A75BB6"/>
    <w:rsid w:val="00A84195"/>
    <w:rsid w:val="00A93C1D"/>
    <w:rsid w:val="00A94097"/>
    <w:rsid w:val="00A953F1"/>
    <w:rsid w:val="00A956D7"/>
    <w:rsid w:val="00A97A36"/>
    <w:rsid w:val="00AA0478"/>
    <w:rsid w:val="00AA0997"/>
    <w:rsid w:val="00AA3F0F"/>
    <w:rsid w:val="00AA41EE"/>
    <w:rsid w:val="00AA480A"/>
    <w:rsid w:val="00AA493D"/>
    <w:rsid w:val="00AB1EC2"/>
    <w:rsid w:val="00AB21DE"/>
    <w:rsid w:val="00AB2FFA"/>
    <w:rsid w:val="00AB3567"/>
    <w:rsid w:val="00AB3E4D"/>
    <w:rsid w:val="00AB7702"/>
    <w:rsid w:val="00AB7B30"/>
    <w:rsid w:val="00AC4186"/>
    <w:rsid w:val="00AC4293"/>
    <w:rsid w:val="00AC5E5F"/>
    <w:rsid w:val="00AD0352"/>
    <w:rsid w:val="00AD109B"/>
    <w:rsid w:val="00AD1542"/>
    <w:rsid w:val="00AD3B21"/>
    <w:rsid w:val="00AD6149"/>
    <w:rsid w:val="00AD6176"/>
    <w:rsid w:val="00AE0501"/>
    <w:rsid w:val="00AE0C6E"/>
    <w:rsid w:val="00AE147F"/>
    <w:rsid w:val="00AE4435"/>
    <w:rsid w:val="00AF09B5"/>
    <w:rsid w:val="00AF78F8"/>
    <w:rsid w:val="00B02912"/>
    <w:rsid w:val="00B02FE0"/>
    <w:rsid w:val="00B04D44"/>
    <w:rsid w:val="00B05B5E"/>
    <w:rsid w:val="00B10638"/>
    <w:rsid w:val="00B11795"/>
    <w:rsid w:val="00B11AFD"/>
    <w:rsid w:val="00B15ED3"/>
    <w:rsid w:val="00B17B67"/>
    <w:rsid w:val="00B23843"/>
    <w:rsid w:val="00B2459C"/>
    <w:rsid w:val="00B276FF"/>
    <w:rsid w:val="00B30824"/>
    <w:rsid w:val="00B32F2D"/>
    <w:rsid w:val="00B335E3"/>
    <w:rsid w:val="00B36A2B"/>
    <w:rsid w:val="00B36B6D"/>
    <w:rsid w:val="00B41837"/>
    <w:rsid w:val="00B45D79"/>
    <w:rsid w:val="00B46123"/>
    <w:rsid w:val="00B476F5"/>
    <w:rsid w:val="00B47704"/>
    <w:rsid w:val="00B500B1"/>
    <w:rsid w:val="00B53B11"/>
    <w:rsid w:val="00B54937"/>
    <w:rsid w:val="00B5558E"/>
    <w:rsid w:val="00B618F4"/>
    <w:rsid w:val="00B6269A"/>
    <w:rsid w:val="00B661F4"/>
    <w:rsid w:val="00B67FC5"/>
    <w:rsid w:val="00B70C15"/>
    <w:rsid w:val="00B70C4D"/>
    <w:rsid w:val="00B70CC7"/>
    <w:rsid w:val="00B71167"/>
    <w:rsid w:val="00B7189B"/>
    <w:rsid w:val="00B72B6C"/>
    <w:rsid w:val="00B76B13"/>
    <w:rsid w:val="00B80BFD"/>
    <w:rsid w:val="00B8262A"/>
    <w:rsid w:val="00B82D59"/>
    <w:rsid w:val="00B852A1"/>
    <w:rsid w:val="00B86C45"/>
    <w:rsid w:val="00B875DC"/>
    <w:rsid w:val="00B87D33"/>
    <w:rsid w:val="00B90F59"/>
    <w:rsid w:val="00B912E4"/>
    <w:rsid w:val="00B923FE"/>
    <w:rsid w:val="00B932DE"/>
    <w:rsid w:val="00B93998"/>
    <w:rsid w:val="00B94520"/>
    <w:rsid w:val="00B949EF"/>
    <w:rsid w:val="00B97176"/>
    <w:rsid w:val="00B97563"/>
    <w:rsid w:val="00BA296C"/>
    <w:rsid w:val="00BA37A1"/>
    <w:rsid w:val="00BB2C43"/>
    <w:rsid w:val="00BB4459"/>
    <w:rsid w:val="00BB5238"/>
    <w:rsid w:val="00BB7A59"/>
    <w:rsid w:val="00BC16DD"/>
    <w:rsid w:val="00BC7AA3"/>
    <w:rsid w:val="00BD02C0"/>
    <w:rsid w:val="00BD2B30"/>
    <w:rsid w:val="00BD502A"/>
    <w:rsid w:val="00BD5332"/>
    <w:rsid w:val="00BE0C84"/>
    <w:rsid w:val="00BE1966"/>
    <w:rsid w:val="00BE4FA1"/>
    <w:rsid w:val="00BE5114"/>
    <w:rsid w:val="00BF2446"/>
    <w:rsid w:val="00BF402A"/>
    <w:rsid w:val="00C0027F"/>
    <w:rsid w:val="00C00704"/>
    <w:rsid w:val="00C03E26"/>
    <w:rsid w:val="00C0440B"/>
    <w:rsid w:val="00C0610E"/>
    <w:rsid w:val="00C06395"/>
    <w:rsid w:val="00C06F1E"/>
    <w:rsid w:val="00C13B43"/>
    <w:rsid w:val="00C14A59"/>
    <w:rsid w:val="00C15BC3"/>
    <w:rsid w:val="00C15E77"/>
    <w:rsid w:val="00C2180B"/>
    <w:rsid w:val="00C235F6"/>
    <w:rsid w:val="00C30547"/>
    <w:rsid w:val="00C306FE"/>
    <w:rsid w:val="00C353EA"/>
    <w:rsid w:val="00C36240"/>
    <w:rsid w:val="00C3708B"/>
    <w:rsid w:val="00C400F6"/>
    <w:rsid w:val="00C424CA"/>
    <w:rsid w:val="00C431B1"/>
    <w:rsid w:val="00C44C27"/>
    <w:rsid w:val="00C45473"/>
    <w:rsid w:val="00C454A6"/>
    <w:rsid w:val="00C459CA"/>
    <w:rsid w:val="00C45CCD"/>
    <w:rsid w:val="00C461B0"/>
    <w:rsid w:val="00C473DD"/>
    <w:rsid w:val="00C47574"/>
    <w:rsid w:val="00C47852"/>
    <w:rsid w:val="00C5155E"/>
    <w:rsid w:val="00C52C97"/>
    <w:rsid w:val="00C54F9B"/>
    <w:rsid w:val="00C6320F"/>
    <w:rsid w:val="00C654AE"/>
    <w:rsid w:val="00C67880"/>
    <w:rsid w:val="00C707C8"/>
    <w:rsid w:val="00C70E10"/>
    <w:rsid w:val="00C719E9"/>
    <w:rsid w:val="00C73106"/>
    <w:rsid w:val="00C74141"/>
    <w:rsid w:val="00C77C90"/>
    <w:rsid w:val="00C818A6"/>
    <w:rsid w:val="00C82477"/>
    <w:rsid w:val="00C83E13"/>
    <w:rsid w:val="00C863AD"/>
    <w:rsid w:val="00C90EDF"/>
    <w:rsid w:val="00C9133D"/>
    <w:rsid w:val="00C92445"/>
    <w:rsid w:val="00C93156"/>
    <w:rsid w:val="00C96418"/>
    <w:rsid w:val="00CA1051"/>
    <w:rsid w:val="00CA19B3"/>
    <w:rsid w:val="00CA1ACA"/>
    <w:rsid w:val="00CA350E"/>
    <w:rsid w:val="00CA64C8"/>
    <w:rsid w:val="00CB0757"/>
    <w:rsid w:val="00CB32FF"/>
    <w:rsid w:val="00CB59A9"/>
    <w:rsid w:val="00CC0388"/>
    <w:rsid w:val="00CC1532"/>
    <w:rsid w:val="00CC2F2D"/>
    <w:rsid w:val="00CD5508"/>
    <w:rsid w:val="00CE2BC1"/>
    <w:rsid w:val="00CE3211"/>
    <w:rsid w:val="00CE45FA"/>
    <w:rsid w:val="00CE53FC"/>
    <w:rsid w:val="00CE634C"/>
    <w:rsid w:val="00CE7C0B"/>
    <w:rsid w:val="00CF6A3B"/>
    <w:rsid w:val="00CF70DC"/>
    <w:rsid w:val="00CF7778"/>
    <w:rsid w:val="00CF788D"/>
    <w:rsid w:val="00D01436"/>
    <w:rsid w:val="00D021DB"/>
    <w:rsid w:val="00D0228A"/>
    <w:rsid w:val="00D03A10"/>
    <w:rsid w:val="00D05151"/>
    <w:rsid w:val="00D05204"/>
    <w:rsid w:val="00D1205D"/>
    <w:rsid w:val="00D16A17"/>
    <w:rsid w:val="00D2026C"/>
    <w:rsid w:val="00D205FA"/>
    <w:rsid w:val="00D21DAD"/>
    <w:rsid w:val="00D26531"/>
    <w:rsid w:val="00D304AB"/>
    <w:rsid w:val="00D31099"/>
    <w:rsid w:val="00D31AEE"/>
    <w:rsid w:val="00D3281A"/>
    <w:rsid w:val="00D334BD"/>
    <w:rsid w:val="00D336F5"/>
    <w:rsid w:val="00D35A48"/>
    <w:rsid w:val="00D41D58"/>
    <w:rsid w:val="00D42684"/>
    <w:rsid w:val="00D436C0"/>
    <w:rsid w:val="00D447DF"/>
    <w:rsid w:val="00D500A4"/>
    <w:rsid w:val="00D506F9"/>
    <w:rsid w:val="00D51D7B"/>
    <w:rsid w:val="00D52CE2"/>
    <w:rsid w:val="00D543F3"/>
    <w:rsid w:val="00D57508"/>
    <w:rsid w:val="00D60BEB"/>
    <w:rsid w:val="00D60E42"/>
    <w:rsid w:val="00D617CD"/>
    <w:rsid w:val="00D6269B"/>
    <w:rsid w:val="00D62DE0"/>
    <w:rsid w:val="00D63D7B"/>
    <w:rsid w:val="00D646DE"/>
    <w:rsid w:val="00D670D2"/>
    <w:rsid w:val="00D70540"/>
    <w:rsid w:val="00D724C5"/>
    <w:rsid w:val="00D8414D"/>
    <w:rsid w:val="00D85BF3"/>
    <w:rsid w:val="00D90253"/>
    <w:rsid w:val="00D903AE"/>
    <w:rsid w:val="00D92207"/>
    <w:rsid w:val="00D93F41"/>
    <w:rsid w:val="00D959D6"/>
    <w:rsid w:val="00D96DBD"/>
    <w:rsid w:val="00DA5668"/>
    <w:rsid w:val="00DB28C8"/>
    <w:rsid w:val="00DB329D"/>
    <w:rsid w:val="00DB5C33"/>
    <w:rsid w:val="00DC1C4B"/>
    <w:rsid w:val="00DC1FE3"/>
    <w:rsid w:val="00DC5CF2"/>
    <w:rsid w:val="00DC6222"/>
    <w:rsid w:val="00DC6258"/>
    <w:rsid w:val="00DD2D41"/>
    <w:rsid w:val="00DD52BD"/>
    <w:rsid w:val="00DD58E1"/>
    <w:rsid w:val="00DD6DFF"/>
    <w:rsid w:val="00DE2554"/>
    <w:rsid w:val="00DE7BD5"/>
    <w:rsid w:val="00DF114E"/>
    <w:rsid w:val="00DF1D24"/>
    <w:rsid w:val="00DF372C"/>
    <w:rsid w:val="00DF65A0"/>
    <w:rsid w:val="00DF6A1D"/>
    <w:rsid w:val="00E01A52"/>
    <w:rsid w:val="00E0683F"/>
    <w:rsid w:val="00E1040C"/>
    <w:rsid w:val="00E10480"/>
    <w:rsid w:val="00E1146A"/>
    <w:rsid w:val="00E13FBD"/>
    <w:rsid w:val="00E16BEA"/>
    <w:rsid w:val="00E21AED"/>
    <w:rsid w:val="00E231A1"/>
    <w:rsid w:val="00E24B1E"/>
    <w:rsid w:val="00E272AE"/>
    <w:rsid w:val="00E3385C"/>
    <w:rsid w:val="00E3753D"/>
    <w:rsid w:val="00E457F0"/>
    <w:rsid w:val="00E467F1"/>
    <w:rsid w:val="00E46C9B"/>
    <w:rsid w:val="00E50473"/>
    <w:rsid w:val="00E50B85"/>
    <w:rsid w:val="00E53F04"/>
    <w:rsid w:val="00E5447A"/>
    <w:rsid w:val="00E5668E"/>
    <w:rsid w:val="00E579C4"/>
    <w:rsid w:val="00E61E41"/>
    <w:rsid w:val="00E72E34"/>
    <w:rsid w:val="00E73377"/>
    <w:rsid w:val="00E74882"/>
    <w:rsid w:val="00E7647B"/>
    <w:rsid w:val="00E77DF3"/>
    <w:rsid w:val="00E80222"/>
    <w:rsid w:val="00E81500"/>
    <w:rsid w:val="00E815F7"/>
    <w:rsid w:val="00E84FCE"/>
    <w:rsid w:val="00E86509"/>
    <w:rsid w:val="00E8778E"/>
    <w:rsid w:val="00E94ACE"/>
    <w:rsid w:val="00E95049"/>
    <w:rsid w:val="00E95123"/>
    <w:rsid w:val="00E95EF1"/>
    <w:rsid w:val="00EA012D"/>
    <w:rsid w:val="00EA0B47"/>
    <w:rsid w:val="00EA0D28"/>
    <w:rsid w:val="00EA1C9B"/>
    <w:rsid w:val="00EA6D5F"/>
    <w:rsid w:val="00EB1D26"/>
    <w:rsid w:val="00EB34C2"/>
    <w:rsid w:val="00EB5AA8"/>
    <w:rsid w:val="00EC1425"/>
    <w:rsid w:val="00EC73E5"/>
    <w:rsid w:val="00EC7694"/>
    <w:rsid w:val="00ED26DA"/>
    <w:rsid w:val="00ED2D03"/>
    <w:rsid w:val="00EE1CD8"/>
    <w:rsid w:val="00EE1D37"/>
    <w:rsid w:val="00EE2625"/>
    <w:rsid w:val="00EF029E"/>
    <w:rsid w:val="00EF48FC"/>
    <w:rsid w:val="00EF6B55"/>
    <w:rsid w:val="00F0248E"/>
    <w:rsid w:val="00F04484"/>
    <w:rsid w:val="00F0697B"/>
    <w:rsid w:val="00F07ACE"/>
    <w:rsid w:val="00F10A1A"/>
    <w:rsid w:val="00F110A6"/>
    <w:rsid w:val="00F111A2"/>
    <w:rsid w:val="00F118B6"/>
    <w:rsid w:val="00F234C7"/>
    <w:rsid w:val="00F23FFB"/>
    <w:rsid w:val="00F25792"/>
    <w:rsid w:val="00F27CC6"/>
    <w:rsid w:val="00F301AA"/>
    <w:rsid w:val="00F32423"/>
    <w:rsid w:val="00F3704C"/>
    <w:rsid w:val="00F45DF2"/>
    <w:rsid w:val="00F45F07"/>
    <w:rsid w:val="00F47CE0"/>
    <w:rsid w:val="00F508E7"/>
    <w:rsid w:val="00F53896"/>
    <w:rsid w:val="00F550BA"/>
    <w:rsid w:val="00F56162"/>
    <w:rsid w:val="00F57B57"/>
    <w:rsid w:val="00F57C51"/>
    <w:rsid w:val="00F61035"/>
    <w:rsid w:val="00F753F0"/>
    <w:rsid w:val="00F80D76"/>
    <w:rsid w:val="00F80F73"/>
    <w:rsid w:val="00F8444B"/>
    <w:rsid w:val="00F84485"/>
    <w:rsid w:val="00F85941"/>
    <w:rsid w:val="00F8741E"/>
    <w:rsid w:val="00F87A33"/>
    <w:rsid w:val="00F920C1"/>
    <w:rsid w:val="00F92A97"/>
    <w:rsid w:val="00F92BC2"/>
    <w:rsid w:val="00F969BF"/>
    <w:rsid w:val="00F96E96"/>
    <w:rsid w:val="00FA152A"/>
    <w:rsid w:val="00FA3C22"/>
    <w:rsid w:val="00FA4898"/>
    <w:rsid w:val="00FA6504"/>
    <w:rsid w:val="00FA778D"/>
    <w:rsid w:val="00FB2601"/>
    <w:rsid w:val="00FB3BAA"/>
    <w:rsid w:val="00FB465D"/>
    <w:rsid w:val="00FB573A"/>
    <w:rsid w:val="00FB6FA8"/>
    <w:rsid w:val="00FC08AF"/>
    <w:rsid w:val="00FC29E2"/>
    <w:rsid w:val="00FC3C5F"/>
    <w:rsid w:val="00FC668C"/>
    <w:rsid w:val="00FD528E"/>
    <w:rsid w:val="00FD77EB"/>
    <w:rsid w:val="00FE08CD"/>
    <w:rsid w:val="00FE09D3"/>
    <w:rsid w:val="00FE12CC"/>
    <w:rsid w:val="00FE151E"/>
    <w:rsid w:val="00FE1DF1"/>
    <w:rsid w:val="00FE4EC9"/>
    <w:rsid w:val="00FE6597"/>
    <w:rsid w:val="00FE7690"/>
    <w:rsid w:val="00FF2733"/>
    <w:rsid w:val="00FF7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23AC9"/>
  <w15:chartTrackingRefBased/>
  <w15:docId w15:val="{469775C2-5F12-47CB-B575-41DEDBA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010"/>
    <w:pPr>
      <w:widowControl w:val="0"/>
      <w:jc w:val="both"/>
    </w:pPr>
  </w:style>
  <w:style w:type="paragraph" w:styleId="1">
    <w:name w:val="heading 1"/>
    <w:basedOn w:val="a"/>
    <w:next w:val="a"/>
    <w:link w:val="10"/>
    <w:uiPriority w:val="9"/>
    <w:qFormat/>
    <w:rsid w:val="003F1BD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6216F"/>
    <w:pPr>
      <w:keepNext/>
      <w:outlineLvl w:val="1"/>
    </w:pPr>
    <w:rPr>
      <w:rFonts w:ascii="Century" w:eastAsia="ＭＳ 明朝" w:hAnsi="Century" w:cstheme="majorBidi"/>
      <w:b/>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F99"/>
    <w:pPr>
      <w:tabs>
        <w:tab w:val="center" w:pos="4252"/>
        <w:tab w:val="right" w:pos="8504"/>
      </w:tabs>
      <w:snapToGrid w:val="0"/>
    </w:pPr>
  </w:style>
  <w:style w:type="character" w:customStyle="1" w:styleId="a4">
    <w:name w:val="ヘッダー (文字)"/>
    <w:basedOn w:val="a0"/>
    <w:link w:val="a3"/>
    <w:uiPriority w:val="99"/>
    <w:rsid w:val="00086F99"/>
  </w:style>
  <w:style w:type="paragraph" w:styleId="a5">
    <w:name w:val="footer"/>
    <w:basedOn w:val="a"/>
    <w:link w:val="a6"/>
    <w:uiPriority w:val="99"/>
    <w:unhideWhenUsed/>
    <w:rsid w:val="00086F99"/>
    <w:pPr>
      <w:tabs>
        <w:tab w:val="center" w:pos="4252"/>
        <w:tab w:val="right" w:pos="8504"/>
      </w:tabs>
      <w:snapToGrid w:val="0"/>
    </w:pPr>
  </w:style>
  <w:style w:type="character" w:customStyle="1" w:styleId="a6">
    <w:name w:val="フッター (文字)"/>
    <w:basedOn w:val="a0"/>
    <w:link w:val="a5"/>
    <w:uiPriority w:val="99"/>
    <w:rsid w:val="00086F99"/>
  </w:style>
  <w:style w:type="paragraph" w:styleId="a7">
    <w:name w:val="List Paragraph"/>
    <w:basedOn w:val="a"/>
    <w:uiPriority w:val="34"/>
    <w:qFormat/>
    <w:rsid w:val="00DA5668"/>
    <w:pPr>
      <w:ind w:leftChars="400" w:left="840"/>
    </w:pPr>
  </w:style>
  <w:style w:type="character" w:customStyle="1" w:styleId="10">
    <w:name w:val="見出し 1 (文字)"/>
    <w:basedOn w:val="a0"/>
    <w:link w:val="1"/>
    <w:uiPriority w:val="9"/>
    <w:rsid w:val="003F1BDC"/>
    <w:rPr>
      <w:rFonts w:asciiTheme="majorHAnsi" w:eastAsiaTheme="majorEastAsia" w:hAnsiTheme="majorHAnsi" w:cstheme="majorBidi"/>
      <w:sz w:val="24"/>
      <w:szCs w:val="24"/>
    </w:rPr>
  </w:style>
  <w:style w:type="character" w:customStyle="1" w:styleId="20">
    <w:name w:val="見出し 2 (文字)"/>
    <w:basedOn w:val="a0"/>
    <w:link w:val="2"/>
    <w:uiPriority w:val="9"/>
    <w:rsid w:val="0026216F"/>
    <w:rPr>
      <w:rFonts w:ascii="Century" w:eastAsia="ＭＳ 明朝" w:hAnsi="Century" w:cstheme="majorBidi"/>
      <w:b/>
      <w:bCs/>
      <w:sz w:val="22"/>
      <w:szCs w:val="24"/>
    </w:rPr>
  </w:style>
  <w:style w:type="paragraph" w:styleId="a8">
    <w:name w:val="TOC Heading"/>
    <w:basedOn w:val="1"/>
    <w:next w:val="a"/>
    <w:uiPriority w:val="39"/>
    <w:unhideWhenUsed/>
    <w:qFormat/>
    <w:rsid w:val="00D6269B"/>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D6269B"/>
  </w:style>
  <w:style w:type="paragraph" w:styleId="21">
    <w:name w:val="toc 2"/>
    <w:basedOn w:val="a"/>
    <w:next w:val="a"/>
    <w:autoRedefine/>
    <w:uiPriority w:val="39"/>
    <w:unhideWhenUsed/>
    <w:rsid w:val="00C73106"/>
    <w:pPr>
      <w:tabs>
        <w:tab w:val="right" w:leader="dot" w:pos="9060"/>
      </w:tabs>
      <w:ind w:leftChars="100" w:left="210"/>
    </w:pPr>
    <w:rPr>
      <w:rFonts w:ascii="Century" w:eastAsia="ＭＳ 明朝" w:hAnsi="Century"/>
      <w:noProof/>
    </w:rPr>
  </w:style>
  <w:style w:type="character" w:styleId="a9">
    <w:name w:val="Hyperlink"/>
    <w:basedOn w:val="a0"/>
    <w:uiPriority w:val="99"/>
    <w:unhideWhenUsed/>
    <w:rsid w:val="00D6269B"/>
    <w:rPr>
      <w:color w:val="0563C1" w:themeColor="hyperlink"/>
      <w:u w:val="single"/>
    </w:rPr>
  </w:style>
  <w:style w:type="table" w:styleId="aa">
    <w:name w:val="Table Grid"/>
    <w:basedOn w:val="a1"/>
    <w:uiPriority w:val="39"/>
    <w:rsid w:val="00DE2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C73106"/>
    <w:rPr>
      <w:color w:val="605E5C"/>
      <w:shd w:val="clear" w:color="auto" w:fill="E1DFDD"/>
    </w:rPr>
  </w:style>
  <w:style w:type="paragraph" w:styleId="ac">
    <w:name w:val="Revision"/>
    <w:hidden/>
    <w:uiPriority w:val="99"/>
    <w:semiHidden/>
    <w:rsid w:val="004B44DC"/>
  </w:style>
  <w:style w:type="paragraph" w:styleId="ad">
    <w:name w:val="Date"/>
    <w:basedOn w:val="a"/>
    <w:next w:val="a"/>
    <w:link w:val="ae"/>
    <w:uiPriority w:val="99"/>
    <w:semiHidden/>
    <w:unhideWhenUsed/>
    <w:rsid w:val="00457061"/>
  </w:style>
  <w:style w:type="character" w:customStyle="1" w:styleId="ae">
    <w:name w:val="日付 (文字)"/>
    <w:basedOn w:val="a0"/>
    <w:link w:val="ad"/>
    <w:uiPriority w:val="99"/>
    <w:semiHidden/>
    <w:rsid w:val="00457061"/>
  </w:style>
  <w:style w:type="character" w:styleId="af">
    <w:name w:val="annotation reference"/>
    <w:basedOn w:val="a0"/>
    <w:uiPriority w:val="99"/>
    <w:semiHidden/>
    <w:unhideWhenUsed/>
    <w:rsid w:val="00514B1F"/>
    <w:rPr>
      <w:sz w:val="18"/>
      <w:szCs w:val="18"/>
    </w:rPr>
  </w:style>
  <w:style w:type="paragraph" w:styleId="af0">
    <w:name w:val="annotation text"/>
    <w:basedOn w:val="a"/>
    <w:link w:val="af1"/>
    <w:uiPriority w:val="99"/>
    <w:unhideWhenUsed/>
    <w:rsid w:val="00514B1F"/>
    <w:pPr>
      <w:jc w:val="left"/>
    </w:pPr>
  </w:style>
  <w:style w:type="character" w:customStyle="1" w:styleId="af1">
    <w:name w:val="コメント文字列 (文字)"/>
    <w:basedOn w:val="a0"/>
    <w:link w:val="af0"/>
    <w:uiPriority w:val="99"/>
    <w:rsid w:val="00514B1F"/>
  </w:style>
  <w:style w:type="paragraph" w:styleId="af2">
    <w:name w:val="annotation subject"/>
    <w:basedOn w:val="af0"/>
    <w:next w:val="af0"/>
    <w:link w:val="af3"/>
    <w:uiPriority w:val="99"/>
    <w:semiHidden/>
    <w:unhideWhenUsed/>
    <w:rsid w:val="00514B1F"/>
    <w:rPr>
      <w:b/>
      <w:bCs/>
    </w:rPr>
  </w:style>
  <w:style w:type="character" w:customStyle="1" w:styleId="af3">
    <w:name w:val="コメント内容 (文字)"/>
    <w:basedOn w:val="af1"/>
    <w:link w:val="af2"/>
    <w:uiPriority w:val="99"/>
    <w:semiHidden/>
    <w:rsid w:val="00514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4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yamag\OneDrive\&#12487;&#12473;&#12463;&#12488;&#12483;&#12503;\&#31532;38&#22238;&#23450;&#26399;&#22823;&#20250;20251116&#12414;&#12391;&#12398;&#26399;&#38291;\&#25919;&#31574;&#25552;&#35328;20251109&#26368;&#32066;\&#19977;&#22823;&#37117;&#24066;&#22287;&#12539;&#24180;&#12398;&#20837;&#23398;&#23450;&#21729;&#20805;&#36275;&#2957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Sheet1!$B$3</c:f>
              <c:strCache>
                <c:ptCount val="1"/>
                <c:pt idx="0">
                  <c:v>三大都市圏</c:v>
                </c:pt>
              </c:strCache>
            </c:strRef>
          </c:tx>
          <c:spPr>
            <a:solidFill>
              <a:schemeClr val="accent3">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Sheet1!$A$4:$A$6</c:f>
              <c:strCache>
                <c:ptCount val="3"/>
                <c:pt idx="0">
                  <c:v>大規模大学</c:v>
                </c:pt>
                <c:pt idx="1">
                  <c:v>中規模大学</c:v>
                </c:pt>
                <c:pt idx="2">
                  <c:v>小規模大学</c:v>
                </c:pt>
              </c:strCache>
            </c:strRef>
          </c:cat>
          <c:val>
            <c:numRef>
              <c:f>Sheet1!$B$4:$B$6</c:f>
              <c:numCache>
                <c:formatCode>0.0%</c:formatCode>
                <c:ptCount val="3"/>
                <c:pt idx="0">
                  <c:v>1.0389999999999999</c:v>
                </c:pt>
                <c:pt idx="1">
                  <c:v>1.0429999999999999</c:v>
                </c:pt>
                <c:pt idx="2">
                  <c:v>0.95699999999999996</c:v>
                </c:pt>
              </c:numCache>
            </c:numRef>
          </c:val>
          <c:extLst>
            <c:ext xmlns:c16="http://schemas.microsoft.com/office/drawing/2014/chart" uri="{C3380CC4-5D6E-409C-BE32-E72D297353CC}">
              <c16:uniqueId val="{00000000-1AC3-472E-9078-3D9A7F4EABBB}"/>
            </c:ext>
          </c:extLst>
        </c:ser>
        <c:ser>
          <c:idx val="1"/>
          <c:order val="1"/>
          <c:tx>
            <c:strRef>
              <c:f>Sheet1!$C$3</c:f>
              <c:strCache>
                <c:ptCount val="1"/>
                <c:pt idx="0">
                  <c:v>その他の地域</c:v>
                </c:pt>
              </c:strCache>
            </c:strRef>
          </c:tx>
          <c:spPr>
            <a:solidFill>
              <a:schemeClr val="accent3">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Sheet1!$A$4:$A$6</c:f>
              <c:strCache>
                <c:ptCount val="3"/>
                <c:pt idx="0">
                  <c:v>大規模大学</c:v>
                </c:pt>
                <c:pt idx="1">
                  <c:v>中規模大学</c:v>
                </c:pt>
                <c:pt idx="2">
                  <c:v>小規模大学</c:v>
                </c:pt>
              </c:strCache>
            </c:strRef>
          </c:cat>
          <c:val>
            <c:numRef>
              <c:f>Sheet1!$C$4:$C$6</c:f>
              <c:numCache>
                <c:formatCode>0.0%</c:formatCode>
                <c:ptCount val="3"/>
                <c:pt idx="0">
                  <c:v>1.024</c:v>
                </c:pt>
                <c:pt idx="1">
                  <c:v>0.97899999999999998</c:v>
                </c:pt>
                <c:pt idx="2">
                  <c:v>0.95299999999999996</c:v>
                </c:pt>
              </c:numCache>
            </c:numRef>
          </c:val>
          <c:extLst>
            <c:ext xmlns:c16="http://schemas.microsoft.com/office/drawing/2014/chart" uri="{C3380CC4-5D6E-409C-BE32-E72D297353CC}">
              <c16:uniqueId val="{00000001-1AC3-472E-9078-3D9A7F4EABBB}"/>
            </c:ext>
          </c:extLst>
        </c:ser>
        <c:dLbls>
          <c:dLblPos val="outEnd"/>
          <c:showLegendKey val="0"/>
          <c:showVal val="1"/>
          <c:showCatName val="0"/>
          <c:showSerName val="0"/>
          <c:showPercent val="0"/>
          <c:showBubbleSize val="0"/>
        </c:dLbls>
        <c:gapWidth val="219"/>
        <c:overlap val="-27"/>
        <c:axId val="1260504447"/>
        <c:axId val="1260503967"/>
      </c:barChart>
      <c:catAx>
        <c:axId val="126050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60503967"/>
        <c:crosses val="autoZero"/>
        <c:auto val="1"/>
        <c:lblAlgn val="ctr"/>
        <c:lblOffset val="100"/>
        <c:noMultiLvlLbl val="0"/>
      </c:catAx>
      <c:valAx>
        <c:axId val="1260503967"/>
        <c:scaling>
          <c:orientation val="minMax"/>
        </c:scaling>
        <c:delete val="0"/>
        <c:axPos val="l"/>
        <c:majorGridlines>
          <c:spPr>
            <a:ln w="9525" cap="flat" cmpd="sng" algn="ctr">
              <a:noFill/>
              <a:round/>
            </a:ln>
            <a:effectLst/>
          </c:spPr>
        </c:majorGridlines>
        <c:numFmt formatCode="0.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ja-JP"/>
          </a:p>
        </c:txPr>
        <c:crossAx val="126050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0.09248</cdr:x>
      <cdr:y>0.32058</cdr:y>
    </cdr:from>
    <cdr:to>
      <cdr:x>1</cdr:x>
      <cdr:y>0.32301</cdr:y>
    </cdr:to>
    <cdr:cxnSp macro="">
      <cdr:nvCxnSpPr>
        <cdr:cNvPr id="3" name="直線コネクタ 2">
          <a:extLst xmlns:a="http://schemas.openxmlformats.org/drawingml/2006/main">
            <a:ext uri="{FF2B5EF4-FFF2-40B4-BE49-F238E27FC236}">
              <a16:creationId xmlns:a16="http://schemas.microsoft.com/office/drawing/2014/main" id="{084BE75D-D9F0-61F9-42FC-0B6F772E50B6}"/>
            </a:ext>
          </a:extLst>
        </cdr:cNvPr>
        <cdr:cNvCxnSpPr/>
      </cdr:nvCxnSpPr>
      <cdr:spPr>
        <a:xfrm xmlns:a="http://schemas.openxmlformats.org/drawingml/2006/main" flipV="1">
          <a:off x="505973" y="996475"/>
          <a:ext cx="4965187" cy="7553"/>
        </a:xfrm>
        <a:prstGeom xmlns:a="http://schemas.openxmlformats.org/drawingml/2006/main" prst="line">
          <a:avLst/>
        </a:prstGeom>
        <a:ln xmlns:a="http://schemas.openxmlformats.org/drawingml/2006/main" w="12700"/>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146E6-9BCB-4224-8690-6E5C124E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62</Pages>
  <Words>9936</Words>
  <Characters>56637</Characters>
  <Application>Microsoft Office Word</Application>
  <DocSecurity>0</DocSecurity>
  <Lines>471</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徹 山賀</cp:lastModifiedBy>
  <cp:revision>2</cp:revision>
  <cp:lastPrinted>2025-11-25T05:37:00Z</cp:lastPrinted>
  <dcterms:created xsi:type="dcterms:W3CDTF">2025-12-15T04:32:00Z</dcterms:created>
  <dcterms:modified xsi:type="dcterms:W3CDTF">2025-12-15T04:32:00Z</dcterms:modified>
</cp:coreProperties>
</file>